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D3" w:rsidRPr="00056B89" w:rsidRDefault="003B3A95" w:rsidP="00C51A14">
      <w:pPr>
        <w:tabs>
          <w:tab w:val="left" w:pos="9072"/>
        </w:tabs>
        <w:spacing w:line="300" w:lineRule="exact"/>
        <w:ind w:right="283"/>
        <w:jc w:val="both"/>
        <w:rPr>
          <w:rFonts w:ascii="CorpoS" w:hAnsi="CorpoS"/>
          <w:b/>
          <w:sz w:val="22"/>
          <w:szCs w:val="22"/>
          <w:lang w:val="de-DE"/>
        </w:rPr>
      </w:pPr>
      <w:r w:rsidRPr="00056B89">
        <w:rPr>
          <w:rFonts w:ascii="CorpoS" w:hAnsi="CorpoS"/>
          <w:b/>
          <w:sz w:val="22"/>
          <w:szCs w:val="22"/>
          <w:lang w:val="de-DE"/>
        </w:rPr>
        <w:t xml:space="preserve">MTU </w:t>
      </w:r>
      <w:proofErr w:type="spellStart"/>
      <w:r w:rsidRPr="00056B89">
        <w:rPr>
          <w:rFonts w:ascii="CorpoS" w:hAnsi="CorpoS"/>
          <w:b/>
          <w:sz w:val="22"/>
          <w:szCs w:val="22"/>
          <w:lang w:val="de-DE"/>
        </w:rPr>
        <w:t>Aero</w:t>
      </w:r>
      <w:proofErr w:type="spellEnd"/>
      <w:r w:rsidRPr="00056B89">
        <w:rPr>
          <w:rFonts w:ascii="CorpoS" w:hAnsi="CorpoS"/>
          <w:b/>
          <w:sz w:val="22"/>
          <w:szCs w:val="22"/>
          <w:lang w:val="de-DE"/>
        </w:rPr>
        <w:t xml:space="preserve"> </w:t>
      </w:r>
      <w:proofErr w:type="spellStart"/>
      <w:r w:rsidRPr="00056B89">
        <w:rPr>
          <w:rFonts w:ascii="CorpoS" w:hAnsi="CorpoS"/>
          <w:b/>
          <w:sz w:val="22"/>
          <w:szCs w:val="22"/>
          <w:lang w:val="de-DE"/>
        </w:rPr>
        <w:t>Engines</w:t>
      </w:r>
      <w:proofErr w:type="spellEnd"/>
      <w:r w:rsidRPr="00056B89">
        <w:rPr>
          <w:rFonts w:ascii="CorpoS" w:hAnsi="CorpoS"/>
          <w:b/>
          <w:sz w:val="22"/>
          <w:szCs w:val="22"/>
          <w:lang w:val="de-DE"/>
        </w:rPr>
        <w:t xml:space="preserve"> AG</w:t>
      </w:r>
      <w:r w:rsidR="00056B89" w:rsidRPr="00056B89">
        <w:rPr>
          <w:rFonts w:ascii="CorpoS" w:hAnsi="CorpoS"/>
          <w:b/>
          <w:sz w:val="22"/>
          <w:szCs w:val="22"/>
          <w:lang w:val="de-DE"/>
        </w:rPr>
        <w:t xml:space="preserve"> erzielt im Geschäftsjahr 2018 erneut </w:t>
      </w:r>
      <w:r w:rsidR="00163313" w:rsidRPr="00056B89">
        <w:rPr>
          <w:rFonts w:ascii="CorpoS" w:hAnsi="CorpoS"/>
          <w:b/>
          <w:sz w:val="22"/>
          <w:szCs w:val="22"/>
          <w:lang w:val="de-DE"/>
        </w:rPr>
        <w:t>Rekord</w:t>
      </w:r>
      <w:r w:rsidR="00056B89" w:rsidRPr="00056B89">
        <w:rPr>
          <w:rFonts w:ascii="CorpoS" w:hAnsi="CorpoS"/>
          <w:b/>
          <w:sz w:val="22"/>
          <w:szCs w:val="22"/>
          <w:lang w:val="de-DE"/>
        </w:rPr>
        <w:t>zahlen</w:t>
      </w:r>
    </w:p>
    <w:p w:rsidR="000035F3" w:rsidRPr="00056B89" w:rsidRDefault="00056B89" w:rsidP="00C51A14">
      <w:pPr>
        <w:numPr>
          <w:ilvl w:val="0"/>
          <w:numId w:val="11"/>
        </w:numPr>
        <w:tabs>
          <w:tab w:val="left" w:pos="9072"/>
        </w:tabs>
        <w:spacing w:line="300" w:lineRule="exact"/>
        <w:ind w:right="283"/>
        <w:jc w:val="both"/>
        <w:rPr>
          <w:rFonts w:ascii="CorpoS" w:hAnsi="CorpoS"/>
          <w:b/>
          <w:sz w:val="22"/>
          <w:szCs w:val="22"/>
          <w:lang w:val="de-DE"/>
        </w:rPr>
      </w:pPr>
      <w:r w:rsidRPr="00056B89">
        <w:rPr>
          <w:rFonts w:ascii="CorpoS" w:hAnsi="CorpoS"/>
          <w:b/>
          <w:sz w:val="22"/>
          <w:szCs w:val="22"/>
          <w:lang w:val="de-DE"/>
        </w:rPr>
        <w:t>Prognosewerte 2018</w:t>
      </w:r>
      <w:r w:rsidR="00931B5F" w:rsidRPr="00056B89">
        <w:rPr>
          <w:rFonts w:ascii="CorpoS" w:hAnsi="CorpoS"/>
          <w:b/>
          <w:sz w:val="22"/>
          <w:szCs w:val="22"/>
          <w:lang w:val="de-DE"/>
        </w:rPr>
        <w:t xml:space="preserve"> </w:t>
      </w:r>
      <w:r w:rsidR="00DC250C" w:rsidRPr="00056B89">
        <w:rPr>
          <w:rFonts w:ascii="CorpoS" w:hAnsi="CorpoS"/>
          <w:b/>
          <w:sz w:val="22"/>
          <w:szCs w:val="22"/>
          <w:lang w:val="de-DE"/>
        </w:rPr>
        <w:t xml:space="preserve">voll </w:t>
      </w:r>
      <w:r w:rsidR="00F12536" w:rsidRPr="00056B89">
        <w:rPr>
          <w:rFonts w:ascii="CorpoS" w:hAnsi="CorpoS"/>
          <w:b/>
          <w:sz w:val="22"/>
          <w:szCs w:val="22"/>
          <w:lang w:val="de-DE"/>
        </w:rPr>
        <w:t>erreicht</w:t>
      </w:r>
    </w:p>
    <w:p w:rsidR="00050992" w:rsidRPr="001048D3" w:rsidRDefault="00DC250C" w:rsidP="00C51A14">
      <w:pPr>
        <w:numPr>
          <w:ilvl w:val="0"/>
          <w:numId w:val="11"/>
        </w:numPr>
        <w:tabs>
          <w:tab w:val="left" w:pos="9072"/>
        </w:tabs>
        <w:spacing w:line="300" w:lineRule="exact"/>
        <w:ind w:right="283"/>
        <w:jc w:val="both"/>
        <w:rPr>
          <w:rFonts w:ascii="CorpoS" w:hAnsi="CorpoS"/>
          <w:b/>
          <w:sz w:val="22"/>
          <w:szCs w:val="22"/>
          <w:lang w:val="de-DE"/>
        </w:rPr>
      </w:pPr>
      <w:r w:rsidRPr="001048D3">
        <w:rPr>
          <w:rFonts w:ascii="CorpoS" w:hAnsi="CorpoS"/>
          <w:b/>
          <w:sz w:val="22"/>
          <w:szCs w:val="22"/>
          <w:lang w:val="de-DE"/>
        </w:rPr>
        <w:t>Ausblick</w:t>
      </w:r>
      <w:r w:rsidR="00056B89" w:rsidRPr="001048D3">
        <w:rPr>
          <w:rFonts w:ascii="CorpoS" w:hAnsi="CorpoS"/>
          <w:b/>
          <w:sz w:val="22"/>
          <w:szCs w:val="22"/>
          <w:lang w:val="de-DE"/>
        </w:rPr>
        <w:t xml:space="preserve"> 2019</w:t>
      </w:r>
      <w:r w:rsidR="007757C6" w:rsidRPr="001048D3">
        <w:rPr>
          <w:rFonts w:ascii="CorpoS" w:hAnsi="CorpoS"/>
          <w:b/>
          <w:sz w:val="22"/>
          <w:szCs w:val="22"/>
          <w:lang w:val="de-DE"/>
        </w:rPr>
        <w:t xml:space="preserve">: </w:t>
      </w:r>
      <w:r w:rsidR="001048D3" w:rsidRPr="001048D3">
        <w:rPr>
          <w:rFonts w:ascii="CorpoS" w:hAnsi="CorpoS"/>
          <w:b/>
          <w:sz w:val="22"/>
          <w:szCs w:val="22"/>
          <w:lang w:val="de-DE"/>
        </w:rPr>
        <w:t xml:space="preserve">anhaltendes </w:t>
      </w:r>
      <w:r w:rsidR="002900CD">
        <w:rPr>
          <w:rFonts w:ascii="CorpoS" w:hAnsi="CorpoS"/>
          <w:b/>
          <w:sz w:val="22"/>
          <w:szCs w:val="22"/>
          <w:lang w:val="de-DE"/>
        </w:rPr>
        <w:t>Umsatz- und Ergebnisw</w:t>
      </w:r>
      <w:r w:rsidR="001048D3" w:rsidRPr="001048D3">
        <w:rPr>
          <w:rFonts w:ascii="CorpoS" w:hAnsi="CorpoS"/>
          <w:b/>
          <w:sz w:val="22"/>
          <w:szCs w:val="22"/>
          <w:lang w:val="de-DE"/>
        </w:rPr>
        <w:t>achstum</w:t>
      </w:r>
    </w:p>
    <w:p w:rsidR="00C51A14" w:rsidRPr="00112495" w:rsidRDefault="00C51A14" w:rsidP="00C51A14">
      <w:pPr>
        <w:tabs>
          <w:tab w:val="left" w:pos="9072"/>
        </w:tabs>
        <w:spacing w:line="300" w:lineRule="exact"/>
        <w:ind w:right="283"/>
        <w:jc w:val="both"/>
        <w:rPr>
          <w:rFonts w:ascii="CorpoS" w:hAnsi="CorpoS"/>
          <w:b/>
          <w:color w:val="FF0000"/>
          <w:sz w:val="22"/>
          <w:szCs w:val="22"/>
          <w:lang w:val="de-DE"/>
        </w:rPr>
      </w:pPr>
    </w:p>
    <w:p w:rsidR="001C4716" w:rsidRPr="00C97D92" w:rsidRDefault="001C4716" w:rsidP="001C4716">
      <w:pPr>
        <w:tabs>
          <w:tab w:val="left" w:pos="7655"/>
          <w:tab w:val="left" w:pos="9072"/>
        </w:tabs>
        <w:spacing w:line="300" w:lineRule="exact"/>
        <w:ind w:right="283"/>
        <w:jc w:val="both"/>
        <w:rPr>
          <w:rFonts w:ascii="CorpoS" w:hAnsi="CorpoS"/>
          <w:i/>
          <w:sz w:val="22"/>
          <w:szCs w:val="22"/>
          <w:lang w:val="de-DE"/>
        </w:rPr>
      </w:pPr>
      <w:r w:rsidRPr="00C97D92">
        <w:rPr>
          <w:rFonts w:ascii="CorpoS" w:hAnsi="CorpoS"/>
          <w:i/>
          <w:sz w:val="22"/>
          <w:szCs w:val="22"/>
          <w:lang w:val="de-DE"/>
        </w:rPr>
        <w:t>- vorläufige Zahlen – vorbehaltlich Zustimmung des Aufsichtsrats -</w:t>
      </w:r>
    </w:p>
    <w:p w:rsidR="001C4716" w:rsidRPr="00112495" w:rsidRDefault="001C4716" w:rsidP="00C51A14">
      <w:pPr>
        <w:tabs>
          <w:tab w:val="left" w:pos="9072"/>
        </w:tabs>
        <w:spacing w:line="300" w:lineRule="exact"/>
        <w:ind w:right="283"/>
        <w:jc w:val="both"/>
        <w:rPr>
          <w:rFonts w:ascii="CorpoS" w:hAnsi="CorpoS"/>
          <w:b/>
          <w:color w:val="FF0000"/>
          <w:sz w:val="22"/>
          <w:szCs w:val="22"/>
          <w:lang w:val="de-DE"/>
        </w:rPr>
      </w:pPr>
    </w:p>
    <w:p w:rsidR="009D65F9" w:rsidRPr="008E749D" w:rsidRDefault="00C51A14" w:rsidP="009D65F9">
      <w:pPr>
        <w:tabs>
          <w:tab w:val="left" w:pos="7655"/>
          <w:tab w:val="left" w:pos="9072"/>
        </w:tabs>
        <w:spacing w:line="300" w:lineRule="exact"/>
        <w:ind w:right="283"/>
        <w:jc w:val="both"/>
        <w:rPr>
          <w:rFonts w:ascii="CorpoS" w:hAnsi="CorpoS"/>
          <w:sz w:val="22"/>
          <w:szCs w:val="22"/>
          <w:lang w:val="de-DE"/>
        </w:rPr>
      </w:pPr>
      <w:r w:rsidRPr="00C97D92">
        <w:rPr>
          <w:rFonts w:ascii="CorpoS" w:hAnsi="CorpoS"/>
          <w:sz w:val="22"/>
          <w:szCs w:val="22"/>
          <w:lang w:val="de-DE"/>
        </w:rPr>
        <w:t xml:space="preserve">München, </w:t>
      </w:r>
      <w:r w:rsidR="00586F30" w:rsidRPr="00C97D92">
        <w:rPr>
          <w:rFonts w:ascii="CorpoS" w:hAnsi="CorpoS"/>
          <w:sz w:val="22"/>
          <w:szCs w:val="22"/>
          <w:lang w:val="de-DE"/>
        </w:rPr>
        <w:t>2</w:t>
      </w:r>
      <w:r w:rsidR="00C97D92" w:rsidRPr="00C97D92">
        <w:rPr>
          <w:rFonts w:ascii="CorpoS" w:hAnsi="CorpoS"/>
          <w:sz w:val="22"/>
          <w:szCs w:val="22"/>
          <w:lang w:val="de-DE"/>
        </w:rPr>
        <w:t>0</w:t>
      </w:r>
      <w:r w:rsidRPr="00C97D92">
        <w:rPr>
          <w:rFonts w:ascii="CorpoS" w:hAnsi="CorpoS"/>
          <w:sz w:val="22"/>
          <w:szCs w:val="22"/>
          <w:lang w:val="de-DE"/>
        </w:rPr>
        <w:t xml:space="preserve">. </w:t>
      </w:r>
      <w:r w:rsidR="00A044A3" w:rsidRPr="00C97D92">
        <w:rPr>
          <w:rFonts w:ascii="CorpoS" w:hAnsi="CorpoS"/>
          <w:sz w:val="22"/>
          <w:szCs w:val="22"/>
          <w:lang w:val="de-DE"/>
        </w:rPr>
        <w:t>Februar</w:t>
      </w:r>
      <w:r w:rsidRPr="00C97D92">
        <w:rPr>
          <w:rFonts w:ascii="CorpoS" w:hAnsi="CorpoS"/>
          <w:sz w:val="22"/>
          <w:szCs w:val="22"/>
          <w:lang w:val="de-DE"/>
        </w:rPr>
        <w:t xml:space="preserve"> 201</w:t>
      </w:r>
      <w:r w:rsidR="00C97D92" w:rsidRPr="00C97D92">
        <w:rPr>
          <w:rFonts w:ascii="CorpoS" w:hAnsi="CorpoS"/>
          <w:sz w:val="22"/>
          <w:szCs w:val="22"/>
          <w:lang w:val="de-DE"/>
        </w:rPr>
        <w:t>9</w:t>
      </w:r>
      <w:r w:rsidRPr="00C97D92">
        <w:rPr>
          <w:rFonts w:ascii="CorpoS" w:hAnsi="CorpoS"/>
          <w:sz w:val="22"/>
          <w:szCs w:val="22"/>
          <w:lang w:val="de-DE"/>
        </w:rPr>
        <w:t xml:space="preserve"> – </w:t>
      </w:r>
      <w:r w:rsidR="009D65F9" w:rsidRPr="008E749D">
        <w:rPr>
          <w:rFonts w:ascii="CorpoS" w:hAnsi="CorpoS"/>
          <w:sz w:val="22"/>
          <w:szCs w:val="22"/>
          <w:lang w:val="de-DE"/>
        </w:rPr>
        <w:t xml:space="preserve">Die MTU </w:t>
      </w:r>
      <w:proofErr w:type="spellStart"/>
      <w:r w:rsidR="009D65F9" w:rsidRPr="008E749D">
        <w:rPr>
          <w:rFonts w:ascii="CorpoS" w:hAnsi="CorpoS"/>
          <w:sz w:val="22"/>
          <w:szCs w:val="22"/>
          <w:lang w:val="de-DE"/>
        </w:rPr>
        <w:t>Aero</w:t>
      </w:r>
      <w:proofErr w:type="spellEnd"/>
      <w:r w:rsidR="009D65F9" w:rsidRPr="008E749D">
        <w:rPr>
          <w:rFonts w:ascii="CorpoS" w:hAnsi="CorpoS"/>
          <w:sz w:val="22"/>
          <w:szCs w:val="22"/>
          <w:lang w:val="de-DE"/>
        </w:rPr>
        <w:t xml:space="preserve"> </w:t>
      </w:r>
      <w:proofErr w:type="spellStart"/>
      <w:r w:rsidR="009D65F9" w:rsidRPr="008E749D">
        <w:rPr>
          <w:rFonts w:ascii="CorpoS" w:hAnsi="CorpoS"/>
          <w:sz w:val="22"/>
          <w:szCs w:val="22"/>
          <w:lang w:val="de-DE"/>
        </w:rPr>
        <w:t>Engines</w:t>
      </w:r>
      <w:proofErr w:type="spellEnd"/>
      <w:r w:rsidR="009D65F9" w:rsidRPr="008E749D">
        <w:rPr>
          <w:rFonts w:ascii="CorpoS" w:hAnsi="CorpoS"/>
          <w:sz w:val="22"/>
          <w:szCs w:val="22"/>
          <w:lang w:val="de-DE"/>
        </w:rPr>
        <w:t xml:space="preserve"> AG </w:t>
      </w:r>
      <w:r w:rsidR="00A341C6" w:rsidRPr="008E749D">
        <w:rPr>
          <w:rFonts w:ascii="CorpoS" w:hAnsi="CorpoS"/>
          <w:sz w:val="22"/>
          <w:szCs w:val="22"/>
          <w:lang w:val="de-DE"/>
        </w:rPr>
        <w:t>hat im Geschäftsjahr 2018 erneut Rekordwerte erzielt:</w:t>
      </w:r>
      <w:r w:rsidR="008E749D" w:rsidRPr="008E749D">
        <w:rPr>
          <w:rFonts w:ascii="CorpoS" w:hAnsi="CorpoS"/>
          <w:sz w:val="22"/>
          <w:szCs w:val="22"/>
          <w:lang w:val="de-DE"/>
        </w:rPr>
        <w:t xml:space="preserve"> Die neue Umsatz-Höchstmarke liegt mit </w:t>
      </w:r>
      <w:r w:rsidR="00A341C6" w:rsidRPr="008E749D">
        <w:rPr>
          <w:rFonts w:ascii="CorpoS" w:hAnsi="CorpoS"/>
          <w:sz w:val="22"/>
          <w:szCs w:val="22"/>
          <w:lang w:val="de-DE"/>
        </w:rPr>
        <w:t xml:space="preserve">4.567,1 Mio. € </w:t>
      </w:r>
      <w:r w:rsidR="008E749D" w:rsidRPr="008E749D">
        <w:rPr>
          <w:rFonts w:ascii="CorpoS" w:hAnsi="CorpoS"/>
          <w:sz w:val="22"/>
          <w:szCs w:val="22"/>
          <w:lang w:val="de-DE"/>
        </w:rPr>
        <w:t>um</w:t>
      </w:r>
      <w:r w:rsidR="00A341C6" w:rsidRPr="008E749D">
        <w:rPr>
          <w:rFonts w:ascii="CorpoS" w:hAnsi="CorpoS"/>
          <w:sz w:val="22"/>
          <w:szCs w:val="22"/>
          <w:lang w:val="de-DE"/>
        </w:rPr>
        <w:t xml:space="preserve"> 17 % über dem Vorjahreswert (2017: 3.897,4 Mio. €). </w:t>
      </w:r>
      <w:r w:rsidR="008E749D" w:rsidRPr="008E749D">
        <w:rPr>
          <w:rFonts w:ascii="CorpoS" w:hAnsi="CorpoS"/>
          <w:sz w:val="22"/>
          <w:szCs w:val="22"/>
          <w:lang w:val="de-DE"/>
        </w:rPr>
        <w:t>D</w:t>
      </w:r>
      <w:r w:rsidR="00A341C6" w:rsidRPr="008E749D">
        <w:rPr>
          <w:rFonts w:ascii="CorpoS" w:hAnsi="CorpoS"/>
          <w:sz w:val="22"/>
          <w:szCs w:val="22"/>
          <w:lang w:val="de-DE"/>
        </w:rPr>
        <w:t>as</w:t>
      </w:r>
      <w:r w:rsidR="00AA674D" w:rsidRPr="008E749D">
        <w:rPr>
          <w:rFonts w:ascii="CorpoS" w:hAnsi="CorpoS"/>
          <w:sz w:val="22"/>
          <w:szCs w:val="22"/>
          <w:lang w:val="de-DE"/>
        </w:rPr>
        <w:t xml:space="preserve"> operative Ergebnis</w:t>
      </w:r>
      <w:r w:rsidR="00AA674D" w:rsidRPr="008E749D">
        <w:rPr>
          <w:rStyle w:val="Funotenzeichen"/>
          <w:rFonts w:ascii="CorpoS" w:hAnsi="CorpoS"/>
          <w:b/>
          <w:sz w:val="22"/>
          <w:szCs w:val="22"/>
          <w:lang w:val="de-DE"/>
        </w:rPr>
        <w:footnoteReference w:id="1"/>
      </w:r>
      <w:r w:rsidR="00AA674D" w:rsidRPr="008E749D">
        <w:rPr>
          <w:rFonts w:ascii="CorpoS" w:hAnsi="CorpoS"/>
          <w:sz w:val="22"/>
          <w:szCs w:val="22"/>
          <w:lang w:val="de-DE"/>
        </w:rPr>
        <w:t xml:space="preserve"> </w:t>
      </w:r>
      <w:r w:rsidR="008E749D" w:rsidRPr="008E749D">
        <w:rPr>
          <w:rFonts w:ascii="CorpoS" w:hAnsi="CorpoS"/>
          <w:sz w:val="22"/>
          <w:szCs w:val="22"/>
          <w:lang w:val="de-DE"/>
        </w:rPr>
        <w:t xml:space="preserve">stieg ebenfalls um 17 % auf den neuen Höchststand von 671,4 Mio. € (2017: 572,5 Mio. €). Der </w:t>
      </w:r>
      <w:r w:rsidR="009D65F9" w:rsidRPr="008E749D">
        <w:rPr>
          <w:rFonts w:ascii="CorpoS" w:hAnsi="CorpoS"/>
          <w:sz w:val="22"/>
          <w:szCs w:val="22"/>
          <w:lang w:val="de-DE"/>
        </w:rPr>
        <w:t>Gewinn nach Steuern</w:t>
      </w:r>
      <w:r w:rsidR="009D65F9" w:rsidRPr="008E749D">
        <w:rPr>
          <w:rStyle w:val="Funotenzeichen"/>
          <w:rFonts w:ascii="CorpoS" w:hAnsi="CorpoS"/>
          <w:b/>
          <w:sz w:val="22"/>
          <w:szCs w:val="22"/>
        </w:rPr>
        <w:footnoteReference w:id="2"/>
      </w:r>
      <w:r w:rsidR="008E749D" w:rsidRPr="008E749D">
        <w:rPr>
          <w:rFonts w:ascii="CorpoS" w:hAnsi="CorpoS"/>
          <w:sz w:val="22"/>
          <w:szCs w:val="22"/>
          <w:lang w:val="de-DE"/>
        </w:rPr>
        <w:t xml:space="preserve"> übertraf den bisherigen Höchstwert von 404,9 Mio. € aus dem Jahr 2017 um 18 % </w:t>
      </w:r>
      <w:r w:rsidR="009D65F9" w:rsidRPr="008E749D">
        <w:rPr>
          <w:rFonts w:ascii="CorpoS" w:hAnsi="CorpoS"/>
          <w:sz w:val="22"/>
          <w:szCs w:val="22"/>
          <w:lang w:val="de-DE"/>
        </w:rPr>
        <w:t xml:space="preserve"> </w:t>
      </w:r>
      <w:r w:rsidR="008E749D" w:rsidRPr="008E749D">
        <w:rPr>
          <w:rFonts w:ascii="CorpoS" w:hAnsi="CorpoS"/>
          <w:sz w:val="22"/>
          <w:szCs w:val="22"/>
          <w:lang w:val="de-DE"/>
        </w:rPr>
        <w:t>und erreichte 479,1 Mio. €.</w:t>
      </w:r>
    </w:p>
    <w:p w:rsidR="008E749D" w:rsidRPr="00C976BB" w:rsidRDefault="008E749D" w:rsidP="009D65F9">
      <w:pPr>
        <w:tabs>
          <w:tab w:val="left" w:pos="7655"/>
          <w:tab w:val="left" w:pos="9072"/>
        </w:tabs>
        <w:spacing w:line="300" w:lineRule="exact"/>
        <w:ind w:right="283"/>
        <w:jc w:val="both"/>
        <w:rPr>
          <w:rFonts w:ascii="CorpoS" w:hAnsi="CorpoS"/>
          <w:sz w:val="22"/>
          <w:szCs w:val="22"/>
          <w:lang w:val="de-DE"/>
        </w:rPr>
      </w:pPr>
    </w:p>
    <w:p w:rsidR="00B33CFA" w:rsidRDefault="009D65F9" w:rsidP="009D65F9">
      <w:pPr>
        <w:tabs>
          <w:tab w:val="left" w:pos="7655"/>
          <w:tab w:val="left" w:pos="9072"/>
        </w:tabs>
        <w:spacing w:line="300" w:lineRule="exact"/>
        <w:ind w:right="283"/>
        <w:jc w:val="both"/>
        <w:rPr>
          <w:rFonts w:ascii="CorpoS" w:hAnsi="CorpoS"/>
          <w:sz w:val="22"/>
          <w:szCs w:val="22"/>
          <w:lang w:val="de-DE"/>
        </w:rPr>
      </w:pPr>
      <w:r w:rsidRPr="00C976BB">
        <w:rPr>
          <w:rFonts w:ascii="CorpoS" w:hAnsi="CorpoS"/>
          <w:sz w:val="22"/>
          <w:szCs w:val="22"/>
          <w:lang w:val="de-DE"/>
        </w:rPr>
        <w:t xml:space="preserve"> „</w:t>
      </w:r>
      <w:r w:rsidR="00984A0B" w:rsidRPr="00C976BB">
        <w:rPr>
          <w:rFonts w:ascii="CorpoS" w:hAnsi="CorpoS"/>
          <w:sz w:val="22"/>
          <w:szCs w:val="22"/>
          <w:lang w:val="de-DE"/>
        </w:rPr>
        <w:t xml:space="preserve">Damit haben wir den </w:t>
      </w:r>
      <w:r w:rsidR="00C5280E">
        <w:rPr>
          <w:rFonts w:ascii="CorpoS" w:hAnsi="CorpoS"/>
          <w:sz w:val="22"/>
          <w:szCs w:val="22"/>
          <w:lang w:val="de-DE"/>
        </w:rPr>
        <w:t>Erfolgs</w:t>
      </w:r>
      <w:r w:rsidR="00984A0B" w:rsidRPr="00C976BB">
        <w:rPr>
          <w:rFonts w:ascii="CorpoS" w:hAnsi="CorpoS"/>
          <w:sz w:val="22"/>
          <w:szCs w:val="22"/>
          <w:lang w:val="de-DE"/>
        </w:rPr>
        <w:t xml:space="preserve">kurs der MTU </w:t>
      </w:r>
      <w:proofErr w:type="spellStart"/>
      <w:r w:rsidR="00984A0B" w:rsidRPr="00C976BB">
        <w:rPr>
          <w:rFonts w:ascii="CorpoS" w:hAnsi="CorpoS"/>
          <w:sz w:val="22"/>
          <w:szCs w:val="22"/>
          <w:lang w:val="de-DE"/>
        </w:rPr>
        <w:t>Aero</w:t>
      </w:r>
      <w:proofErr w:type="spellEnd"/>
      <w:r w:rsidR="00984A0B" w:rsidRPr="00C976BB">
        <w:rPr>
          <w:rFonts w:ascii="CorpoS" w:hAnsi="CorpoS"/>
          <w:sz w:val="22"/>
          <w:szCs w:val="22"/>
          <w:lang w:val="de-DE"/>
        </w:rPr>
        <w:t xml:space="preserve"> </w:t>
      </w:r>
      <w:proofErr w:type="spellStart"/>
      <w:r w:rsidR="00984A0B" w:rsidRPr="00C976BB">
        <w:rPr>
          <w:rFonts w:ascii="CorpoS" w:hAnsi="CorpoS"/>
          <w:sz w:val="22"/>
          <w:szCs w:val="22"/>
          <w:lang w:val="de-DE"/>
        </w:rPr>
        <w:t>Engines</w:t>
      </w:r>
      <w:proofErr w:type="spellEnd"/>
      <w:r w:rsidR="00984A0B" w:rsidRPr="00C976BB">
        <w:rPr>
          <w:rFonts w:ascii="CorpoS" w:hAnsi="CorpoS"/>
          <w:sz w:val="22"/>
          <w:szCs w:val="22"/>
          <w:lang w:val="de-DE"/>
        </w:rPr>
        <w:t xml:space="preserve"> fortgesetzt</w:t>
      </w:r>
      <w:r w:rsidR="00F32902" w:rsidRPr="00C976BB">
        <w:rPr>
          <w:rFonts w:ascii="CorpoS" w:hAnsi="CorpoS"/>
          <w:sz w:val="22"/>
          <w:szCs w:val="22"/>
          <w:lang w:val="de-DE"/>
        </w:rPr>
        <w:t>. U</w:t>
      </w:r>
      <w:r w:rsidR="00984A0B" w:rsidRPr="00C976BB">
        <w:rPr>
          <w:rFonts w:ascii="CorpoS" w:hAnsi="CorpoS"/>
          <w:sz w:val="22"/>
          <w:szCs w:val="22"/>
          <w:lang w:val="de-DE"/>
        </w:rPr>
        <w:t xml:space="preserve">nsere Zusagen an den Kapitalmarkt </w:t>
      </w:r>
      <w:r w:rsidR="00F32902" w:rsidRPr="00C976BB">
        <w:rPr>
          <w:rFonts w:ascii="CorpoS" w:hAnsi="CorpoS"/>
          <w:sz w:val="22"/>
          <w:szCs w:val="22"/>
          <w:lang w:val="de-DE"/>
        </w:rPr>
        <w:t xml:space="preserve">haben wir </w:t>
      </w:r>
      <w:r w:rsidR="00984A0B" w:rsidRPr="00C976BB">
        <w:rPr>
          <w:rFonts w:ascii="CorpoS" w:hAnsi="CorpoS"/>
          <w:sz w:val="22"/>
          <w:szCs w:val="22"/>
          <w:lang w:val="de-DE"/>
        </w:rPr>
        <w:t>verlässlich eingehalten</w:t>
      </w:r>
      <w:r w:rsidR="00F32902" w:rsidRPr="00C976BB">
        <w:rPr>
          <w:rFonts w:ascii="CorpoS" w:hAnsi="CorpoS"/>
          <w:sz w:val="22"/>
          <w:szCs w:val="22"/>
          <w:lang w:val="de-DE"/>
        </w:rPr>
        <w:t xml:space="preserve"> - indem wir</w:t>
      </w:r>
      <w:r w:rsidR="00984A0B" w:rsidRPr="00C976BB">
        <w:rPr>
          <w:rFonts w:ascii="CorpoS" w:hAnsi="CorpoS"/>
          <w:sz w:val="22"/>
          <w:szCs w:val="22"/>
          <w:lang w:val="de-DE"/>
        </w:rPr>
        <w:t xml:space="preserve"> unsere Prognosewerte nicht nur erreicht, sondern sogar leicht übertroffen</w:t>
      </w:r>
      <w:r w:rsidR="00F32902" w:rsidRPr="00C976BB">
        <w:rPr>
          <w:rFonts w:ascii="CorpoS" w:hAnsi="CorpoS"/>
          <w:sz w:val="22"/>
          <w:szCs w:val="22"/>
          <w:lang w:val="de-DE"/>
        </w:rPr>
        <w:t xml:space="preserve"> haben</w:t>
      </w:r>
      <w:r w:rsidR="00984A0B" w:rsidRPr="00C976BB">
        <w:rPr>
          <w:rFonts w:ascii="CorpoS" w:hAnsi="CorpoS"/>
          <w:sz w:val="22"/>
          <w:szCs w:val="22"/>
          <w:lang w:val="de-DE"/>
        </w:rPr>
        <w:t xml:space="preserve">“, sagte Reiner Winkler, Vorstandsvorsitzender der MTU </w:t>
      </w:r>
      <w:proofErr w:type="spellStart"/>
      <w:r w:rsidR="00984A0B" w:rsidRPr="00C976BB">
        <w:rPr>
          <w:rFonts w:ascii="CorpoS" w:hAnsi="CorpoS"/>
          <w:sz w:val="22"/>
          <w:szCs w:val="22"/>
          <w:lang w:val="de-DE"/>
        </w:rPr>
        <w:t>Aero</w:t>
      </w:r>
      <w:proofErr w:type="spellEnd"/>
      <w:r w:rsidR="00984A0B" w:rsidRPr="00C976BB">
        <w:rPr>
          <w:rFonts w:ascii="CorpoS" w:hAnsi="CorpoS"/>
          <w:sz w:val="22"/>
          <w:szCs w:val="22"/>
          <w:lang w:val="de-DE"/>
        </w:rPr>
        <w:t xml:space="preserve"> </w:t>
      </w:r>
      <w:proofErr w:type="spellStart"/>
      <w:r w:rsidR="00984A0B" w:rsidRPr="00C976BB">
        <w:rPr>
          <w:rFonts w:ascii="CorpoS" w:hAnsi="CorpoS"/>
          <w:sz w:val="22"/>
          <w:szCs w:val="22"/>
          <w:lang w:val="de-DE"/>
        </w:rPr>
        <w:t>Engines</w:t>
      </w:r>
      <w:proofErr w:type="spellEnd"/>
      <w:r w:rsidR="00984A0B" w:rsidRPr="00C976BB">
        <w:rPr>
          <w:rFonts w:ascii="CorpoS" w:hAnsi="CorpoS"/>
          <w:sz w:val="22"/>
          <w:szCs w:val="22"/>
          <w:lang w:val="de-DE"/>
        </w:rPr>
        <w:t xml:space="preserve"> AG, bei der Vorlage der vorläufigen Geschäftszahlen am Mittwoch, 20. Februar 2019. Die MTU hatte ihre Prognose im Jahresverlauf zweimal erhöht, zuletzt im Oktober 2018. </w:t>
      </w:r>
      <w:r w:rsidR="00F32902" w:rsidRPr="00C976BB">
        <w:rPr>
          <w:rFonts w:ascii="CorpoS" w:hAnsi="CorpoS"/>
          <w:sz w:val="22"/>
          <w:szCs w:val="22"/>
          <w:lang w:val="de-DE"/>
        </w:rPr>
        <w:t xml:space="preserve">Zielwert für den Umsatz 2018 waren </w:t>
      </w:r>
      <w:r w:rsidR="00984A0B" w:rsidRPr="00C976BB">
        <w:rPr>
          <w:rFonts w:ascii="CorpoS" w:hAnsi="CorpoS"/>
          <w:sz w:val="22"/>
          <w:szCs w:val="22"/>
          <w:lang w:val="de-DE"/>
        </w:rPr>
        <w:t>rund 4,4 Mrd. €. Die Prognose für das bereinig</w:t>
      </w:r>
      <w:r w:rsidR="00F32902" w:rsidRPr="00C976BB">
        <w:rPr>
          <w:rFonts w:ascii="CorpoS" w:hAnsi="CorpoS"/>
          <w:sz w:val="22"/>
          <w:szCs w:val="22"/>
          <w:lang w:val="de-DE"/>
        </w:rPr>
        <w:t xml:space="preserve">te EBIT lag bei rund 660 Mio. €. Beim </w:t>
      </w:r>
      <w:r w:rsidR="00984A0B" w:rsidRPr="00C976BB">
        <w:rPr>
          <w:rFonts w:ascii="CorpoS" w:hAnsi="CorpoS"/>
          <w:sz w:val="22"/>
          <w:szCs w:val="22"/>
          <w:lang w:val="de-DE"/>
        </w:rPr>
        <w:t xml:space="preserve">Gewinn nach Steuern </w:t>
      </w:r>
      <w:r w:rsidR="00F32902" w:rsidRPr="00C976BB">
        <w:rPr>
          <w:rFonts w:ascii="CorpoS" w:hAnsi="CorpoS"/>
          <w:sz w:val="22"/>
          <w:szCs w:val="22"/>
          <w:lang w:val="de-DE"/>
        </w:rPr>
        <w:t xml:space="preserve">hatte die MTU für 2018 </w:t>
      </w:r>
      <w:r w:rsidR="00984A0B" w:rsidRPr="00C976BB">
        <w:rPr>
          <w:rFonts w:ascii="CorpoS" w:hAnsi="CorpoS"/>
          <w:sz w:val="22"/>
          <w:szCs w:val="22"/>
          <w:lang w:val="de-DE"/>
        </w:rPr>
        <w:t xml:space="preserve">rund 470 Mio. € </w:t>
      </w:r>
      <w:r w:rsidR="00C976BB" w:rsidRPr="00C976BB">
        <w:rPr>
          <w:rFonts w:ascii="CorpoS" w:hAnsi="CorpoS"/>
          <w:sz w:val="22"/>
          <w:szCs w:val="22"/>
          <w:lang w:val="de-DE"/>
        </w:rPr>
        <w:t>angepeilt</w:t>
      </w:r>
      <w:r w:rsidR="00984A0B" w:rsidRPr="00C976BB">
        <w:rPr>
          <w:rFonts w:ascii="CorpoS" w:hAnsi="CorpoS"/>
          <w:sz w:val="22"/>
          <w:szCs w:val="22"/>
          <w:lang w:val="de-DE"/>
        </w:rPr>
        <w:t>.</w:t>
      </w:r>
      <w:r w:rsidR="00F32902" w:rsidRPr="00C976BB">
        <w:rPr>
          <w:rFonts w:ascii="CorpoS" w:hAnsi="CorpoS"/>
          <w:sz w:val="22"/>
          <w:szCs w:val="22"/>
          <w:lang w:val="de-DE"/>
        </w:rPr>
        <w:t xml:space="preserve"> </w:t>
      </w:r>
      <w:r w:rsidR="00B33CFA" w:rsidRPr="00C976BB">
        <w:rPr>
          <w:rFonts w:ascii="CorpoS" w:hAnsi="CorpoS"/>
          <w:sz w:val="22"/>
          <w:szCs w:val="22"/>
          <w:lang w:val="de-DE"/>
        </w:rPr>
        <w:t>Winkler weiter: „</w:t>
      </w:r>
      <w:r w:rsidR="00C976BB" w:rsidRPr="00C976BB">
        <w:rPr>
          <w:rFonts w:ascii="CorpoS" w:hAnsi="CorpoS"/>
          <w:sz w:val="22"/>
          <w:szCs w:val="22"/>
          <w:lang w:val="de-DE"/>
        </w:rPr>
        <w:t>Sowohl im OEM- als auch im MRO-Geschäft haben wir unsere gute Marktposition 2018 erfolgreich ausgebaut und so die Basis für weiteres Wachstum geschaffen. 2019 rechnen wir mit neuen Spitzenwerten.“</w:t>
      </w:r>
    </w:p>
    <w:p w:rsidR="00F0428D" w:rsidRPr="00C976BB" w:rsidRDefault="00F0428D" w:rsidP="009D65F9">
      <w:pPr>
        <w:tabs>
          <w:tab w:val="left" w:pos="7655"/>
          <w:tab w:val="left" w:pos="9072"/>
        </w:tabs>
        <w:spacing w:line="300" w:lineRule="exact"/>
        <w:ind w:right="283"/>
        <w:jc w:val="both"/>
        <w:rPr>
          <w:rFonts w:ascii="CorpoS" w:hAnsi="CorpoS"/>
          <w:sz w:val="22"/>
          <w:szCs w:val="22"/>
          <w:lang w:val="de-DE"/>
        </w:rPr>
      </w:pPr>
    </w:p>
    <w:p w:rsidR="009D65F9" w:rsidRPr="000B4AA0" w:rsidRDefault="009D65F9" w:rsidP="009D65F9">
      <w:pPr>
        <w:tabs>
          <w:tab w:val="left" w:pos="7655"/>
          <w:tab w:val="left" w:pos="9072"/>
        </w:tabs>
        <w:spacing w:line="300" w:lineRule="exact"/>
        <w:ind w:right="283"/>
        <w:jc w:val="both"/>
        <w:rPr>
          <w:rFonts w:ascii="CorpoS" w:hAnsi="CorpoS"/>
          <w:b/>
          <w:sz w:val="22"/>
          <w:szCs w:val="22"/>
          <w:lang w:val="de-DE"/>
        </w:rPr>
      </w:pPr>
      <w:r w:rsidRPr="000B4AA0">
        <w:rPr>
          <w:rFonts w:ascii="CorpoS" w:hAnsi="CorpoS"/>
          <w:b/>
          <w:sz w:val="22"/>
          <w:szCs w:val="22"/>
          <w:lang w:val="de-DE"/>
        </w:rPr>
        <w:t>Ausblick 201</w:t>
      </w:r>
      <w:r w:rsidR="000B4AA0" w:rsidRPr="000B4AA0">
        <w:rPr>
          <w:rFonts w:ascii="CorpoS" w:hAnsi="CorpoS"/>
          <w:b/>
          <w:sz w:val="22"/>
          <w:szCs w:val="22"/>
          <w:lang w:val="de-DE"/>
        </w:rPr>
        <w:t>9</w:t>
      </w:r>
    </w:p>
    <w:p w:rsidR="008E646B" w:rsidRDefault="00BD0FC5" w:rsidP="009D65F9">
      <w:pPr>
        <w:tabs>
          <w:tab w:val="left" w:pos="7655"/>
          <w:tab w:val="left" w:pos="7938"/>
        </w:tabs>
        <w:spacing w:line="300" w:lineRule="exact"/>
        <w:ind w:right="283"/>
        <w:jc w:val="both"/>
        <w:rPr>
          <w:rFonts w:ascii="CorpoS" w:hAnsi="CorpoS"/>
          <w:color w:val="FF0000"/>
          <w:sz w:val="22"/>
          <w:szCs w:val="22"/>
          <w:lang w:val="de-DE"/>
        </w:rPr>
      </w:pPr>
      <w:r w:rsidRPr="008630FC">
        <w:rPr>
          <w:rFonts w:ascii="CorpoS" w:hAnsi="CorpoS"/>
          <w:sz w:val="22"/>
          <w:szCs w:val="22"/>
          <w:lang w:val="de-DE"/>
        </w:rPr>
        <w:t>201</w:t>
      </w:r>
      <w:r w:rsidR="008C07DD" w:rsidRPr="008630FC">
        <w:rPr>
          <w:rFonts w:ascii="CorpoS" w:hAnsi="CorpoS"/>
          <w:sz w:val="22"/>
          <w:szCs w:val="22"/>
          <w:lang w:val="de-DE"/>
        </w:rPr>
        <w:t>9</w:t>
      </w:r>
      <w:r w:rsidR="002C4DDC" w:rsidRPr="008630FC">
        <w:rPr>
          <w:rFonts w:ascii="CorpoS" w:hAnsi="CorpoS"/>
          <w:sz w:val="22"/>
          <w:szCs w:val="22"/>
          <w:lang w:val="de-DE"/>
        </w:rPr>
        <w:t xml:space="preserve"> </w:t>
      </w:r>
      <w:r w:rsidR="008E646B" w:rsidRPr="008630FC">
        <w:rPr>
          <w:rFonts w:ascii="CorpoS" w:hAnsi="CorpoS"/>
          <w:sz w:val="22"/>
          <w:szCs w:val="22"/>
          <w:lang w:val="de-DE"/>
        </w:rPr>
        <w:t>erwartet</w:t>
      </w:r>
      <w:r w:rsidR="00280628" w:rsidRPr="008630FC">
        <w:rPr>
          <w:rFonts w:ascii="CorpoS" w:hAnsi="CorpoS"/>
          <w:sz w:val="22"/>
          <w:szCs w:val="22"/>
          <w:lang w:val="de-DE"/>
        </w:rPr>
        <w:t xml:space="preserve"> die MTU rund 4,7 Mrd. € Umsatz.</w:t>
      </w:r>
      <w:r w:rsidR="00EC6D36">
        <w:rPr>
          <w:rFonts w:ascii="CorpoS" w:hAnsi="CorpoS"/>
          <w:sz w:val="22"/>
          <w:szCs w:val="22"/>
          <w:lang w:val="de-DE"/>
        </w:rPr>
        <w:t xml:space="preserve"> „</w:t>
      </w:r>
      <w:r w:rsidR="00107712">
        <w:rPr>
          <w:rFonts w:ascii="CorpoS" w:hAnsi="CorpoS"/>
          <w:sz w:val="22"/>
          <w:szCs w:val="22"/>
          <w:lang w:val="de-DE"/>
        </w:rPr>
        <w:t>Al</w:t>
      </w:r>
      <w:r w:rsidR="00E675CF">
        <w:rPr>
          <w:rFonts w:ascii="CorpoS" w:hAnsi="CorpoS"/>
          <w:sz w:val="22"/>
          <w:szCs w:val="22"/>
          <w:lang w:val="de-DE"/>
        </w:rPr>
        <w:t>le Geschäftsbereiche</w:t>
      </w:r>
      <w:r w:rsidR="00107712">
        <w:rPr>
          <w:rFonts w:ascii="CorpoS" w:hAnsi="CorpoS"/>
          <w:sz w:val="22"/>
          <w:szCs w:val="22"/>
          <w:lang w:val="de-DE"/>
        </w:rPr>
        <w:t xml:space="preserve"> der MTU sind auf Wachstumskurs</w:t>
      </w:r>
      <w:r w:rsidR="00E675CF">
        <w:rPr>
          <w:rFonts w:ascii="CorpoS" w:hAnsi="CorpoS"/>
          <w:sz w:val="22"/>
          <w:szCs w:val="22"/>
          <w:lang w:val="de-DE"/>
        </w:rPr>
        <w:t xml:space="preserve">“, </w:t>
      </w:r>
      <w:r w:rsidR="00107712">
        <w:rPr>
          <w:rFonts w:ascii="CorpoS" w:hAnsi="CorpoS"/>
          <w:sz w:val="22"/>
          <w:szCs w:val="22"/>
          <w:lang w:val="de-DE"/>
        </w:rPr>
        <w:t>ergänzte</w:t>
      </w:r>
      <w:r w:rsidR="00E675CF">
        <w:rPr>
          <w:rFonts w:ascii="CorpoS" w:hAnsi="CorpoS"/>
          <w:sz w:val="22"/>
          <w:szCs w:val="22"/>
          <w:lang w:val="de-DE"/>
        </w:rPr>
        <w:t xml:space="preserve"> CFO Peter </w:t>
      </w:r>
      <w:proofErr w:type="spellStart"/>
      <w:r w:rsidR="00E675CF">
        <w:rPr>
          <w:rFonts w:ascii="CorpoS" w:hAnsi="CorpoS"/>
          <w:sz w:val="22"/>
          <w:szCs w:val="22"/>
          <w:lang w:val="de-DE"/>
        </w:rPr>
        <w:t>Kameritsch</w:t>
      </w:r>
      <w:proofErr w:type="spellEnd"/>
      <w:r w:rsidR="00E675CF">
        <w:rPr>
          <w:rFonts w:ascii="CorpoS" w:hAnsi="CorpoS"/>
          <w:sz w:val="22"/>
          <w:szCs w:val="22"/>
          <w:lang w:val="de-DE"/>
        </w:rPr>
        <w:t>.</w:t>
      </w:r>
      <w:r w:rsidR="00280628" w:rsidRPr="008630FC">
        <w:rPr>
          <w:rFonts w:ascii="CorpoS" w:hAnsi="CorpoS"/>
          <w:sz w:val="22"/>
          <w:szCs w:val="22"/>
          <w:lang w:val="de-DE"/>
        </w:rPr>
        <w:t xml:space="preserve"> Das z</w:t>
      </w:r>
      <w:r w:rsidR="00DB2480" w:rsidRPr="008630FC">
        <w:rPr>
          <w:rFonts w:ascii="CorpoS" w:hAnsi="CorpoS"/>
          <w:sz w:val="22"/>
          <w:szCs w:val="22"/>
          <w:lang w:val="de-DE"/>
        </w:rPr>
        <w:t>ivile</w:t>
      </w:r>
      <w:r w:rsidR="00280628" w:rsidRPr="008630FC">
        <w:rPr>
          <w:rFonts w:ascii="CorpoS" w:hAnsi="CorpoS"/>
          <w:sz w:val="22"/>
          <w:szCs w:val="22"/>
          <w:lang w:val="de-DE"/>
        </w:rPr>
        <w:t xml:space="preserve"> Seriengeschäft</w:t>
      </w:r>
      <w:r w:rsidR="008C07DD" w:rsidRPr="008630FC">
        <w:rPr>
          <w:rFonts w:ascii="CorpoS" w:hAnsi="CorpoS"/>
          <w:sz w:val="22"/>
          <w:szCs w:val="22"/>
          <w:lang w:val="de-DE"/>
        </w:rPr>
        <w:t xml:space="preserve"> </w:t>
      </w:r>
      <w:r w:rsidR="008E646B" w:rsidRPr="008630FC">
        <w:rPr>
          <w:rFonts w:ascii="CorpoS" w:hAnsi="CorpoS"/>
          <w:sz w:val="22"/>
          <w:szCs w:val="22"/>
          <w:lang w:val="de-DE"/>
        </w:rPr>
        <w:t xml:space="preserve">dürfte </w:t>
      </w:r>
      <w:r w:rsidR="008C07DD" w:rsidRPr="008630FC">
        <w:rPr>
          <w:rFonts w:ascii="CorpoS" w:hAnsi="CorpoS"/>
          <w:sz w:val="22"/>
          <w:szCs w:val="22"/>
          <w:lang w:val="de-DE"/>
        </w:rPr>
        <w:t xml:space="preserve">organisch im niedrigen Zehner-Prozentbereich zunehmen und damit das </w:t>
      </w:r>
      <w:r w:rsidR="00280628" w:rsidRPr="008630FC">
        <w:rPr>
          <w:rFonts w:ascii="CorpoS" w:hAnsi="CorpoS"/>
          <w:sz w:val="22"/>
          <w:szCs w:val="22"/>
          <w:lang w:val="de-DE"/>
        </w:rPr>
        <w:t xml:space="preserve">am </w:t>
      </w:r>
      <w:r w:rsidR="00DB2480" w:rsidRPr="008630FC">
        <w:rPr>
          <w:rFonts w:ascii="CorpoS" w:hAnsi="CorpoS"/>
          <w:sz w:val="22"/>
          <w:szCs w:val="22"/>
          <w:lang w:val="de-DE"/>
        </w:rPr>
        <w:t xml:space="preserve">stärksten wachsende Segment sein. </w:t>
      </w:r>
      <w:r w:rsidR="00EC445A">
        <w:rPr>
          <w:rFonts w:ascii="CorpoS" w:hAnsi="CorpoS"/>
          <w:sz w:val="22"/>
          <w:szCs w:val="22"/>
          <w:lang w:val="de-DE"/>
        </w:rPr>
        <w:t>Für das</w:t>
      </w:r>
      <w:r w:rsidR="008C07DD" w:rsidRPr="008630FC">
        <w:rPr>
          <w:rFonts w:ascii="CorpoS" w:hAnsi="CorpoS"/>
          <w:sz w:val="22"/>
          <w:szCs w:val="22"/>
          <w:lang w:val="de-DE"/>
        </w:rPr>
        <w:t xml:space="preserve"> zivile Ersatzteilgeschäft </w:t>
      </w:r>
      <w:r w:rsidR="008E646B" w:rsidRPr="008630FC">
        <w:rPr>
          <w:rFonts w:ascii="CorpoS" w:hAnsi="CorpoS"/>
          <w:sz w:val="22"/>
          <w:szCs w:val="22"/>
          <w:lang w:val="de-DE"/>
        </w:rPr>
        <w:t>stellt</w:t>
      </w:r>
      <w:r w:rsidR="00736CB0">
        <w:rPr>
          <w:rFonts w:ascii="CorpoS" w:hAnsi="CorpoS"/>
          <w:sz w:val="22"/>
          <w:szCs w:val="22"/>
          <w:lang w:val="de-DE"/>
        </w:rPr>
        <w:t xml:space="preserve"> die MTU 2019 ein Umsatzp</w:t>
      </w:r>
      <w:r w:rsidR="008C07DD" w:rsidRPr="008630FC">
        <w:rPr>
          <w:rFonts w:ascii="CorpoS" w:hAnsi="CorpoS"/>
          <w:sz w:val="22"/>
          <w:szCs w:val="22"/>
          <w:lang w:val="de-DE"/>
        </w:rPr>
        <w:t>lus im mittleren bis hohen einstelligen Prozentbereich</w:t>
      </w:r>
      <w:r w:rsidR="008E646B" w:rsidRPr="008630FC">
        <w:rPr>
          <w:rFonts w:ascii="CorpoS" w:hAnsi="CorpoS"/>
          <w:sz w:val="22"/>
          <w:szCs w:val="22"/>
          <w:lang w:val="de-DE"/>
        </w:rPr>
        <w:t xml:space="preserve"> in Aussicht</w:t>
      </w:r>
      <w:r w:rsidR="008C07DD" w:rsidRPr="008630FC">
        <w:rPr>
          <w:rFonts w:ascii="CorpoS" w:hAnsi="CorpoS"/>
          <w:sz w:val="22"/>
          <w:szCs w:val="22"/>
          <w:lang w:val="de-DE"/>
        </w:rPr>
        <w:t xml:space="preserve">. Der Umsatz des Militärgeschäfts dürfte um 10 </w:t>
      </w:r>
      <w:r w:rsidR="008E646B" w:rsidRPr="008630FC">
        <w:rPr>
          <w:rFonts w:ascii="CorpoS" w:hAnsi="CorpoS"/>
          <w:sz w:val="22"/>
          <w:szCs w:val="22"/>
          <w:lang w:val="de-DE"/>
        </w:rPr>
        <w:t>%</w:t>
      </w:r>
      <w:r w:rsidR="008C07DD" w:rsidRPr="008630FC">
        <w:rPr>
          <w:rFonts w:ascii="CorpoS" w:hAnsi="CorpoS"/>
          <w:sz w:val="22"/>
          <w:szCs w:val="22"/>
          <w:lang w:val="de-DE"/>
        </w:rPr>
        <w:t xml:space="preserve"> steigen. In der zivilen Instandhaltung erwartet die MTU </w:t>
      </w:r>
      <w:r w:rsidR="00EC6D36">
        <w:rPr>
          <w:rFonts w:ascii="CorpoS" w:hAnsi="CorpoS"/>
          <w:sz w:val="22"/>
          <w:szCs w:val="22"/>
          <w:lang w:val="de-DE"/>
        </w:rPr>
        <w:t xml:space="preserve">organisch ein Umsatzwachstum im hohen einstelligen Prozentbereich. </w:t>
      </w:r>
      <w:r w:rsidR="008E646B" w:rsidRPr="008630FC">
        <w:rPr>
          <w:rFonts w:ascii="CorpoS" w:hAnsi="CorpoS"/>
          <w:sz w:val="22"/>
          <w:szCs w:val="22"/>
          <w:lang w:val="de-DE"/>
        </w:rPr>
        <w:t xml:space="preserve">Die bereinigte EBIT-Marge der MTU dürfte 2019 etwa 15,5 % erreichen (2018: </w:t>
      </w:r>
      <w:r w:rsidR="001048D3" w:rsidRPr="008630FC">
        <w:rPr>
          <w:rFonts w:ascii="CorpoS" w:hAnsi="CorpoS"/>
          <w:sz w:val="22"/>
          <w:szCs w:val="22"/>
          <w:lang w:val="de-DE"/>
        </w:rPr>
        <w:t>14,7 %</w:t>
      </w:r>
      <w:r w:rsidR="008E646B" w:rsidRPr="008630FC">
        <w:rPr>
          <w:rFonts w:ascii="CorpoS" w:hAnsi="CorpoS"/>
          <w:sz w:val="22"/>
          <w:szCs w:val="22"/>
          <w:lang w:val="de-DE"/>
        </w:rPr>
        <w:t xml:space="preserve">). </w:t>
      </w:r>
      <w:r w:rsidR="00573284" w:rsidRPr="008630FC">
        <w:rPr>
          <w:rFonts w:ascii="CorpoS" w:hAnsi="CorpoS"/>
          <w:sz w:val="22"/>
          <w:szCs w:val="22"/>
          <w:lang w:val="de-DE"/>
        </w:rPr>
        <w:t>Das operative Ergebnis und d</w:t>
      </w:r>
      <w:r w:rsidR="008E646B" w:rsidRPr="008630FC">
        <w:rPr>
          <w:rFonts w:ascii="CorpoS" w:hAnsi="CorpoS"/>
          <w:sz w:val="22"/>
          <w:szCs w:val="22"/>
          <w:lang w:val="de-DE"/>
        </w:rPr>
        <w:t>er bereinigte Gewinn nach Steuern dürfte</w:t>
      </w:r>
      <w:r w:rsidR="00573284" w:rsidRPr="008630FC">
        <w:rPr>
          <w:rFonts w:ascii="CorpoS" w:hAnsi="CorpoS"/>
          <w:sz w:val="22"/>
          <w:szCs w:val="22"/>
          <w:lang w:val="de-DE"/>
        </w:rPr>
        <w:t>n gleichermaßen zunehmen</w:t>
      </w:r>
      <w:r w:rsidR="008E646B" w:rsidRPr="008630FC">
        <w:rPr>
          <w:rFonts w:ascii="CorpoS" w:hAnsi="CorpoS"/>
          <w:sz w:val="22"/>
          <w:szCs w:val="22"/>
          <w:lang w:val="de-DE"/>
        </w:rPr>
        <w:t xml:space="preserve"> (</w:t>
      </w:r>
      <w:r w:rsidR="001048D3" w:rsidRPr="008630FC">
        <w:rPr>
          <w:rFonts w:ascii="CorpoS" w:hAnsi="CorpoS"/>
          <w:sz w:val="22"/>
          <w:szCs w:val="22"/>
          <w:lang w:val="de-DE"/>
        </w:rPr>
        <w:t>EBIT bereinigt, 2018:</w:t>
      </w:r>
      <w:r w:rsidR="00ED56B1">
        <w:rPr>
          <w:rFonts w:ascii="CorpoS" w:hAnsi="CorpoS"/>
          <w:sz w:val="22"/>
          <w:szCs w:val="22"/>
          <w:lang w:val="de-DE"/>
        </w:rPr>
        <w:t xml:space="preserve"> 671,4 Mio. €</w:t>
      </w:r>
      <w:r w:rsidR="001048D3" w:rsidRPr="008630FC">
        <w:rPr>
          <w:rFonts w:ascii="CorpoS" w:hAnsi="CorpoS"/>
          <w:sz w:val="22"/>
          <w:szCs w:val="22"/>
          <w:lang w:val="de-DE"/>
        </w:rPr>
        <w:t>;</w:t>
      </w:r>
      <w:r w:rsidR="00ED56B1">
        <w:rPr>
          <w:rFonts w:ascii="CorpoS" w:hAnsi="CorpoS"/>
          <w:sz w:val="22"/>
          <w:szCs w:val="22"/>
          <w:lang w:val="de-DE"/>
        </w:rPr>
        <w:t xml:space="preserve"> </w:t>
      </w:r>
      <w:r w:rsidR="00573284" w:rsidRPr="008630FC">
        <w:rPr>
          <w:rFonts w:ascii="CorpoS" w:hAnsi="CorpoS"/>
          <w:sz w:val="22"/>
          <w:szCs w:val="22"/>
          <w:lang w:val="de-DE"/>
        </w:rPr>
        <w:t xml:space="preserve">Net Income bereinigt, </w:t>
      </w:r>
      <w:r w:rsidR="008E646B" w:rsidRPr="008630FC">
        <w:rPr>
          <w:rFonts w:ascii="CorpoS" w:hAnsi="CorpoS"/>
          <w:sz w:val="22"/>
          <w:szCs w:val="22"/>
          <w:lang w:val="de-DE"/>
        </w:rPr>
        <w:t xml:space="preserve">2018: </w:t>
      </w:r>
      <w:r w:rsidR="00ED56B1">
        <w:rPr>
          <w:rFonts w:ascii="CorpoS" w:hAnsi="CorpoS"/>
          <w:sz w:val="22"/>
          <w:szCs w:val="22"/>
          <w:lang w:val="de-DE"/>
        </w:rPr>
        <w:t>479,1 Mio. €</w:t>
      </w:r>
      <w:r w:rsidR="008E646B" w:rsidRPr="008630FC">
        <w:rPr>
          <w:rFonts w:ascii="CorpoS" w:hAnsi="CorpoS"/>
          <w:sz w:val="22"/>
          <w:szCs w:val="22"/>
          <w:lang w:val="de-DE"/>
        </w:rPr>
        <w:t xml:space="preserve">). </w:t>
      </w:r>
      <w:r w:rsidR="00883E60" w:rsidRPr="008630FC">
        <w:rPr>
          <w:rFonts w:ascii="CorpoS" w:hAnsi="CorpoS"/>
          <w:sz w:val="22"/>
          <w:szCs w:val="22"/>
          <w:lang w:val="de-DE"/>
        </w:rPr>
        <w:t>Steigen soll auch die</w:t>
      </w:r>
      <w:r w:rsidR="008E646B" w:rsidRPr="008630FC">
        <w:rPr>
          <w:rFonts w:ascii="CorpoS" w:hAnsi="CorpoS"/>
          <w:sz w:val="22"/>
          <w:szCs w:val="22"/>
          <w:lang w:val="de-DE"/>
        </w:rPr>
        <w:t xml:space="preserve"> Cash </w:t>
      </w:r>
      <w:proofErr w:type="spellStart"/>
      <w:r w:rsidR="008E646B" w:rsidRPr="008630FC">
        <w:rPr>
          <w:rFonts w:ascii="CorpoS" w:hAnsi="CorpoS"/>
          <w:sz w:val="22"/>
          <w:szCs w:val="22"/>
          <w:lang w:val="de-DE"/>
        </w:rPr>
        <w:t>Conversion</w:t>
      </w:r>
      <w:proofErr w:type="spellEnd"/>
      <w:r w:rsidR="008E646B" w:rsidRPr="008630FC">
        <w:rPr>
          <w:rFonts w:ascii="CorpoS" w:hAnsi="CorpoS"/>
          <w:sz w:val="22"/>
          <w:szCs w:val="22"/>
          <w:lang w:val="de-DE"/>
        </w:rPr>
        <w:t xml:space="preserve"> Rate, </w:t>
      </w:r>
      <w:r w:rsidR="00883E60" w:rsidRPr="008630FC">
        <w:rPr>
          <w:rFonts w:ascii="CorpoS" w:hAnsi="CorpoS"/>
          <w:sz w:val="22"/>
          <w:szCs w:val="22"/>
          <w:lang w:val="de-DE"/>
        </w:rPr>
        <w:t xml:space="preserve">die </w:t>
      </w:r>
      <w:r w:rsidR="008E646B" w:rsidRPr="008630FC">
        <w:rPr>
          <w:rFonts w:ascii="CorpoS" w:hAnsi="CorpoS"/>
          <w:sz w:val="22"/>
          <w:szCs w:val="22"/>
          <w:lang w:val="de-DE"/>
        </w:rPr>
        <w:t>als das Verhältnis von Free Cashflow zu bereinigtem Gewinn nach Steuern</w:t>
      </w:r>
      <w:r w:rsidR="00883E60" w:rsidRPr="008630FC">
        <w:rPr>
          <w:rFonts w:ascii="CorpoS" w:hAnsi="CorpoS"/>
          <w:sz w:val="22"/>
          <w:szCs w:val="22"/>
          <w:lang w:val="de-DE"/>
        </w:rPr>
        <w:t xml:space="preserve"> definiert ist. Sie</w:t>
      </w:r>
      <w:r w:rsidR="008E646B" w:rsidRPr="008630FC">
        <w:rPr>
          <w:rFonts w:ascii="CorpoS" w:hAnsi="CorpoS"/>
          <w:sz w:val="22"/>
          <w:szCs w:val="22"/>
          <w:lang w:val="de-DE"/>
        </w:rPr>
        <w:t xml:space="preserve"> soll 201</w:t>
      </w:r>
      <w:r w:rsidR="00883E60" w:rsidRPr="008630FC">
        <w:rPr>
          <w:rFonts w:ascii="CorpoS" w:hAnsi="CorpoS"/>
          <w:sz w:val="22"/>
          <w:szCs w:val="22"/>
          <w:lang w:val="de-DE"/>
        </w:rPr>
        <w:t xml:space="preserve">9 zwischen 50 und 60 % </w:t>
      </w:r>
      <w:r w:rsidR="00573284" w:rsidRPr="008630FC">
        <w:rPr>
          <w:rFonts w:ascii="CorpoS" w:hAnsi="CorpoS"/>
          <w:sz w:val="22"/>
          <w:szCs w:val="22"/>
          <w:lang w:val="de-DE"/>
        </w:rPr>
        <w:t xml:space="preserve">liegen </w:t>
      </w:r>
      <w:r w:rsidR="00883E60" w:rsidRPr="008630FC">
        <w:rPr>
          <w:rFonts w:ascii="CorpoS" w:hAnsi="CorpoS"/>
          <w:sz w:val="22"/>
          <w:szCs w:val="22"/>
          <w:lang w:val="de-DE"/>
        </w:rPr>
        <w:t>(2018</w:t>
      </w:r>
      <w:r w:rsidR="00ED56B1">
        <w:rPr>
          <w:rFonts w:ascii="CorpoS" w:hAnsi="CorpoS"/>
          <w:sz w:val="22"/>
          <w:szCs w:val="22"/>
          <w:lang w:val="de-DE"/>
        </w:rPr>
        <w:t>: 42</w:t>
      </w:r>
      <w:r w:rsidR="008E646B" w:rsidRPr="008630FC">
        <w:rPr>
          <w:rFonts w:ascii="CorpoS" w:hAnsi="CorpoS"/>
          <w:sz w:val="22"/>
          <w:szCs w:val="22"/>
          <w:lang w:val="de-DE"/>
        </w:rPr>
        <w:t xml:space="preserve"> %).</w:t>
      </w:r>
    </w:p>
    <w:p w:rsidR="009D65F9" w:rsidRDefault="009D65F9" w:rsidP="009D65F9">
      <w:pPr>
        <w:tabs>
          <w:tab w:val="left" w:pos="7655"/>
          <w:tab w:val="left" w:pos="9072"/>
        </w:tabs>
        <w:spacing w:line="300" w:lineRule="exact"/>
        <w:ind w:right="283"/>
        <w:jc w:val="both"/>
        <w:rPr>
          <w:rFonts w:ascii="CorpoS" w:hAnsi="CorpoS"/>
          <w:color w:val="FF0000"/>
          <w:sz w:val="22"/>
          <w:szCs w:val="22"/>
          <w:lang w:val="de-DE"/>
        </w:rPr>
      </w:pPr>
    </w:p>
    <w:p w:rsidR="004A7D26" w:rsidRDefault="004A7D26" w:rsidP="009D65F9">
      <w:pPr>
        <w:tabs>
          <w:tab w:val="left" w:pos="7655"/>
          <w:tab w:val="left" w:pos="9072"/>
        </w:tabs>
        <w:spacing w:line="300" w:lineRule="exact"/>
        <w:ind w:right="283"/>
        <w:jc w:val="both"/>
        <w:rPr>
          <w:rFonts w:ascii="CorpoS" w:hAnsi="CorpoS"/>
          <w:color w:val="FF0000"/>
          <w:sz w:val="22"/>
          <w:szCs w:val="22"/>
          <w:lang w:val="de-DE"/>
        </w:rPr>
      </w:pPr>
    </w:p>
    <w:p w:rsidR="004A7D26" w:rsidRPr="00112495" w:rsidRDefault="004A7D26" w:rsidP="009D65F9">
      <w:pPr>
        <w:tabs>
          <w:tab w:val="left" w:pos="7655"/>
          <w:tab w:val="left" w:pos="9072"/>
        </w:tabs>
        <w:spacing w:line="300" w:lineRule="exact"/>
        <w:ind w:right="283"/>
        <w:jc w:val="both"/>
        <w:rPr>
          <w:rFonts w:ascii="CorpoS" w:hAnsi="CorpoS"/>
          <w:color w:val="FF0000"/>
          <w:sz w:val="22"/>
          <w:szCs w:val="22"/>
          <w:lang w:val="de-DE"/>
        </w:rPr>
      </w:pPr>
    </w:p>
    <w:p w:rsidR="009D65F9" w:rsidRPr="00682154" w:rsidRDefault="009D65F9" w:rsidP="009D65F9">
      <w:pPr>
        <w:tabs>
          <w:tab w:val="left" w:pos="7655"/>
          <w:tab w:val="left" w:pos="7938"/>
        </w:tabs>
        <w:spacing w:line="300" w:lineRule="exact"/>
        <w:ind w:right="283"/>
        <w:jc w:val="both"/>
        <w:rPr>
          <w:rFonts w:ascii="CorpoS" w:hAnsi="CorpoS"/>
          <w:b/>
          <w:sz w:val="22"/>
          <w:szCs w:val="22"/>
          <w:lang w:val="de-DE"/>
        </w:rPr>
      </w:pPr>
      <w:r w:rsidRPr="00682154">
        <w:rPr>
          <w:rFonts w:ascii="CorpoS" w:hAnsi="CorpoS"/>
          <w:b/>
          <w:sz w:val="22"/>
          <w:szCs w:val="22"/>
          <w:lang w:val="de-DE"/>
        </w:rPr>
        <w:lastRenderedPageBreak/>
        <w:t>Umsatz</w:t>
      </w:r>
      <w:r w:rsidR="00682154" w:rsidRPr="00682154">
        <w:rPr>
          <w:rFonts w:ascii="CorpoS" w:hAnsi="CorpoS"/>
          <w:b/>
          <w:sz w:val="22"/>
          <w:szCs w:val="22"/>
          <w:lang w:val="de-DE"/>
        </w:rPr>
        <w:t>anstieg im zivilen OEM- und MRO-Geschäft</w:t>
      </w:r>
    </w:p>
    <w:p w:rsidR="008E749D" w:rsidRDefault="0008737B" w:rsidP="009D65F9">
      <w:pPr>
        <w:spacing w:line="300" w:lineRule="exact"/>
        <w:ind w:right="283"/>
        <w:jc w:val="both"/>
        <w:rPr>
          <w:rFonts w:ascii="CorpoS" w:hAnsi="CorpoS"/>
          <w:sz w:val="22"/>
          <w:szCs w:val="22"/>
          <w:lang w:val="de-DE"/>
        </w:rPr>
      </w:pPr>
      <w:r w:rsidRPr="00682154">
        <w:rPr>
          <w:rFonts w:ascii="CorpoS" w:hAnsi="CorpoS"/>
          <w:sz w:val="22"/>
          <w:szCs w:val="22"/>
          <w:lang w:val="de-DE"/>
        </w:rPr>
        <w:t>Der Umsatz ist im Geschäftsjahr 2018 im zivilen Triebwerksgeschäft und in der zivilen Instandhaltung gleichermaßen gestiegen.</w:t>
      </w:r>
    </w:p>
    <w:p w:rsidR="008E749D" w:rsidRDefault="008E749D" w:rsidP="009D65F9">
      <w:pPr>
        <w:spacing w:line="300" w:lineRule="exact"/>
        <w:ind w:right="283"/>
        <w:jc w:val="both"/>
        <w:rPr>
          <w:rFonts w:ascii="CorpoS" w:hAnsi="CorpoS"/>
          <w:sz w:val="22"/>
          <w:szCs w:val="22"/>
          <w:lang w:val="de-DE"/>
        </w:rPr>
      </w:pPr>
    </w:p>
    <w:p w:rsidR="0008737B" w:rsidRPr="00682154" w:rsidRDefault="0008737B" w:rsidP="009D65F9">
      <w:pPr>
        <w:spacing w:line="300" w:lineRule="exact"/>
        <w:ind w:right="283"/>
        <w:jc w:val="both"/>
        <w:rPr>
          <w:rFonts w:ascii="CorpoS" w:hAnsi="CorpoS"/>
          <w:sz w:val="22"/>
          <w:szCs w:val="22"/>
          <w:lang w:val="de-DE"/>
        </w:rPr>
      </w:pPr>
      <w:r w:rsidRPr="00682154">
        <w:rPr>
          <w:rFonts w:ascii="CorpoS" w:hAnsi="CorpoS"/>
          <w:sz w:val="22"/>
          <w:szCs w:val="22"/>
          <w:lang w:val="de-DE"/>
        </w:rPr>
        <w:t xml:space="preserve">Im zivilen Triebwerksgeschäft lag das Umsatzplus bei 24 % auf 1.602,8 Mio. € </w:t>
      </w:r>
      <w:r w:rsidR="00532C98" w:rsidRPr="00682154">
        <w:rPr>
          <w:rFonts w:ascii="CorpoS" w:hAnsi="CorpoS"/>
          <w:sz w:val="22"/>
          <w:szCs w:val="22"/>
          <w:lang w:val="de-DE"/>
        </w:rPr>
        <w:t>(2017:</w:t>
      </w:r>
      <w:r w:rsidRPr="00682154">
        <w:rPr>
          <w:rFonts w:ascii="CorpoS" w:hAnsi="CorpoS"/>
          <w:sz w:val="22"/>
          <w:szCs w:val="22"/>
          <w:lang w:val="de-DE"/>
        </w:rPr>
        <w:t xml:space="preserve"> 1.289,9 Mio. €</w:t>
      </w:r>
      <w:r w:rsidR="00532C98" w:rsidRPr="00682154">
        <w:rPr>
          <w:rFonts w:ascii="CorpoS" w:hAnsi="CorpoS"/>
          <w:sz w:val="22"/>
          <w:szCs w:val="22"/>
          <w:lang w:val="de-DE"/>
        </w:rPr>
        <w:t>)</w:t>
      </w:r>
      <w:r w:rsidRPr="00682154">
        <w:rPr>
          <w:rFonts w:ascii="CorpoS" w:hAnsi="CorpoS"/>
          <w:sz w:val="22"/>
          <w:szCs w:val="22"/>
          <w:lang w:val="de-DE"/>
        </w:rPr>
        <w:t>. Die wichtigsten Umsatzträger waren das V2500</w:t>
      </w:r>
      <w:r w:rsidR="00682154" w:rsidRPr="00682154">
        <w:rPr>
          <w:rFonts w:ascii="CorpoS" w:hAnsi="CorpoS"/>
          <w:sz w:val="22"/>
          <w:szCs w:val="22"/>
          <w:lang w:val="de-DE"/>
        </w:rPr>
        <w:t xml:space="preserve"> für die klassische A320-Familie und das PW1100G-JM für die A320neo sowie</w:t>
      </w:r>
      <w:r w:rsidRPr="00682154">
        <w:rPr>
          <w:rFonts w:ascii="CorpoS" w:hAnsi="CorpoS"/>
          <w:sz w:val="22"/>
          <w:szCs w:val="22"/>
          <w:lang w:val="de-DE"/>
        </w:rPr>
        <w:t xml:space="preserve"> das </w:t>
      </w:r>
      <w:proofErr w:type="spellStart"/>
      <w:r w:rsidRPr="00682154">
        <w:rPr>
          <w:rFonts w:ascii="CorpoS" w:hAnsi="CorpoS"/>
          <w:sz w:val="22"/>
          <w:szCs w:val="22"/>
          <w:lang w:val="de-DE"/>
        </w:rPr>
        <w:t>GEnx</w:t>
      </w:r>
      <w:proofErr w:type="spellEnd"/>
      <w:r w:rsidR="00682154" w:rsidRPr="00682154">
        <w:rPr>
          <w:rFonts w:ascii="CorpoS" w:hAnsi="CorpoS"/>
          <w:sz w:val="22"/>
          <w:szCs w:val="22"/>
          <w:lang w:val="de-DE"/>
        </w:rPr>
        <w:t>, das die</w:t>
      </w:r>
      <w:r w:rsidRPr="00682154">
        <w:rPr>
          <w:rFonts w:ascii="CorpoS" w:hAnsi="CorpoS"/>
          <w:sz w:val="22"/>
          <w:szCs w:val="22"/>
          <w:lang w:val="de-DE"/>
        </w:rPr>
        <w:t xml:space="preserve"> Boeing</w:t>
      </w:r>
      <w:r w:rsidR="00682154" w:rsidRPr="00682154">
        <w:rPr>
          <w:rFonts w:ascii="CorpoS" w:hAnsi="CorpoS"/>
          <w:sz w:val="22"/>
          <w:szCs w:val="22"/>
          <w:lang w:val="de-DE"/>
        </w:rPr>
        <w:t>-Modelle</w:t>
      </w:r>
      <w:r w:rsidRPr="00682154">
        <w:rPr>
          <w:rFonts w:ascii="CorpoS" w:hAnsi="CorpoS"/>
          <w:sz w:val="22"/>
          <w:szCs w:val="22"/>
          <w:lang w:val="de-DE"/>
        </w:rPr>
        <w:t xml:space="preserve"> 787 und 747-8</w:t>
      </w:r>
      <w:r w:rsidR="00682154" w:rsidRPr="00682154">
        <w:rPr>
          <w:rFonts w:ascii="CorpoS" w:hAnsi="CorpoS"/>
          <w:sz w:val="22"/>
          <w:szCs w:val="22"/>
          <w:lang w:val="de-DE"/>
        </w:rPr>
        <w:t xml:space="preserve"> antreibt</w:t>
      </w:r>
      <w:r w:rsidRPr="00682154">
        <w:rPr>
          <w:rFonts w:ascii="CorpoS" w:hAnsi="CorpoS"/>
          <w:sz w:val="22"/>
          <w:szCs w:val="22"/>
          <w:lang w:val="de-DE"/>
        </w:rPr>
        <w:t>.</w:t>
      </w:r>
    </w:p>
    <w:p w:rsidR="0008737B" w:rsidRDefault="0008737B" w:rsidP="009D65F9">
      <w:pPr>
        <w:spacing w:line="300" w:lineRule="exact"/>
        <w:ind w:right="283"/>
        <w:jc w:val="both"/>
        <w:rPr>
          <w:rFonts w:ascii="CorpoS" w:hAnsi="CorpoS"/>
          <w:color w:val="FF0000"/>
          <w:sz w:val="22"/>
          <w:szCs w:val="22"/>
          <w:lang w:val="de-DE"/>
        </w:rPr>
      </w:pPr>
    </w:p>
    <w:p w:rsidR="009D65F9" w:rsidRPr="00682154" w:rsidRDefault="00532C98" w:rsidP="009D65F9">
      <w:pPr>
        <w:spacing w:line="300" w:lineRule="exact"/>
        <w:ind w:right="283"/>
        <w:jc w:val="both"/>
        <w:rPr>
          <w:rFonts w:ascii="CorpoS" w:hAnsi="CorpoS"/>
          <w:sz w:val="22"/>
          <w:szCs w:val="22"/>
          <w:lang w:val="de-DE"/>
        </w:rPr>
      </w:pPr>
      <w:r w:rsidRPr="00682154">
        <w:rPr>
          <w:rFonts w:ascii="CorpoS" w:hAnsi="CorpoS"/>
          <w:sz w:val="22"/>
          <w:szCs w:val="22"/>
          <w:lang w:val="de-DE"/>
        </w:rPr>
        <w:t xml:space="preserve">Der Umsatz der zivilen Instandhaltung hat um 23 % von 2.285,3 Mio. € auf 2.799,8 Mio. € zugenommen. Die größten Umsatzanteile konnten das </w:t>
      </w:r>
      <w:r w:rsidR="009D65F9" w:rsidRPr="00682154">
        <w:rPr>
          <w:rFonts w:ascii="CorpoS" w:hAnsi="CorpoS"/>
          <w:sz w:val="22"/>
          <w:szCs w:val="22"/>
          <w:lang w:val="de-DE"/>
        </w:rPr>
        <w:t>V2500</w:t>
      </w:r>
      <w:r w:rsidR="00D06799" w:rsidRPr="00682154">
        <w:rPr>
          <w:rFonts w:ascii="CorpoS" w:hAnsi="CorpoS"/>
          <w:sz w:val="22"/>
          <w:szCs w:val="22"/>
          <w:lang w:val="de-DE"/>
        </w:rPr>
        <w:t xml:space="preserve"> und das CF34, das in </w:t>
      </w:r>
      <w:r w:rsidR="003A32EF" w:rsidRPr="00682154">
        <w:rPr>
          <w:rFonts w:ascii="CorpoS" w:hAnsi="CorpoS"/>
          <w:sz w:val="22"/>
          <w:szCs w:val="22"/>
          <w:lang w:val="de-DE"/>
        </w:rPr>
        <w:t>Geschäftsreise- und Regionalflugzeug</w:t>
      </w:r>
      <w:r w:rsidR="00D06799" w:rsidRPr="00682154">
        <w:rPr>
          <w:rFonts w:ascii="CorpoS" w:hAnsi="CorpoS"/>
          <w:sz w:val="22"/>
          <w:szCs w:val="22"/>
          <w:lang w:val="de-DE"/>
        </w:rPr>
        <w:t>en zum Einsatz kommt</w:t>
      </w:r>
      <w:r w:rsidRPr="00682154">
        <w:rPr>
          <w:rFonts w:ascii="CorpoS" w:hAnsi="CorpoS"/>
          <w:sz w:val="22"/>
          <w:szCs w:val="22"/>
          <w:lang w:val="de-DE"/>
        </w:rPr>
        <w:t>, auf sich vereinen</w:t>
      </w:r>
      <w:r w:rsidR="00D06799" w:rsidRPr="00682154">
        <w:rPr>
          <w:rFonts w:ascii="CorpoS" w:hAnsi="CorpoS"/>
          <w:sz w:val="22"/>
          <w:szCs w:val="22"/>
          <w:lang w:val="de-DE"/>
        </w:rPr>
        <w:t>.</w:t>
      </w:r>
    </w:p>
    <w:p w:rsidR="006A1C42" w:rsidRPr="00372E1C" w:rsidRDefault="006A1C42" w:rsidP="009D65F9">
      <w:pPr>
        <w:spacing w:line="300" w:lineRule="exact"/>
        <w:ind w:right="283"/>
        <w:jc w:val="both"/>
        <w:rPr>
          <w:rFonts w:ascii="CorpoS" w:hAnsi="CorpoS"/>
          <w:sz w:val="22"/>
          <w:szCs w:val="22"/>
          <w:lang w:val="de-DE"/>
        </w:rPr>
      </w:pPr>
    </w:p>
    <w:p w:rsidR="009D65F9" w:rsidRPr="000A3A05" w:rsidRDefault="003A32EF" w:rsidP="009D65F9">
      <w:pPr>
        <w:spacing w:line="300" w:lineRule="exact"/>
        <w:ind w:right="283"/>
        <w:jc w:val="both"/>
        <w:rPr>
          <w:rFonts w:ascii="CorpoS" w:hAnsi="CorpoS"/>
          <w:sz w:val="22"/>
          <w:szCs w:val="22"/>
          <w:lang w:val="de-DE"/>
        </w:rPr>
      </w:pPr>
      <w:r w:rsidRPr="00372E1C">
        <w:rPr>
          <w:rFonts w:ascii="CorpoS" w:hAnsi="CorpoS"/>
          <w:sz w:val="22"/>
          <w:szCs w:val="22"/>
          <w:lang w:val="de-DE"/>
        </w:rPr>
        <w:t>Der Umsatz des m</w:t>
      </w:r>
      <w:r w:rsidR="009D65F9" w:rsidRPr="00372E1C">
        <w:rPr>
          <w:rFonts w:ascii="CorpoS" w:hAnsi="CorpoS"/>
          <w:sz w:val="22"/>
          <w:szCs w:val="22"/>
          <w:lang w:val="de-DE"/>
        </w:rPr>
        <w:t>ilitärischen Triebwerksgeschäft</w:t>
      </w:r>
      <w:r w:rsidRPr="00372E1C">
        <w:rPr>
          <w:rFonts w:ascii="CorpoS" w:hAnsi="CorpoS"/>
          <w:sz w:val="22"/>
          <w:szCs w:val="22"/>
          <w:lang w:val="de-DE"/>
        </w:rPr>
        <w:t xml:space="preserve">s </w:t>
      </w:r>
      <w:r w:rsidR="00480A75" w:rsidRPr="00372E1C">
        <w:rPr>
          <w:rFonts w:ascii="CorpoS" w:hAnsi="CorpoS"/>
          <w:sz w:val="22"/>
          <w:szCs w:val="22"/>
          <w:lang w:val="de-DE"/>
        </w:rPr>
        <w:t xml:space="preserve">ist um </w:t>
      </w:r>
      <w:r w:rsidR="00532C98" w:rsidRPr="00372E1C">
        <w:rPr>
          <w:rFonts w:ascii="CorpoS" w:hAnsi="CorpoS"/>
          <w:sz w:val="22"/>
          <w:szCs w:val="22"/>
          <w:lang w:val="de-DE"/>
        </w:rPr>
        <w:t>3</w:t>
      </w:r>
      <w:r w:rsidR="00480A75" w:rsidRPr="00372E1C">
        <w:rPr>
          <w:rFonts w:ascii="CorpoS" w:hAnsi="CorpoS"/>
          <w:sz w:val="22"/>
          <w:szCs w:val="22"/>
          <w:lang w:val="de-DE"/>
        </w:rPr>
        <w:t xml:space="preserve"> % von </w:t>
      </w:r>
      <w:r w:rsidR="00532C98" w:rsidRPr="00372E1C">
        <w:rPr>
          <w:rFonts w:ascii="CorpoS" w:hAnsi="CorpoS"/>
          <w:sz w:val="22"/>
          <w:szCs w:val="22"/>
          <w:lang w:val="de-DE"/>
        </w:rPr>
        <w:t>444,9</w:t>
      </w:r>
      <w:r w:rsidR="00480A75" w:rsidRPr="00372E1C">
        <w:rPr>
          <w:rFonts w:ascii="CorpoS" w:hAnsi="CorpoS"/>
          <w:sz w:val="22"/>
          <w:szCs w:val="22"/>
          <w:lang w:val="de-DE"/>
        </w:rPr>
        <w:t xml:space="preserve"> Mio. € auf </w:t>
      </w:r>
      <w:r w:rsidR="00532C98" w:rsidRPr="00372E1C">
        <w:rPr>
          <w:rFonts w:ascii="CorpoS" w:hAnsi="CorpoS"/>
          <w:sz w:val="22"/>
          <w:szCs w:val="22"/>
          <w:lang w:val="de-DE"/>
        </w:rPr>
        <w:t>431,3</w:t>
      </w:r>
      <w:r w:rsidR="00480A75" w:rsidRPr="00372E1C">
        <w:rPr>
          <w:rFonts w:ascii="CorpoS" w:hAnsi="CorpoS"/>
          <w:sz w:val="22"/>
          <w:szCs w:val="22"/>
          <w:lang w:val="de-DE"/>
        </w:rPr>
        <w:t xml:space="preserve"> Mio. €</w:t>
      </w:r>
      <w:r w:rsidR="00C138A9" w:rsidRPr="00372E1C">
        <w:rPr>
          <w:rFonts w:ascii="CorpoS" w:hAnsi="CorpoS"/>
          <w:sz w:val="22"/>
          <w:szCs w:val="22"/>
          <w:lang w:val="de-DE"/>
        </w:rPr>
        <w:t xml:space="preserve"> </w:t>
      </w:r>
      <w:r w:rsidR="00105396" w:rsidRPr="00372E1C">
        <w:rPr>
          <w:rFonts w:ascii="CorpoS" w:hAnsi="CorpoS"/>
          <w:sz w:val="22"/>
          <w:szCs w:val="22"/>
          <w:lang w:val="de-DE"/>
        </w:rPr>
        <w:br w:type="textWrapping" w:clear="all"/>
      </w:r>
      <w:r w:rsidR="00480A75" w:rsidRPr="00372E1C">
        <w:rPr>
          <w:rFonts w:ascii="CorpoS" w:hAnsi="CorpoS"/>
          <w:sz w:val="22"/>
          <w:szCs w:val="22"/>
          <w:lang w:val="de-DE"/>
        </w:rPr>
        <w:t>zurückgegangen.</w:t>
      </w:r>
      <w:r w:rsidRPr="00372E1C">
        <w:rPr>
          <w:rFonts w:ascii="CorpoS" w:hAnsi="CorpoS"/>
          <w:sz w:val="22"/>
          <w:szCs w:val="22"/>
          <w:lang w:val="de-DE"/>
        </w:rPr>
        <w:t xml:space="preserve"> </w:t>
      </w:r>
      <w:r w:rsidR="009D65F9" w:rsidRPr="00372E1C">
        <w:rPr>
          <w:rFonts w:ascii="CorpoS" w:hAnsi="CorpoS"/>
          <w:sz w:val="22"/>
          <w:szCs w:val="22"/>
          <w:lang w:val="de-DE"/>
        </w:rPr>
        <w:t>Hauptumsatzträger war der Eurofighter-Antrieb EJ200</w:t>
      </w:r>
      <w:r w:rsidR="009D65F9" w:rsidRPr="000A3A05">
        <w:rPr>
          <w:rFonts w:ascii="CorpoS" w:hAnsi="CorpoS"/>
          <w:sz w:val="22"/>
          <w:szCs w:val="22"/>
          <w:lang w:val="de-DE"/>
        </w:rPr>
        <w:t>.</w:t>
      </w:r>
      <w:r w:rsidR="00532C98" w:rsidRPr="000A3A05">
        <w:rPr>
          <w:rFonts w:ascii="CorpoS" w:hAnsi="CorpoS"/>
          <w:sz w:val="22"/>
          <w:szCs w:val="22"/>
          <w:lang w:val="de-DE"/>
        </w:rPr>
        <w:t xml:space="preserve"> „</w:t>
      </w:r>
      <w:r w:rsidR="00984A0B" w:rsidRPr="000A3A05">
        <w:rPr>
          <w:rFonts w:ascii="CorpoS" w:hAnsi="CorpoS"/>
          <w:sz w:val="22"/>
          <w:szCs w:val="22"/>
          <w:lang w:val="de-DE"/>
        </w:rPr>
        <w:t>Im militärischen Triebwerksgeschäft seh</w:t>
      </w:r>
      <w:r w:rsidR="00EF7336" w:rsidRPr="000A3A05">
        <w:rPr>
          <w:rFonts w:ascii="CorpoS" w:hAnsi="CorpoS"/>
          <w:sz w:val="22"/>
          <w:szCs w:val="22"/>
          <w:lang w:val="de-DE"/>
        </w:rPr>
        <w:t xml:space="preserve">en wir vor allem in </w:t>
      </w:r>
      <w:r w:rsidR="000A3A05" w:rsidRPr="000A3A05">
        <w:rPr>
          <w:rFonts w:ascii="CorpoS" w:hAnsi="CorpoS"/>
          <w:sz w:val="22"/>
          <w:szCs w:val="22"/>
          <w:lang w:val="de-DE"/>
        </w:rPr>
        <w:t>einem Triebwerk für ein europäisches Kampfflugzeug der nächsten Generation</w:t>
      </w:r>
      <w:r w:rsidR="0032464F" w:rsidRPr="0032464F">
        <w:rPr>
          <w:rFonts w:ascii="CorpoS" w:hAnsi="CorpoS"/>
          <w:sz w:val="22"/>
          <w:szCs w:val="22"/>
          <w:lang w:val="de-DE"/>
        </w:rPr>
        <w:t xml:space="preserve"> </w:t>
      </w:r>
      <w:r w:rsidR="0032464F">
        <w:rPr>
          <w:rFonts w:ascii="CorpoS" w:hAnsi="CorpoS"/>
          <w:sz w:val="22"/>
          <w:szCs w:val="22"/>
          <w:lang w:val="de-DE"/>
        </w:rPr>
        <w:t>Potenzial</w:t>
      </w:r>
      <w:r w:rsidR="000A3A05" w:rsidRPr="000A3A05">
        <w:rPr>
          <w:rFonts w:ascii="CorpoS" w:hAnsi="CorpoS"/>
          <w:sz w:val="22"/>
          <w:szCs w:val="22"/>
          <w:lang w:val="de-DE"/>
        </w:rPr>
        <w:t xml:space="preserve">. </w:t>
      </w:r>
      <w:r w:rsidR="009C0967">
        <w:rPr>
          <w:rFonts w:ascii="CorpoS" w:hAnsi="CorpoS"/>
          <w:sz w:val="22"/>
          <w:szCs w:val="22"/>
          <w:lang w:val="de-DE"/>
        </w:rPr>
        <w:t xml:space="preserve">Die MTU bereitet sich intensiv auf eine </w:t>
      </w:r>
      <w:r w:rsidR="000A3A05" w:rsidRPr="000A3A05">
        <w:rPr>
          <w:rFonts w:ascii="CorpoS" w:hAnsi="CorpoS"/>
          <w:sz w:val="22"/>
          <w:szCs w:val="22"/>
          <w:lang w:val="de-DE"/>
        </w:rPr>
        <w:t xml:space="preserve">Beteiligung </w:t>
      </w:r>
      <w:r w:rsidR="009C0967">
        <w:rPr>
          <w:rFonts w:ascii="CorpoS" w:hAnsi="CorpoS"/>
          <w:sz w:val="22"/>
          <w:szCs w:val="22"/>
          <w:lang w:val="de-DE"/>
        </w:rPr>
        <w:t>vor</w:t>
      </w:r>
      <w:r w:rsidR="000A3A05" w:rsidRPr="000A3A05">
        <w:rPr>
          <w:rFonts w:ascii="CorpoS" w:hAnsi="CorpoS"/>
          <w:sz w:val="22"/>
          <w:szCs w:val="22"/>
          <w:lang w:val="de-DE"/>
        </w:rPr>
        <w:t>“, ergänzte Winkler.</w:t>
      </w:r>
    </w:p>
    <w:p w:rsidR="009D65F9" w:rsidRPr="00112495" w:rsidRDefault="009D65F9" w:rsidP="009D65F9">
      <w:pPr>
        <w:spacing w:line="300" w:lineRule="exact"/>
        <w:ind w:right="283"/>
        <w:jc w:val="both"/>
        <w:rPr>
          <w:rFonts w:ascii="CorpoS" w:hAnsi="CorpoS"/>
          <w:color w:val="FF0000"/>
          <w:sz w:val="22"/>
          <w:szCs w:val="22"/>
          <w:lang w:val="de-DE"/>
        </w:rPr>
      </w:pPr>
    </w:p>
    <w:p w:rsidR="009D65F9" w:rsidRPr="000A3A05" w:rsidRDefault="009D65F9" w:rsidP="009D65F9">
      <w:pPr>
        <w:tabs>
          <w:tab w:val="left" w:pos="7655"/>
          <w:tab w:val="left" w:pos="7938"/>
        </w:tabs>
        <w:spacing w:line="300" w:lineRule="exact"/>
        <w:ind w:right="283"/>
        <w:jc w:val="both"/>
        <w:rPr>
          <w:rFonts w:ascii="CorpoS" w:hAnsi="CorpoS"/>
          <w:b/>
          <w:sz w:val="22"/>
          <w:szCs w:val="22"/>
          <w:lang w:val="de-DE"/>
        </w:rPr>
      </w:pPr>
      <w:r w:rsidRPr="000A3A05">
        <w:rPr>
          <w:rFonts w:ascii="CorpoS" w:hAnsi="CorpoS"/>
          <w:b/>
          <w:sz w:val="22"/>
          <w:szCs w:val="22"/>
          <w:lang w:val="de-DE"/>
        </w:rPr>
        <w:t xml:space="preserve">Auftragsbestand </w:t>
      </w:r>
      <w:r w:rsidR="00BE461F" w:rsidRPr="000A3A05">
        <w:rPr>
          <w:rFonts w:ascii="CorpoS" w:hAnsi="CorpoS"/>
          <w:b/>
          <w:sz w:val="22"/>
          <w:szCs w:val="22"/>
          <w:lang w:val="de-DE"/>
        </w:rPr>
        <w:t xml:space="preserve">bei </w:t>
      </w:r>
      <w:r w:rsidR="009777BC" w:rsidRPr="000A3A05">
        <w:rPr>
          <w:rFonts w:ascii="CorpoS" w:hAnsi="CorpoS" w:cs="Arial"/>
          <w:b/>
          <w:sz w:val="22"/>
          <w:szCs w:val="22"/>
          <w:lang w:val="de-DE"/>
        </w:rPr>
        <w:t>1</w:t>
      </w:r>
      <w:r w:rsidR="00984A0B" w:rsidRPr="000A3A05">
        <w:rPr>
          <w:rFonts w:ascii="CorpoS" w:hAnsi="CorpoS" w:cs="Arial"/>
          <w:b/>
          <w:sz w:val="22"/>
          <w:szCs w:val="22"/>
          <w:lang w:val="de-DE"/>
        </w:rPr>
        <w:t>7</w:t>
      </w:r>
      <w:r w:rsidR="000A3A05" w:rsidRPr="000A3A05">
        <w:rPr>
          <w:rFonts w:ascii="CorpoS" w:hAnsi="CorpoS" w:cs="Arial"/>
          <w:b/>
          <w:sz w:val="22"/>
          <w:szCs w:val="22"/>
          <w:lang w:val="de-DE"/>
        </w:rPr>
        <w:t>,</w:t>
      </w:r>
      <w:r w:rsidR="00DC6ACA">
        <w:rPr>
          <w:rFonts w:ascii="CorpoS" w:hAnsi="CorpoS" w:cs="Arial"/>
          <w:b/>
          <w:sz w:val="22"/>
          <w:szCs w:val="22"/>
          <w:lang w:val="de-DE"/>
        </w:rPr>
        <w:t>6</w:t>
      </w:r>
      <w:r w:rsidR="009777BC" w:rsidRPr="000A3A05">
        <w:rPr>
          <w:rFonts w:ascii="CorpoS" w:hAnsi="CorpoS" w:cs="Arial"/>
          <w:b/>
          <w:sz w:val="22"/>
          <w:szCs w:val="22"/>
          <w:lang w:val="de-DE"/>
        </w:rPr>
        <w:t xml:space="preserve"> </w:t>
      </w:r>
      <w:r w:rsidR="00BE461F" w:rsidRPr="000A3A05">
        <w:rPr>
          <w:rFonts w:ascii="CorpoS" w:hAnsi="CorpoS"/>
          <w:b/>
          <w:sz w:val="22"/>
          <w:szCs w:val="22"/>
          <w:lang w:val="de-DE"/>
        </w:rPr>
        <w:t>M</w:t>
      </w:r>
      <w:r w:rsidR="000A3A05" w:rsidRPr="000A3A05">
        <w:rPr>
          <w:rFonts w:ascii="CorpoS" w:hAnsi="CorpoS"/>
          <w:b/>
          <w:sz w:val="22"/>
          <w:szCs w:val="22"/>
          <w:lang w:val="de-DE"/>
        </w:rPr>
        <w:t>rd</w:t>
      </w:r>
      <w:r w:rsidR="00BE461F" w:rsidRPr="000A3A05">
        <w:rPr>
          <w:rFonts w:ascii="CorpoS" w:hAnsi="CorpoS"/>
          <w:b/>
          <w:sz w:val="22"/>
          <w:szCs w:val="22"/>
          <w:lang w:val="de-DE"/>
        </w:rPr>
        <w:t>. €</w:t>
      </w:r>
    </w:p>
    <w:p w:rsidR="009D65F9" w:rsidRPr="00FC7967" w:rsidRDefault="009D65F9" w:rsidP="009D65F9">
      <w:pPr>
        <w:tabs>
          <w:tab w:val="left" w:pos="7655"/>
          <w:tab w:val="left" w:pos="9072"/>
        </w:tabs>
        <w:spacing w:line="300" w:lineRule="exact"/>
        <w:ind w:right="283"/>
        <w:jc w:val="both"/>
        <w:rPr>
          <w:rFonts w:ascii="CorpoS" w:hAnsi="CorpoS"/>
          <w:sz w:val="22"/>
          <w:szCs w:val="22"/>
          <w:lang w:val="de-DE"/>
        </w:rPr>
      </w:pPr>
      <w:r w:rsidRPr="00FC7967">
        <w:rPr>
          <w:rFonts w:ascii="CorpoS" w:hAnsi="CorpoS"/>
          <w:sz w:val="22"/>
          <w:szCs w:val="22"/>
          <w:lang w:val="de-DE"/>
        </w:rPr>
        <w:t xml:space="preserve">Der Auftragsbestand der MTU </w:t>
      </w:r>
      <w:r w:rsidR="00DC6ACA">
        <w:rPr>
          <w:rFonts w:ascii="CorpoS" w:hAnsi="CorpoS"/>
          <w:sz w:val="22"/>
          <w:szCs w:val="22"/>
          <w:lang w:val="de-DE"/>
        </w:rPr>
        <w:t>lag 2018 mit 17,6 Mrd. € um 18</w:t>
      </w:r>
      <w:r w:rsidR="00FC7967" w:rsidRPr="00FC7967">
        <w:rPr>
          <w:rFonts w:ascii="CorpoS" w:hAnsi="CorpoS"/>
          <w:sz w:val="22"/>
          <w:szCs w:val="22"/>
          <w:lang w:val="de-DE"/>
        </w:rPr>
        <w:t xml:space="preserve"> % über dem Vorjahreswert von 15,0 Mrd. </w:t>
      </w:r>
      <w:r w:rsidR="00FC7967" w:rsidRPr="00AD61E4">
        <w:rPr>
          <w:rFonts w:ascii="CorpoS" w:hAnsi="CorpoS"/>
          <w:sz w:val="22"/>
          <w:szCs w:val="22"/>
          <w:lang w:val="de-DE"/>
        </w:rPr>
        <w:t xml:space="preserve">€. </w:t>
      </w:r>
      <w:r w:rsidR="0090114A" w:rsidRPr="00AD61E4">
        <w:rPr>
          <w:rFonts w:ascii="CorpoS" w:hAnsi="CorpoS"/>
          <w:sz w:val="22"/>
          <w:szCs w:val="22"/>
          <w:lang w:val="de-DE"/>
        </w:rPr>
        <w:t>„</w:t>
      </w:r>
      <w:r w:rsidR="00C5280E" w:rsidRPr="00AD61E4">
        <w:rPr>
          <w:rFonts w:ascii="CorpoS" w:hAnsi="CorpoS"/>
          <w:sz w:val="22"/>
          <w:szCs w:val="22"/>
          <w:lang w:val="de-DE"/>
        </w:rPr>
        <w:t>Auch das ist ein neuer Rekordwert</w:t>
      </w:r>
      <w:r w:rsidR="00AD61E4" w:rsidRPr="00AD61E4">
        <w:rPr>
          <w:rFonts w:ascii="CorpoS" w:hAnsi="CorpoS"/>
          <w:sz w:val="22"/>
          <w:szCs w:val="22"/>
          <w:lang w:val="de-DE"/>
        </w:rPr>
        <w:t>. Rein rechnerisch bedeutet er eine Auslastung von fast vier Jahren</w:t>
      </w:r>
      <w:r w:rsidR="00F057B6">
        <w:rPr>
          <w:rFonts w:ascii="CorpoS" w:hAnsi="CorpoS"/>
          <w:sz w:val="22"/>
          <w:szCs w:val="22"/>
          <w:lang w:val="de-DE"/>
        </w:rPr>
        <w:t>. Das unterstreicht einmal mehr die guten Perspektiven für die MTU</w:t>
      </w:r>
      <w:r w:rsidR="00C5280E" w:rsidRPr="00AD61E4">
        <w:rPr>
          <w:rFonts w:ascii="CorpoS" w:hAnsi="CorpoS"/>
          <w:sz w:val="22"/>
          <w:szCs w:val="22"/>
          <w:lang w:val="de-DE"/>
        </w:rPr>
        <w:t xml:space="preserve">“, </w:t>
      </w:r>
      <w:r w:rsidR="00F057B6">
        <w:rPr>
          <w:rFonts w:ascii="CorpoS" w:hAnsi="CorpoS"/>
          <w:sz w:val="22"/>
          <w:szCs w:val="22"/>
          <w:lang w:val="de-DE"/>
        </w:rPr>
        <w:t>sagte</w:t>
      </w:r>
      <w:r w:rsidR="00C5280E" w:rsidRPr="00AD61E4">
        <w:rPr>
          <w:rFonts w:ascii="CorpoS" w:hAnsi="CorpoS"/>
          <w:sz w:val="22"/>
          <w:szCs w:val="22"/>
          <w:lang w:val="de-DE"/>
        </w:rPr>
        <w:t xml:space="preserve"> </w:t>
      </w:r>
      <w:proofErr w:type="spellStart"/>
      <w:r w:rsidR="00C5280E" w:rsidRPr="00AD61E4">
        <w:rPr>
          <w:rFonts w:ascii="CorpoS" w:hAnsi="CorpoS"/>
          <w:sz w:val="22"/>
          <w:szCs w:val="22"/>
          <w:lang w:val="de-DE"/>
        </w:rPr>
        <w:t>Kameritsch</w:t>
      </w:r>
      <w:proofErr w:type="spellEnd"/>
      <w:r w:rsidR="00C5280E" w:rsidRPr="00AD61E4">
        <w:rPr>
          <w:rFonts w:ascii="CorpoS" w:hAnsi="CorpoS"/>
          <w:sz w:val="22"/>
          <w:szCs w:val="22"/>
          <w:lang w:val="de-DE"/>
        </w:rPr>
        <w:t xml:space="preserve">. </w:t>
      </w:r>
      <w:r w:rsidR="001D0043" w:rsidRPr="00AD61E4">
        <w:rPr>
          <w:rFonts w:ascii="CorpoS" w:hAnsi="CorpoS"/>
          <w:sz w:val="22"/>
          <w:szCs w:val="22"/>
          <w:lang w:val="de-DE"/>
        </w:rPr>
        <w:t xml:space="preserve">Die </w:t>
      </w:r>
      <w:r w:rsidR="001D0043" w:rsidRPr="00FC7967">
        <w:rPr>
          <w:rFonts w:ascii="CorpoS" w:hAnsi="CorpoS"/>
          <w:sz w:val="22"/>
          <w:szCs w:val="22"/>
          <w:lang w:val="de-DE"/>
        </w:rPr>
        <w:t>wichtigsten Programme im Auftragsbestand sind das V2500 und die Getriebefan-Triebwerke der PW1000G-Familie, insbesondere das PW1100G-JM.</w:t>
      </w:r>
    </w:p>
    <w:p w:rsidR="009D65F9" w:rsidRPr="00112495" w:rsidRDefault="009D65F9" w:rsidP="009D65F9">
      <w:pPr>
        <w:tabs>
          <w:tab w:val="left" w:pos="7655"/>
          <w:tab w:val="left" w:pos="9072"/>
        </w:tabs>
        <w:spacing w:line="300" w:lineRule="exact"/>
        <w:ind w:right="283"/>
        <w:jc w:val="both"/>
        <w:rPr>
          <w:rFonts w:ascii="CorpoS" w:hAnsi="CorpoS"/>
          <w:b/>
          <w:color w:val="FF0000"/>
          <w:sz w:val="22"/>
          <w:szCs w:val="22"/>
          <w:lang w:val="de-DE"/>
        </w:rPr>
      </w:pPr>
    </w:p>
    <w:p w:rsidR="009D65F9" w:rsidRPr="00792D0E" w:rsidRDefault="009D65F9" w:rsidP="009D65F9">
      <w:pPr>
        <w:tabs>
          <w:tab w:val="left" w:pos="7655"/>
          <w:tab w:val="left" w:pos="9072"/>
        </w:tabs>
        <w:spacing w:line="300" w:lineRule="exact"/>
        <w:ind w:right="283"/>
        <w:jc w:val="both"/>
        <w:rPr>
          <w:rFonts w:ascii="CorpoS" w:hAnsi="CorpoS"/>
          <w:b/>
          <w:sz w:val="22"/>
          <w:szCs w:val="22"/>
          <w:lang w:val="de-DE"/>
        </w:rPr>
      </w:pPr>
      <w:r w:rsidRPr="00792D0E">
        <w:rPr>
          <w:rFonts w:ascii="CorpoS" w:hAnsi="CorpoS"/>
          <w:b/>
          <w:sz w:val="22"/>
          <w:szCs w:val="22"/>
          <w:lang w:val="de-DE"/>
        </w:rPr>
        <w:t>Ergebnis</w:t>
      </w:r>
      <w:r w:rsidR="00792D0E" w:rsidRPr="00792D0E">
        <w:rPr>
          <w:rFonts w:ascii="CorpoS" w:hAnsi="CorpoS"/>
          <w:b/>
          <w:sz w:val="22"/>
          <w:szCs w:val="22"/>
          <w:lang w:val="de-DE"/>
        </w:rPr>
        <w:t>plus</w:t>
      </w:r>
      <w:r w:rsidRPr="00792D0E">
        <w:rPr>
          <w:rFonts w:ascii="CorpoS" w:hAnsi="CorpoS"/>
          <w:b/>
          <w:sz w:val="22"/>
          <w:szCs w:val="22"/>
          <w:lang w:val="de-DE"/>
        </w:rPr>
        <w:t xml:space="preserve"> in allen Geschäftsbereichen</w:t>
      </w:r>
    </w:p>
    <w:p w:rsidR="00792D0E" w:rsidRPr="00AA213B" w:rsidRDefault="00656C88" w:rsidP="00900007">
      <w:pPr>
        <w:tabs>
          <w:tab w:val="left" w:pos="7655"/>
          <w:tab w:val="left" w:pos="9072"/>
        </w:tabs>
        <w:spacing w:line="300" w:lineRule="exact"/>
        <w:ind w:right="283"/>
        <w:jc w:val="both"/>
        <w:rPr>
          <w:rFonts w:ascii="CorpoS" w:hAnsi="CorpoS"/>
          <w:sz w:val="22"/>
          <w:szCs w:val="22"/>
          <w:lang w:val="de-DE"/>
        </w:rPr>
      </w:pPr>
      <w:r w:rsidRPr="00810798">
        <w:rPr>
          <w:rFonts w:ascii="CorpoS" w:hAnsi="CorpoS"/>
          <w:sz w:val="22"/>
          <w:szCs w:val="22"/>
          <w:lang w:val="de-DE"/>
        </w:rPr>
        <w:t>Das Ergebnis</w:t>
      </w:r>
      <w:r w:rsidR="00792D0E" w:rsidRPr="00810798">
        <w:rPr>
          <w:rFonts w:ascii="CorpoS" w:hAnsi="CorpoS"/>
          <w:sz w:val="22"/>
          <w:szCs w:val="22"/>
          <w:lang w:val="de-DE"/>
        </w:rPr>
        <w:t xml:space="preserve"> ist im Geschäftsjahr 2018 vor allem in der zivilen Instandhaltung stark gestiegen: Hier legte das bereinigte EBIT um 23 % auf 239,7 Mio. € zu  (2017: 194,4 Mio. €). Die Marge erreichte 8,6 % nach 8,5 % im </w:t>
      </w:r>
      <w:r w:rsidR="00792D0E" w:rsidRPr="00AA213B">
        <w:rPr>
          <w:rFonts w:ascii="CorpoS" w:hAnsi="CorpoS"/>
          <w:sz w:val="22"/>
          <w:szCs w:val="22"/>
          <w:lang w:val="de-DE"/>
        </w:rPr>
        <w:t>Vorjahr. „</w:t>
      </w:r>
      <w:r w:rsidR="00D810F9" w:rsidRPr="00AA213B">
        <w:rPr>
          <w:rFonts w:ascii="CorpoS" w:hAnsi="CorpoS"/>
          <w:sz w:val="22"/>
          <w:szCs w:val="22"/>
          <w:lang w:val="de-DE"/>
        </w:rPr>
        <w:t>Um auch in Zukunft</w:t>
      </w:r>
      <w:r w:rsidR="00AA213B" w:rsidRPr="00AA213B">
        <w:rPr>
          <w:rFonts w:ascii="CorpoS" w:hAnsi="CorpoS"/>
          <w:sz w:val="22"/>
          <w:szCs w:val="22"/>
          <w:lang w:val="de-DE"/>
        </w:rPr>
        <w:t xml:space="preserve"> am Wachstum des MRO-Markts zu partizipieren, optimieren wir unser Produkt- und Dienstleistungsportfolio kontinuierlich und bauen unsere Kapazitäten deutlich aus – zum Beispiel mit der EME </w:t>
      </w:r>
      <w:proofErr w:type="spellStart"/>
      <w:r w:rsidR="00AA213B" w:rsidRPr="00AA213B">
        <w:rPr>
          <w:rFonts w:ascii="CorpoS" w:hAnsi="CorpoS"/>
          <w:sz w:val="22"/>
          <w:szCs w:val="22"/>
          <w:lang w:val="de-DE"/>
        </w:rPr>
        <w:t>Aero</w:t>
      </w:r>
      <w:proofErr w:type="spellEnd"/>
      <w:r w:rsidR="0032464F">
        <w:rPr>
          <w:rFonts w:ascii="CorpoS" w:hAnsi="CorpoS"/>
          <w:sz w:val="22"/>
          <w:szCs w:val="22"/>
          <w:lang w:val="de-DE"/>
        </w:rPr>
        <w:t>,</w:t>
      </w:r>
      <w:r w:rsidR="00AA213B" w:rsidRPr="00AA213B">
        <w:rPr>
          <w:rFonts w:ascii="CorpoS" w:hAnsi="CorpoS"/>
          <w:sz w:val="22"/>
          <w:szCs w:val="22"/>
          <w:lang w:val="de-DE"/>
        </w:rPr>
        <w:t xml:space="preserve"> </w:t>
      </w:r>
      <w:r w:rsidR="001D238A">
        <w:rPr>
          <w:rFonts w:ascii="CorpoS" w:hAnsi="CorpoS"/>
          <w:sz w:val="22"/>
          <w:szCs w:val="22"/>
          <w:lang w:val="de-DE"/>
        </w:rPr>
        <w:t>unserem</w:t>
      </w:r>
      <w:r w:rsidR="00862548">
        <w:rPr>
          <w:rFonts w:ascii="CorpoS" w:hAnsi="CorpoS"/>
          <w:sz w:val="22"/>
          <w:szCs w:val="22"/>
          <w:lang w:val="de-DE"/>
        </w:rPr>
        <w:t xml:space="preserve"> 50:50 Joint Venture mit Lufthansa Technik, </w:t>
      </w:r>
      <w:r w:rsidR="00AA213B" w:rsidRPr="00AA213B">
        <w:rPr>
          <w:rFonts w:ascii="CorpoS" w:hAnsi="CorpoS"/>
          <w:sz w:val="22"/>
          <w:szCs w:val="22"/>
          <w:lang w:val="de-DE"/>
        </w:rPr>
        <w:t>dem weltweit größten und modernsten MRO-Shop für Getriebefans</w:t>
      </w:r>
      <w:r w:rsidR="00792D0E" w:rsidRPr="00AA213B">
        <w:rPr>
          <w:rFonts w:ascii="CorpoS" w:hAnsi="CorpoS"/>
          <w:sz w:val="22"/>
          <w:szCs w:val="22"/>
          <w:lang w:val="de-DE"/>
        </w:rPr>
        <w:t>“, ergänzte Winkler.</w:t>
      </w:r>
    </w:p>
    <w:p w:rsidR="00792D0E" w:rsidRPr="00AA213B" w:rsidRDefault="00792D0E" w:rsidP="00900007">
      <w:pPr>
        <w:tabs>
          <w:tab w:val="left" w:pos="7655"/>
          <w:tab w:val="left" w:pos="9072"/>
        </w:tabs>
        <w:spacing w:line="300" w:lineRule="exact"/>
        <w:ind w:right="283"/>
        <w:jc w:val="both"/>
        <w:rPr>
          <w:rFonts w:ascii="CorpoS" w:hAnsi="CorpoS"/>
          <w:sz w:val="22"/>
          <w:szCs w:val="22"/>
          <w:lang w:val="de-DE"/>
        </w:rPr>
      </w:pPr>
    </w:p>
    <w:p w:rsidR="00900007" w:rsidRPr="000B4AA0" w:rsidRDefault="00792D0E" w:rsidP="00900007">
      <w:pPr>
        <w:tabs>
          <w:tab w:val="left" w:pos="7655"/>
          <w:tab w:val="left" w:pos="9072"/>
        </w:tabs>
        <w:spacing w:line="300" w:lineRule="exact"/>
        <w:ind w:right="283"/>
        <w:jc w:val="both"/>
        <w:rPr>
          <w:rFonts w:ascii="CorpoS" w:hAnsi="CorpoS"/>
          <w:b/>
          <w:sz w:val="22"/>
          <w:szCs w:val="22"/>
          <w:lang w:val="de-DE"/>
        </w:rPr>
      </w:pPr>
      <w:r w:rsidRPr="000B4AA0">
        <w:rPr>
          <w:rFonts w:ascii="CorpoS" w:hAnsi="CorpoS"/>
          <w:sz w:val="22"/>
          <w:szCs w:val="22"/>
          <w:lang w:val="de-DE"/>
        </w:rPr>
        <w:t xml:space="preserve">Im OEM-Geschäft verzeichnete die MTU ein Ergebnisplus von 14 % auf 431,4 Mio. € (2017: </w:t>
      </w:r>
      <w:r w:rsidR="00810798" w:rsidRPr="000B4AA0">
        <w:rPr>
          <w:rFonts w:ascii="CorpoS" w:hAnsi="CorpoS"/>
          <w:sz w:val="22"/>
          <w:szCs w:val="22"/>
          <w:lang w:val="de-DE"/>
        </w:rPr>
        <w:t xml:space="preserve">378,1 Mio. €). </w:t>
      </w:r>
      <w:r w:rsidR="00656C88" w:rsidRPr="000B4AA0">
        <w:rPr>
          <w:rFonts w:ascii="CorpoS" w:hAnsi="CorpoS"/>
          <w:sz w:val="22"/>
          <w:szCs w:val="22"/>
          <w:lang w:val="de-DE"/>
        </w:rPr>
        <w:t>„</w:t>
      </w:r>
      <w:r w:rsidR="00EA0878" w:rsidRPr="000B4AA0">
        <w:rPr>
          <w:rFonts w:ascii="CorpoS" w:hAnsi="CorpoS"/>
          <w:sz w:val="22"/>
          <w:szCs w:val="22"/>
          <w:lang w:val="de-DE"/>
        </w:rPr>
        <w:t xml:space="preserve">Die Marge </w:t>
      </w:r>
      <w:r w:rsidR="000B4AA0" w:rsidRPr="000B4AA0">
        <w:rPr>
          <w:rFonts w:ascii="CorpoS" w:hAnsi="CorpoS"/>
          <w:sz w:val="22"/>
          <w:szCs w:val="22"/>
          <w:lang w:val="de-DE"/>
        </w:rPr>
        <w:t xml:space="preserve">konnten wir auf hohem Niveau halten, obwohl wir die GTF-Auslieferungen gemeinsam mit Pratt &amp; Whitney 2018 </w:t>
      </w:r>
      <w:r w:rsidR="00DC6ACA">
        <w:rPr>
          <w:rFonts w:ascii="CorpoS" w:hAnsi="CorpoS"/>
          <w:sz w:val="22"/>
          <w:szCs w:val="22"/>
          <w:lang w:val="de-DE"/>
        </w:rPr>
        <w:t xml:space="preserve">fast </w:t>
      </w:r>
      <w:r w:rsidR="000B4AA0" w:rsidRPr="000B4AA0">
        <w:rPr>
          <w:rFonts w:ascii="CorpoS" w:hAnsi="CorpoS"/>
          <w:sz w:val="22"/>
          <w:szCs w:val="22"/>
          <w:lang w:val="de-DE"/>
        </w:rPr>
        <w:t xml:space="preserve">verdoppelt haben“, </w:t>
      </w:r>
      <w:r w:rsidR="000C58DC">
        <w:rPr>
          <w:rFonts w:ascii="CorpoS" w:hAnsi="CorpoS"/>
          <w:sz w:val="22"/>
          <w:szCs w:val="22"/>
          <w:lang w:val="de-DE"/>
        </w:rPr>
        <w:t>so</w:t>
      </w:r>
      <w:r w:rsidR="000B4AA0" w:rsidRPr="000B4AA0">
        <w:rPr>
          <w:rFonts w:ascii="CorpoS" w:hAnsi="CorpoS"/>
          <w:sz w:val="22"/>
          <w:szCs w:val="22"/>
          <w:lang w:val="de-DE"/>
        </w:rPr>
        <w:t xml:space="preserve"> Winkler. Die</w:t>
      </w:r>
      <w:r w:rsidR="00D01575">
        <w:rPr>
          <w:rFonts w:ascii="CorpoS" w:hAnsi="CorpoS"/>
          <w:sz w:val="22"/>
          <w:szCs w:val="22"/>
          <w:lang w:val="de-DE"/>
        </w:rPr>
        <w:t xml:space="preserve"> bereinigte EBIT-Marge des OEM-G</w:t>
      </w:r>
      <w:r w:rsidR="000B4AA0" w:rsidRPr="000B4AA0">
        <w:rPr>
          <w:rFonts w:ascii="CorpoS" w:hAnsi="CorpoS"/>
          <w:sz w:val="22"/>
          <w:szCs w:val="22"/>
          <w:lang w:val="de-DE"/>
        </w:rPr>
        <w:t>eschäfts lag 2018 bei 21,2 % (2017: 21,8 %).</w:t>
      </w:r>
      <w:r w:rsidR="00900007" w:rsidRPr="000B4AA0">
        <w:rPr>
          <w:rFonts w:ascii="CorpoS" w:hAnsi="CorpoS"/>
          <w:sz w:val="22"/>
          <w:szCs w:val="22"/>
          <w:lang w:val="de-DE"/>
        </w:rPr>
        <w:t xml:space="preserve"> </w:t>
      </w:r>
    </w:p>
    <w:p w:rsidR="00412DC5" w:rsidRDefault="00412DC5" w:rsidP="00412DC5">
      <w:pPr>
        <w:tabs>
          <w:tab w:val="left" w:pos="7655"/>
          <w:tab w:val="left" w:pos="9072"/>
        </w:tabs>
        <w:spacing w:line="300" w:lineRule="exact"/>
        <w:ind w:right="283"/>
        <w:jc w:val="both"/>
        <w:rPr>
          <w:rFonts w:ascii="CorpoS" w:hAnsi="CorpoS"/>
          <w:sz w:val="22"/>
          <w:szCs w:val="22"/>
          <w:lang w:val="de-DE"/>
        </w:rPr>
      </w:pPr>
    </w:p>
    <w:p w:rsidR="00661466" w:rsidRDefault="00661466" w:rsidP="00412DC5">
      <w:pPr>
        <w:tabs>
          <w:tab w:val="left" w:pos="7655"/>
          <w:tab w:val="left" w:pos="9072"/>
        </w:tabs>
        <w:spacing w:line="300" w:lineRule="exact"/>
        <w:ind w:right="283"/>
        <w:jc w:val="both"/>
        <w:rPr>
          <w:rFonts w:ascii="CorpoS" w:hAnsi="CorpoS"/>
          <w:b/>
          <w:sz w:val="22"/>
          <w:szCs w:val="22"/>
          <w:lang w:val="de-DE"/>
        </w:rPr>
      </w:pPr>
    </w:p>
    <w:p w:rsidR="00661466" w:rsidRDefault="00661466" w:rsidP="00412DC5">
      <w:pPr>
        <w:tabs>
          <w:tab w:val="left" w:pos="7655"/>
          <w:tab w:val="left" w:pos="9072"/>
        </w:tabs>
        <w:spacing w:line="300" w:lineRule="exact"/>
        <w:ind w:right="283"/>
        <w:jc w:val="both"/>
        <w:rPr>
          <w:rFonts w:ascii="CorpoS" w:hAnsi="CorpoS"/>
          <w:b/>
          <w:sz w:val="22"/>
          <w:szCs w:val="22"/>
          <w:lang w:val="de-DE"/>
        </w:rPr>
      </w:pPr>
    </w:p>
    <w:p w:rsidR="00412DC5" w:rsidRPr="00DC6ACA" w:rsidRDefault="00412DC5" w:rsidP="00412DC5">
      <w:pPr>
        <w:tabs>
          <w:tab w:val="left" w:pos="7655"/>
          <w:tab w:val="left" w:pos="9072"/>
        </w:tabs>
        <w:spacing w:line="300" w:lineRule="exact"/>
        <w:ind w:right="283"/>
        <w:jc w:val="both"/>
        <w:rPr>
          <w:rFonts w:ascii="CorpoS" w:hAnsi="CorpoS"/>
          <w:b/>
          <w:sz w:val="22"/>
          <w:szCs w:val="22"/>
          <w:lang w:val="de-DE"/>
        </w:rPr>
      </w:pPr>
      <w:r w:rsidRPr="00DC6ACA">
        <w:rPr>
          <w:rFonts w:ascii="CorpoS" w:hAnsi="CorpoS"/>
          <w:b/>
          <w:sz w:val="22"/>
          <w:szCs w:val="22"/>
          <w:lang w:val="de-DE"/>
        </w:rPr>
        <w:lastRenderedPageBreak/>
        <w:t>2018: erstmalige Anwendung von IFRS 15</w:t>
      </w:r>
    </w:p>
    <w:p w:rsidR="00412DC5" w:rsidRPr="00C976BB" w:rsidRDefault="00412DC5" w:rsidP="00412DC5">
      <w:pPr>
        <w:spacing w:line="300" w:lineRule="exact"/>
        <w:ind w:right="283"/>
        <w:jc w:val="both"/>
        <w:rPr>
          <w:rFonts w:ascii="CorpoS" w:hAnsi="CorpoS"/>
          <w:sz w:val="22"/>
          <w:szCs w:val="22"/>
          <w:lang w:val="de-DE"/>
        </w:rPr>
      </w:pPr>
      <w:r w:rsidRPr="00DC6ACA">
        <w:rPr>
          <w:rFonts w:ascii="CorpoS" w:hAnsi="CorpoS"/>
          <w:sz w:val="22"/>
          <w:szCs w:val="22"/>
          <w:lang w:val="de-DE"/>
        </w:rPr>
        <w:t xml:space="preserve">Die MTU </w:t>
      </w:r>
      <w:proofErr w:type="spellStart"/>
      <w:r w:rsidRPr="00DC6ACA">
        <w:rPr>
          <w:rFonts w:ascii="CorpoS" w:hAnsi="CorpoS"/>
          <w:sz w:val="22"/>
          <w:szCs w:val="22"/>
          <w:lang w:val="de-DE"/>
        </w:rPr>
        <w:t>Aero</w:t>
      </w:r>
      <w:proofErr w:type="spellEnd"/>
      <w:r w:rsidRPr="00DC6ACA">
        <w:rPr>
          <w:rFonts w:ascii="CorpoS" w:hAnsi="CorpoS"/>
          <w:sz w:val="22"/>
          <w:szCs w:val="22"/>
          <w:lang w:val="de-DE"/>
        </w:rPr>
        <w:t xml:space="preserve"> </w:t>
      </w:r>
      <w:proofErr w:type="spellStart"/>
      <w:r w:rsidRPr="00DC6ACA">
        <w:rPr>
          <w:rFonts w:ascii="CorpoS" w:hAnsi="CorpoS"/>
          <w:sz w:val="22"/>
          <w:szCs w:val="22"/>
          <w:lang w:val="de-DE"/>
        </w:rPr>
        <w:t>Engines</w:t>
      </w:r>
      <w:proofErr w:type="spellEnd"/>
      <w:r w:rsidRPr="00DC6ACA">
        <w:rPr>
          <w:rFonts w:ascii="CorpoS" w:hAnsi="CorpoS"/>
          <w:sz w:val="22"/>
          <w:szCs w:val="22"/>
          <w:lang w:val="de-DE"/>
        </w:rPr>
        <w:t xml:space="preserve"> hat im Geschäftsjahr 2018 erstmals den Rechnungslegungsstandard IFRS 15 angewendet. </w:t>
      </w:r>
      <w:proofErr w:type="spellStart"/>
      <w:r w:rsidRPr="00DC6ACA">
        <w:rPr>
          <w:rFonts w:ascii="CorpoS" w:hAnsi="CorpoS"/>
          <w:sz w:val="22"/>
          <w:szCs w:val="22"/>
          <w:lang w:val="de-DE"/>
        </w:rPr>
        <w:t>Kameritsch</w:t>
      </w:r>
      <w:proofErr w:type="spellEnd"/>
      <w:r w:rsidRPr="00DC6ACA">
        <w:rPr>
          <w:rFonts w:ascii="CorpoS" w:hAnsi="CorpoS"/>
          <w:sz w:val="22"/>
          <w:szCs w:val="22"/>
          <w:lang w:val="de-DE"/>
        </w:rPr>
        <w:t xml:space="preserve"> erläuterte: „Die Erstanwendung von IFRS 15 erfolgt bei der MTU vollständig retrospektiv. Entsprechend sind die Angaben zum Vorjahr vergleichbar gerechnet. Daraus ergeben sich Abweichungen gegenüber den berichteten Vorjahreswerten.“ Der Regelungsinhalt und insbesondere die Auswirkungen von IFRS 15 auf die MTU-Finanzberichterstattung sind im Geschäftsbericht 2017 auf den Seiten 174 bis 176 dargestellt. </w:t>
      </w:r>
      <w:r w:rsidR="0040012B" w:rsidRPr="00DC6ACA">
        <w:rPr>
          <w:rFonts w:ascii="CorpoS" w:hAnsi="CorpoS"/>
          <w:sz w:val="22"/>
          <w:szCs w:val="22"/>
          <w:lang w:val="de-DE"/>
        </w:rPr>
        <w:t xml:space="preserve">Eine </w:t>
      </w:r>
      <w:r w:rsidR="0040012B">
        <w:rPr>
          <w:rFonts w:ascii="CorpoS" w:hAnsi="CorpoS"/>
          <w:sz w:val="22"/>
          <w:szCs w:val="22"/>
          <w:lang w:val="de-DE"/>
        </w:rPr>
        <w:t>Überleitung zu den</w:t>
      </w:r>
      <w:r w:rsidR="0040012B" w:rsidRPr="00DC6ACA">
        <w:rPr>
          <w:rFonts w:ascii="CorpoS" w:hAnsi="CorpoS"/>
          <w:sz w:val="22"/>
          <w:szCs w:val="22"/>
          <w:lang w:val="de-DE"/>
        </w:rPr>
        <w:t xml:space="preserve"> vergleichbar gerechneten Kennzahlen </w:t>
      </w:r>
      <w:r w:rsidR="0040012B">
        <w:rPr>
          <w:rFonts w:ascii="CorpoS" w:hAnsi="CorpoS"/>
          <w:sz w:val="22"/>
          <w:szCs w:val="22"/>
          <w:lang w:val="de-DE"/>
        </w:rPr>
        <w:t xml:space="preserve">für das Jahr 2017 </w:t>
      </w:r>
      <w:r w:rsidR="0040012B" w:rsidRPr="00DC6ACA">
        <w:rPr>
          <w:rFonts w:ascii="CorpoS" w:hAnsi="CorpoS"/>
          <w:sz w:val="22"/>
          <w:szCs w:val="22"/>
          <w:lang w:val="de-DE"/>
        </w:rPr>
        <w:t>steht auf der MTU-Website im Menüpunkt Inv</w:t>
      </w:r>
      <w:r w:rsidR="0040012B">
        <w:rPr>
          <w:rFonts w:ascii="CorpoS" w:hAnsi="CorpoS"/>
          <w:sz w:val="22"/>
          <w:szCs w:val="22"/>
          <w:lang w:val="de-DE"/>
        </w:rPr>
        <w:t xml:space="preserve">estor Relations &gt; Publikationen &amp; Events </w:t>
      </w:r>
      <w:r w:rsidR="0040012B" w:rsidRPr="00DC6ACA">
        <w:rPr>
          <w:rFonts w:ascii="CorpoS" w:hAnsi="CorpoS"/>
          <w:sz w:val="22"/>
          <w:szCs w:val="22"/>
          <w:lang w:val="de-DE"/>
        </w:rPr>
        <w:t xml:space="preserve">&gt; </w:t>
      </w:r>
      <w:r w:rsidR="00D85435">
        <w:rPr>
          <w:rFonts w:ascii="CorpoS" w:hAnsi="CorpoS"/>
          <w:sz w:val="22"/>
          <w:szCs w:val="22"/>
          <w:lang w:val="de-DE"/>
        </w:rPr>
        <w:br w:type="textWrapping" w:clear="all"/>
      </w:r>
      <w:r w:rsidR="0040012B">
        <w:rPr>
          <w:rFonts w:ascii="CorpoS" w:hAnsi="CorpoS"/>
          <w:sz w:val="22"/>
          <w:szCs w:val="22"/>
          <w:lang w:val="de-DE"/>
        </w:rPr>
        <w:t xml:space="preserve">Finanzberichte &gt; 2017 Kennzahlen final angepasst auf IFRS15 </w:t>
      </w:r>
      <w:r w:rsidR="0040012B" w:rsidRPr="00DC6ACA">
        <w:rPr>
          <w:rFonts w:ascii="CorpoS" w:hAnsi="CorpoS"/>
          <w:sz w:val="22"/>
          <w:szCs w:val="22"/>
          <w:lang w:val="de-DE"/>
        </w:rPr>
        <w:t>zum Download bereit.</w:t>
      </w:r>
    </w:p>
    <w:p w:rsidR="00412DC5" w:rsidRPr="00112495" w:rsidRDefault="00412DC5" w:rsidP="009D65F9">
      <w:pPr>
        <w:tabs>
          <w:tab w:val="left" w:pos="7655"/>
          <w:tab w:val="left" w:pos="9072"/>
        </w:tabs>
        <w:spacing w:line="300" w:lineRule="exact"/>
        <w:ind w:right="283"/>
        <w:jc w:val="both"/>
        <w:rPr>
          <w:rFonts w:ascii="CorpoS" w:hAnsi="CorpoS"/>
          <w:color w:val="FF0000"/>
          <w:sz w:val="22"/>
          <w:szCs w:val="22"/>
          <w:lang w:val="de-DE"/>
        </w:rPr>
      </w:pPr>
    </w:p>
    <w:p w:rsidR="009D65F9" w:rsidRPr="004C5461" w:rsidRDefault="009D65F9" w:rsidP="009D65F9">
      <w:pPr>
        <w:tabs>
          <w:tab w:val="left" w:pos="7655"/>
          <w:tab w:val="left" w:pos="9072"/>
        </w:tabs>
        <w:spacing w:line="300" w:lineRule="exact"/>
        <w:ind w:right="283"/>
        <w:jc w:val="both"/>
        <w:rPr>
          <w:rFonts w:ascii="CorpoS" w:hAnsi="CorpoS"/>
          <w:b/>
          <w:sz w:val="22"/>
          <w:szCs w:val="22"/>
          <w:lang w:val="de-DE"/>
        </w:rPr>
      </w:pPr>
      <w:r w:rsidRPr="004C5461">
        <w:rPr>
          <w:rFonts w:ascii="CorpoS" w:hAnsi="CorpoS"/>
          <w:b/>
          <w:sz w:val="22"/>
          <w:szCs w:val="22"/>
          <w:lang w:val="de-DE"/>
        </w:rPr>
        <w:t xml:space="preserve">Dividendenvorschlag am </w:t>
      </w:r>
      <w:r w:rsidR="004C5461" w:rsidRPr="004C5461">
        <w:rPr>
          <w:rFonts w:ascii="CorpoS" w:hAnsi="CorpoS"/>
          <w:b/>
          <w:sz w:val="22"/>
          <w:szCs w:val="22"/>
          <w:lang w:val="de-DE"/>
        </w:rPr>
        <w:t>26</w:t>
      </w:r>
      <w:r w:rsidRPr="004C5461">
        <w:rPr>
          <w:rFonts w:ascii="CorpoS" w:hAnsi="CorpoS"/>
          <w:b/>
          <w:sz w:val="22"/>
          <w:szCs w:val="22"/>
          <w:lang w:val="de-DE"/>
        </w:rPr>
        <w:t xml:space="preserve">. </w:t>
      </w:r>
      <w:r w:rsidR="00163313" w:rsidRPr="004C5461">
        <w:rPr>
          <w:rFonts w:ascii="CorpoS" w:hAnsi="CorpoS"/>
          <w:b/>
          <w:sz w:val="22"/>
          <w:szCs w:val="22"/>
          <w:lang w:val="de-DE"/>
        </w:rPr>
        <w:t>Februar</w:t>
      </w:r>
    </w:p>
    <w:p w:rsidR="009D65F9" w:rsidRPr="00792D0E" w:rsidRDefault="009D65F9" w:rsidP="009D65F9">
      <w:pPr>
        <w:tabs>
          <w:tab w:val="left" w:pos="7655"/>
          <w:tab w:val="left" w:pos="9072"/>
        </w:tabs>
        <w:spacing w:line="300" w:lineRule="exact"/>
        <w:ind w:right="283"/>
        <w:jc w:val="both"/>
        <w:rPr>
          <w:rFonts w:ascii="CorpoS" w:hAnsi="CorpoS"/>
          <w:sz w:val="22"/>
          <w:szCs w:val="22"/>
          <w:lang w:val="de-DE"/>
        </w:rPr>
      </w:pPr>
      <w:r w:rsidRPr="00792D0E">
        <w:rPr>
          <w:rFonts w:ascii="CorpoS" w:hAnsi="CorpoS"/>
          <w:sz w:val="22"/>
          <w:szCs w:val="22"/>
          <w:lang w:val="de-DE"/>
        </w:rPr>
        <w:t>„</w:t>
      </w:r>
      <w:r w:rsidR="00792D0E" w:rsidRPr="00792D0E">
        <w:rPr>
          <w:rFonts w:ascii="CorpoS" w:hAnsi="CorpoS"/>
          <w:sz w:val="22"/>
          <w:szCs w:val="22"/>
          <w:lang w:val="de-DE"/>
        </w:rPr>
        <w:t>An unserem Rekordergebnis möchten wir unsere A</w:t>
      </w:r>
      <w:r w:rsidR="00146764" w:rsidRPr="00792D0E">
        <w:rPr>
          <w:rFonts w:ascii="CorpoS" w:hAnsi="CorpoS"/>
          <w:sz w:val="22"/>
          <w:szCs w:val="22"/>
          <w:lang w:val="de-DE"/>
        </w:rPr>
        <w:t xml:space="preserve">ktionäre </w:t>
      </w:r>
      <w:r w:rsidR="00792D0E" w:rsidRPr="00792D0E">
        <w:rPr>
          <w:rFonts w:ascii="CorpoS" w:hAnsi="CorpoS"/>
          <w:sz w:val="22"/>
          <w:szCs w:val="22"/>
          <w:lang w:val="de-DE"/>
        </w:rPr>
        <w:t xml:space="preserve">auch dieses Jahr </w:t>
      </w:r>
      <w:r w:rsidR="00146764" w:rsidRPr="00792D0E">
        <w:rPr>
          <w:rFonts w:ascii="CorpoS" w:hAnsi="CorpoS"/>
          <w:sz w:val="22"/>
          <w:szCs w:val="22"/>
          <w:lang w:val="de-DE"/>
        </w:rPr>
        <w:t xml:space="preserve">angemessen </w:t>
      </w:r>
      <w:r w:rsidR="00792D0E" w:rsidRPr="00792D0E">
        <w:rPr>
          <w:rFonts w:ascii="CorpoS" w:hAnsi="CorpoS"/>
          <w:sz w:val="22"/>
          <w:szCs w:val="22"/>
          <w:lang w:val="de-DE"/>
        </w:rPr>
        <w:t>beteiligen</w:t>
      </w:r>
      <w:r w:rsidR="00F50134" w:rsidRPr="00792D0E">
        <w:rPr>
          <w:rFonts w:ascii="CorpoS" w:hAnsi="CorpoS"/>
          <w:sz w:val="22"/>
          <w:szCs w:val="22"/>
          <w:lang w:val="de-DE"/>
        </w:rPr>
        <w:t>“, s</w:t>
      </w:r>
      <w:r w:rsidR="00BC3AA4" w:rsidRPr="00792D0E">
        <w:rPr>
          <w:rFonts w:ascii="CorpoS" w:hAnsi="CorpoS"/>
          <w:sz w:val="22"/>
          <w:szCs w:val="22"/>
          <w:lang w:val="de-DE"/>
        </w:rPr>
        <w:t>agte</w:t>
      </w:r>
      <w:r w:rsidR="00792D0E" w:rsidRPr="00792D0E">
        <w:rPr>
          <w:rFonts w:ascii="CorpoS" w:hAnsi="CorpoS"/>
          <w:sz w:val="22"/>
          <w:szCs w:val="22"/>
          <w:lang w:val="de-DE"/>
        </w:rPr>
        <w:t xml:space="preserve"> </w:t>
      </w:r>
      <w:proofErr w:type="spellStart"/>
      <w:r w:rsidR="00146764" w:rsidRPr="00792D0E">
        <w:rPr>
          <w:rFonts w:ascii="CorpoS" w:hAnsi="CorpoS"/>
          <w:sz w:val="22"/>
          <w:szCs w:val="22"/>
          <w:lang w:val="de-DE"/>
        </w:rPr>
        <w:t>Kameritsch</w:t>
      </w:r>
      <w:proofErr w:type="spellEnd"/>
      <w:r w:rsidRPr="00792D0E">
        <w:rPr>
          <w:rFonts w:ascii="CorpoS" w:hAnsi="CorpoS"/>
          <w:sz w:val="22"/>
          <w:szCs w:val="22"/>
          <w:lang w:val="de-DE"/>
        </w:rPr>
        <w:t>.</w:t>
      </w:r>
      <w:r w:rsidR="00792D0E" w:rsidRPr="00792D0E">
        <w:rPr>
          <w:rFonts w:ascii="CorpoS" w:hAnsi="CorpoS"/>
          <w:sz w:val="22"/>
          <w:szCs w:val="22"/>
          <w:lang w:val="de-DE"/>
        </w:rPr>
        <w:t xml:space="preserve"> </w:t>
      </w:r>
      <w:r w:rsidR="00C74E90" w:rsidRPr="00792D0E">
        <w:rPr>
          <w:rFonts w:ascii="CorpoS" w:hAnsi="CorpoS"/>
          <w:sz w:val="22"/>
          <w:szCs w:val="22"/>
          <w:lang w:val="de-DE"/>
        </w:rPr>
        <w:t>„</w:t>
      </w:r>
      <w:r w:rsidR="00792D0E" w:rsidRPr="00792D0E">
        <w:rPr>
          <w:rFonts w:ascii="CorpoS" w:hAnsi="CorpoS"/>
          <w:sz w:val="22"/>
          <w:szCs w:val="22"/>
          <w:lang w:val="de-DE"/>
        </w:rPr>
        <w:t xml:space="preserve">In der bilanzfeststellenden Sitzung am 26. Februar </w:t>
      </w:r>
      <w:r w:rsidR="00A72AF6" w:rsidRPr="00792D0E">
        <w:rPr>
          <w:rFonts w:ascii="CorpoS" w:hAnsi="CorpoS"/>
          <w:sz w:val="22"/>
          <w:szCs w:val="22"/>
          <w:lang w:val="de-DE"/>
        </w:rPr>
        <w:t>schlagen</w:t>
      </w:r>
      <w:r w:rsidR="00792D0E" w:rsidRPr="00792D0E">
        <w:rPr>
          <w:rFonts w:ascii="CorpoS" w:hAnsi="CorpoS"/>
          <w:sz w:val="22"/>
          <w:szCs w:val="22"/>
          <w:lang w:val="de-DE"/>
        </w:rPr>
        <w:t xml:space="preserve"> wir</w:t>
      </w:r>
      <w:r w:rsidR="005E65F7" w:rsidRPr="00792D0E">
        <w:rPr>
          <w:rFonts w:ascii="CorpoS" w:hAnsi="CorpoS"/>
          <w:sz w:val="22"/>
          <w:szCs w:val="22"/>
          <w:lang w:val="de-DE"/>
        </w:rPr>
        <w:t xml:space="preserve"> dem Aufsichtsrat daher </w:t>
      </w:r>
      <w:r w:rsidR="00A72AF6" w:rsidRPr="00792D0E">
        <w:rPr>
          <w:rFonts w:ascii="CorpoS" w:hAnsi="CorpoS"/>
          <w:sz w:val="22"/>
          <w:szCs w:val="22"/>
          <w:lang w:val="de-DE"/>
        </w:rPr>
        <w:t>vor</w:t>
      </w:r>
      <w:r w:rsidR="005E65F7" w:rsidRPr="00792D0E">
        <w:rPr>
          <w:rFonts w:ascii="CorpoS" w:hAnsi="CorpoS"/>
          <w:sz w:val="22"/>
          <w:szCs w:val="22"/>
          <w:lang w:val="de-DE"/>
        </w:rPr>
        <w:t xml:space="preserve">, der Hauptversammlung eine Dividende von </w:t>
      </w:r>
      <w:r w:rsidR="00C611EE" w:rsidRPr="0040012B">
        <w:rPr>
          <w:rFonts w:ascii="CorpoS" w:hAnsi="CorpoS"/>
          <w:sz w:val="22"/>
          <w:szCs w:val="22"/>
          <w:lang w:val="de-DE"/>
        </w:rPr>
        <w:t>2</w:t>
      </w:r>
      <w:r w:rsidR="00792D0E" w:rsidRPr="0040012B">
        <w:rPr>
          <w:rFonts w:ascii="CorpoS" w:hAnsi="CorpoS"/>
          <w:sz w:val="22"/>
          <w:szCs w:val="22"/>
          <w:lang w:val="de-DE"/>
        </w:rPr>
        <w:t>,</w:t>
      </w:r>
      <w:r w:rsidR="00C611EE" w:rsidRPr="0040012B">
        <w:rPr>
          <w:rFonts w:ascii="CorpoS" w:hAnsi="CorpoS"/>
          <w:sz w:val="22"/>
          <w:szCs w:val="22"/>
          <w:lang w:val="de-DE"/>
        </w:rPr>
        <w:t>85</w:t>
      </w:r>
      <w:r w:rsidR="005E65F7" w:rsidRPr="0040012B">
        <w:rPr>
          <w:rFonts w:ascii="CorpoS" w:hAnsi="CorpoS"/>
          <w:sz w:val="22"/>
          <w:szCs w:val="22"/>
          <w:lang w:val="de-DE"/>
        </w:rPr>
        <w:t xml:space="preserve"> €</w:t>
      </w:r>
      <w:r w:rsidR="005E65F7" w:rsidRPr="00792D0E">
        <w:rPr>
          <w:rFonts w:ascii="CorpoS" w:hAnsi="CorpoS"/>
          <w:sz w:val="22"/>
          <w:szCs w:val="22"/>
          <w:lang w:val="de-DE"/>
        </w:rPr>
        <w:t xml:space="preserve"> zur Abstimmung vorzulegen.“</w:t>
      </w:r>
      <w:r w:rsidRPr="00792D0E">
        <w:rPr>
          <w:rFonts w:ascii="CorpoS" w:hAnsi="CorpoS"/>
          <w:sz w:val="22"/>
          <w:szCs w:val="22"/>
          <w:lang w:val="de-DE"/>
        </w:rPr>
        <w:t xml:space="preserve"> Für 201</w:t>
      </w:r>
      <w:r w:rsidR="00792D0E" w:rsidRPr="00792D0E">
        <w:rPr>
          <w:rFonts w:ascii="CorpoS" w:hAnsi="CorpoS"/>
          <w:sz w:val="22"/>
          <w:szCs w:val="22"/>
          <w:lang w:val="de-DE"/>
        </w:rPr>
        <w:t>7</w:t>
      </w:r>
      <w:r w:rsidRPr="00792D0E">
        <w:rPr>
          <w:rFonts w:ascii="CorpoS" w:hAnsi="CorpoS"/>
          <w:sz w:val="22"/>
          <w:szCs w:val="22"/>
          <w:lang w:val="de-DE"/>
        </w:rPr>
        <w:t xml:space="preserve"> hatte </w:t>
      </w:r>
      <w:r w:rsidR="00792D0E" w:rsidRPr="00792D0E">
        <w:rPr>
          <w:rFonts w:ascii="CorpoS" w:hAnsi="CorpoS"/>
          <w:sz w:val="22"/>
          <w:szCs w:val="22"/>
          <w:lang w:val="de-DE"/>
        </w:rPr>
        <w:t>die MTU 2</w:t>
      </w:r>
      <w:r w:rsidRPr="00792D0E">
        <w:rPr>
          <w:rFonts w:ascii="CorpoS" w:hAnsi="CorpoS"/>
          <w:sz w:val="22"/>
          <w:szCs w:val="22"/>
          <w:lang w:val="de-DE"/>
        </w:rPr>
        <w:t>,</w:t>
      </w:r>
      <w:r w:rsidR="00792D0E" w:rsidRPr="00792D0E">
        <w:rPr>
          <w:rFonts w:ascii="CorpoS" w:hAnsi="CorpoS"/>
          <w:sz w:val="22"/>
          <w:szCs w:val="22"/>
          <w:lang w:val="de-DE"/>
        </w:rPr>
        <w:t>3</w:t>
      </w:r>
      <w:r w:rsidR="00F50134" w:rsidRPr="00792D0E">
        <w:rPr>
          <w:rFonts w:ascii="CorpoS" w:hAnsi="CorpoS"/>
          <w:sz w:val="22"/>
          <w:szCs w:val="22"/>
          <w:lang w:val="de-DE"/>
        </w:rPr>
        <w:t>0</w:t>
      </w:r>
      <w:r w:rsidRPr="00792D0E">
        <w:rPr>
          <w:rFonts w:ascii="CorpoS" w:hAnsi="CorpoS"/>
          <w:sz w:val="22"/>
          <w:szCs w:val="22"/>
          <w:lang w:val="de-DE"/>
        </w:rPr>
        <w:t xml:space="preserve"> € </w:t>
      </w:r>
      <w:r w:rsidR="00792D0E" w:rsidRPr="00792D0E">
        <w:rPr>
          <w:rFonts w:ascii="CorpoS" w:hAnsi="CorpoS"/>
          <w:sz w:val="22"/>
          <w:szCs w:val="22"/>
          <w:lang w:val="de-DE"/>
        </w:rPr>
        <w:t xml:space="preserve">je Aktie </w:t>
      </w:r>
      <w:r w:rsidRPr="00792D0E">
        <w:rPr>
          <w:rFonts w:ascii="CorpoS" w:hAnsi="CorpoS"/>
          <w:sz w:val="22"/>
          <w:szCs w:val="22"/>
          <w:lang w:val="de-DE"/>
        </w:rPr>
        <w:t>ausgeschüttet.</w:t>
      </w:r>
    </w:p>
    <w:p w:rsidR="009D65F9" w:rsidRPr="00792D0E" w:rsidRDefault="009D65F9" w:rsidP="009D65F9">
      <w:pPr>
        <w:tabs>
          <w:tab w:val="left" w:pos="7655"/>
          <w:tab w:val="left" w:pos="9072"/>
        </w:tabs>
        <w:spacing w:line="300" w:lineRule="exact"/>
        <w:ind w:right="283"/>
        <w:jc w:val="both"/>
        <w:rPr>
          <w:rFonts w:ascii="CorpoS" w:hAnsi="CorpoS"/>
          <w:sz w:val="22"/>
          <w:szCs w:val="22"/>
          <w:lang w:val="de-DE"/>
        </w:rPr>
      </w:pPr>
    </w:p>
    <w:p w:rsidR="009D65F9" w:rsidRPr="00792D0E" w:rsidRDefault="009D65F9" w:rsidP="009D65F9">
      <w:pPr>
        <w:tabs>
          <w:tab w:val="left" w:pos="7655"/>
          <w:tab w:val="left" w:pos="7938"/>
        </w:tabs>
        <w:spacing w:line="300" w:lineRule="exact"/>
        <w:ind w:right="283"/>
        <w:jc w:val="both"/>
        <w:rPr>
          <w:rFonts w:ascii="CorpoS" w:hAnsi="CorpoS"/>
          <w:b/>
          <w:sz w:val="22"/>
          <w:szCs w:val="22"/>
          <w:lang w:val="de-DE"/>
        </w:rPr>
      </w:pPr>
      <w:r w:rsidRPr="00792D0E">
        <w:rPr>
          <w:rFonts w:ascii="CorpoS" w:hAnsi="CorpoS"/>
          <w:b/>
          <w:sz w:val="22"/>
          <w:szCs w:val="22"/>
          <w:lang w:val="de-DE"/>
        </w:rPr>
        <w:t>Forschung und Entwicklung</w:t>
      </w:r>
    </w:p>
    <w:p w:rsidR="009D65F9" w:rsidRPr="004C5461" w:rsidRDefault="00702615" w:rsidP="009D65F9">
      <w:pPr>
        <w:tabs>
          <w:tab w:val="left" w:pos="7655"/>
          <w:tab w:val="left" w:pos="7938"/>
        </w:tabs>
        <w:spacing w:line="300" w:lineRule="exact"/>
        <w:ind w:right="283"/>
        <w:jc w:val="both"/>
        <w:rPr>
          <w:rFonts w:ascii="CorpoS" w:hAnsi="CorpoS"/>
          <w:sz w:val="22"/>
          <w:szCs w:val="22"/>
          <w:lang w:val="de-DE"/>
        </w:rPr>
      </w:pPr>
      <w:r w:rsidRPr="00702615">
        <w:rPr>
          <w:rFonts w:ascii="CorpoS" w:hAnsi="CorpoS"/>
          <w:sz w:val="22"/>
          <w:szCs w:val="22"/>
          <w:lang w:val="de-DE"/>
        </w:rPr>
        <w:t>Mit 201,2 Mio. € lagen die Forschungs- und Entwicklungsausgaben der MTU auf dem Vorjahresniveau (2017: 199,7 Mio. €)</w:t>
      </w:r>
      <w:r w:rsidR="00BC3AA4" w:rsidRPr="00702615">
        <w:rPr>
          <w:rFonts w:ascii="CorpoS" w:hAnsi="CorpoS"/>
          <w:sz w:val="22"/>
          <w:szCs w:val="22"/>
          <w:lang w:val="de-DE"/>
        </w:rPr>
        <w:t xml:space="preserve">. </w:t>
      </w:r>
      <w:r w:rsidR="004C5461" w:rsidRPr="004C5461">
        <w:rPr>
          <w:rFonts w:ascii="CorpoS" w:hAnsi="CorpoS"/>
          <w:sz w:val="22"/>
          <w:szCs w:val="22"/>
          <w:lang w:val="de-DE"/>
        </w:rPr>
        <w:t>De</w:t>
      </w:r>
      <w:r w:rsidR="0032464F">
        <w:rPr>
          <w:rFonts w:ascii="CorpoS" w:hAnsi="CorpoS"/>
          <w:sz w:val="22"/>
          <w:szCs w:val="22"/>
          <w:lang w:val="de-DE"/>
        </w:rPr>
        <w:t xml:space="preserve">n Schwerpunkt </w:t>
      </w:r>
      <w:r w:rsidR="004C5461" w:rsidRPr="004C5461">
        <w:rPr>
          <w:rFonts w:ascii="CorpoS" w:hAnsi="CorpoS"/>
          <w:sz w:val="22"/>
          <w:szCs w:val="22"/>
          <w:lang w:val="de-DE"/>
        </w:rPr>
        <w:t xml:space="preserve">der F&amp;E-Aktivitäten </w:t>
      </w:r>
      <w:r w:rsidR="0032464F">
        <w:rPr>
          <w:rFonts w:ascii="CorpoS" w:hAnsi="CorpoS"/>
          <w:sz w:val="22"/>
          <w:szCs w:val="22"/>
          <w:lang w:val="de-DE"/>
        </w:rPr>
        <w:t>bildeten die Getriebefan-Programme</w:t>
      </w:r>
      <w:r w:rsidR="004C5461" w:rsidRPr="004C5461">
        <w:rPr>
          <w:rFonts w:ascii="CorpoS" w:hAnsi="CorpoS"/>
          <w:sz w:val="22"/>
          <w:szCs w:val="22"/>
          <w:lang w:val="de-DE"/>
        </w:rPr>
        <w:t xml:space="preserve"> und ih</w:t>
      </w:r>
      <w:r w:rsidR="00AC21B7">
        <w:rPr>
          <w:rFonts w:ascii="CorpoS" w:hAnsi="CorpoS"/>
          <w:sz w:val="22"/>
          <w:szCs w:val="22"/>
          <w:lang w:val="de-DE"/>
        </w:rPr>
        <w:t>r</w:t>
      </w:r>
      <w:r w:rsidR="004C5461" w:rsidRPr="004C5461">
        <w:rPr>
          <w:rFonts w:ascii="CorpoS" w:hAnsi="CorpoS"/>
          <w:sz w:val="22"/>
          <w:szCs w:val="22"/>
          <w:lang w:val="de-DE"/>
        </w:rPr>
        <w:t xml:space="preserve">e Weiterentwicklung, F&amp;E-Arbeiten für den Boeing 777X-Antrieb GE9X sowie </w:t>
      </w:r>
      <w:r w:rsidR="00FE08BF" w:rsidRPr="004C5461">
        <w:rPr>
          <w:rFonts w:ascii="CorpoS" w:hAnsi="CorpoS"/>
          <w:sz w:val="22"/>
          <w:szCs w:val="22"/>
          <w:lang w:val="de-DE"/>
        </w:rPr>
        <w:t>Technologiestudien für zukünftige Antriebsgenerationen</w:t>
      </w:r>
      <w:r w:rsidR="004C5461" w:rsidRPr="004C5461">
        <w:rPr>
          <w:rFonts w:ascii="CorpoS" w:hAnsi="CorpoS"/>
          <w:sz w:val="22"/>
          <w:szCs w:val="22"/>
          <w:lang w:val="de-DE"/>
        </w:rPr>
        <w:t xml:space="preserve"> und d</w:t>
      </w:r>
      <w:r w:rsidR="0032464F">
        <w:rPr>
          <w:rFonts w:ascii="CorpoS" w:hAnsi="CorpoS"/>
          <w:sz w:val="22"/>
          <w:szCs w:val="22"/>
          <w:lang w:val="de-DE"/>
        </w:rPr>
        <w:t>ie</w:t>
      </w:r>
      <w:r w:rsidR="004C5461" w:rsidRPr="004C5461">
        <w:rPr>
          <w:rFonts w:ascii="CorpoS" w:hAnsi="CorpoS"/>
          <w:sz w:val="22"/>
          <w:szCs w:val="22"/>
          <w:lang w:val="de-DE"/>
        </w:rPr>
        <w:t xml:space="preserve"> Digitalisierung im Triebwerksbau</w:t>
      </w:r>
      <w:r w:rsidR="00FE08BF" w:rsidRPr="004C5461">
        <w:rPr>
          <w:rFonts w:ascii="CorpoS" w:hAnsi="CorpoS"/>
          <w:sz w:val="22"/>
          <w:szCs w:val="22"/>
          <w:lang w:val="de-DE"/>
        </w:rPr>
        <w:t>.</w:t>
      </w:r>
    </w:p>
    <w:p w:rsidR="009D65F9" w:rsidRPr="00112495" w:rsidRDefault="009D65F9" w:rsidP="009D65F9">
      <w:pPr>
        <w:tabs>
          <w:tab w:val="left" w:pos="7655"/>
          <w:tab w:val="left" w:pos="9072"/>
        </w:tabs>
        <w:spacing w:line="300" w:lineRule="exact"/>
        <w:ind w:right="283"/>
        <w:jc w:val="both"/>
        <w:rPr>
          <w:rFonts w:ascii="CorpoS" w:hAnsi="CorpoS"/>
          <w:color w:val="FF0000"/>
          <w:sz w:val="22"/>
          <w:szCs w:val="22"/>
          <w:lang w:val="de-DE"/>
        </w:rPr>
      </w:pPr>
    </w:p>
    <w:p w:rsidR="009D65F9" w:rsidRPr="0032072A" w:rsidRDefault="0032072A" w:rsidP="009D65F9">
      <w:pPr>
        <w:tabs>
          <w:tab w:val="left" w:pos="7655"/>
          <w:tab w:val="left" w:pos="9072"/>
        </w:tabs>
        <w:spacing w:line="300" w:lineRule="exact"/>
        <w:ind w:right="283"/>
        <w:jc w:val="both"/>
        <w:rPr>
          <w:rFonts w:ascii="CorpoS" w:hAnsi="CorpoS"/>
          <w:b/>
          <w:sz w:val="22"/>
          <w:szCs w:val="22"/>
          <w:lang w:val="de-DE"/>
        </w:rPr>
      </w:pPr>
      <w:r w:rsidRPr="0032072A">
        <w:rPr>
          <w:rFonts w:ascii="CorpoS" w:hAnsi="CorpoS"/>
          <w:b/>
          <w:sz w:val="22"/>
          <w:szCs w:val="22"/>
          <w:lang w:val="de-DE"/>
        </w:rPr>
        <w:t>202,9</w:t>
      </w:r>
      <w:r w:rsidR="003B338A" w:rsidRPr="0032072A">
        <w:rPr>
          <w:rFonts w:ascii="CorpoS" w:hAnsi="CorpoS"/>
          <w:b/>
          <w:sz w:val="22"/>
          <w:szCs w:val="22"/>
          <w:lang w:val="de-DE"/>
        </w:rPr>
        <w:t xml:space="preserve"> Mio. € </w:t>
      </w:r>
      <w:r w:rsidR="009D65F9" w:rsidRPr="0032072A">
        <w:rPr>
          <w:rFonts w:ascii="CorpoS" w:hAnsi="CorpoS"/>
          <w:b/>
          <w:sz w:val="22"/>
          <w:szCs w:val="22"/>
          <w:lang w:val="de-DE"/>
        </w:rPr>
        <w:t>Free Cashflow</w:t>
      </w:r>
    </w:p>
    <w:p w:rsidR="009D65F9" w:rsidRPr="00702615" w:rsidRDefault="0032072A" w:rsidP="009D65F9">
      <w:pPr>
        <w:tabs>
          <w:tab w:val="left" w:pos="7655"/>
          <w:tab w:val="left" w:pos="9072"/>
        </w:tabs>
        <w:spacing w:line="300" w:lineRule="exact"/>
        <w:ind w:right="283"/>
        <w:jc w:val="both"/>
        <w:rPr>
          <w:rFonts w:ascii="CorpoS" w:hAnsi="CorpoS"/>
          <w:sz w:val="22"/>
          <w:szCs w:val="22"/>
          <w:lang w:val="de-DE"/>
        </w:rPr>
      </w:pPr>
      <w:r w:rsidRPr="00967E65">
        <w:rPr>
          <w:rFonts w:ascii="CorpoS" w:hAnsi="CorpoS"/>
          <w:sz w:val="22"/>
          <w:szCs w:val="22"/>
          <w:lang w:val="de-DE"/>
        </w:rPr>
        <w:t xml:space="preserve">2018 erzielte die MTU einen </w:t>
      </w:r>
      <w:r w:rsidR="009D65F9" w:rsidRPr="00967E65">
        <w:rPr>
          <w:rFonts w:ascii="CorpoS" w:hAnsi="CorpoS"/>
          <w:sz w:val="22"/>
          <w:szCs w:val="22"/>
          <w:lang w:val="de-DE"/>
        </w:rPr>
        <w:t xml:space="preserve">Free Cashflow </w:t>
      </w:r>
      <w:r w:rsidRPr="00967E65">
        <w:rPr>
          <w:rFonts w:ascii="CorpoS" w:hAnsi="CorpoS"/>
          <w:sz w:val="22"/>
          <w:szCs w:val="22"/>
          <w:lang w:val="de-DE"/>
        </w:rPr>
        <w:t>in Höhe von 202,9 Mio. €, ein Plus</w:t>
      </w:r>
      <w:r w:rsidR="00967E65" w:rsidRPr="00967E65">
        <w:rPr>
          <w:rFonts w:ascii="CorpoS" w:hAnsi="CorpoS"/>
          <w:sz w:val="22"/>
          <w:szCs w:val="22"/>
          <w:lang w:val="de-DE"/>
        </w:rPr>
        <w:t xml:space="preserve"> von 34 % gegenüber </w:t>
      </w:r>
      <w:r w:rsidR="00967E65" w:rsidRPr="00702615">
        <w:rPr>
          <w:rFonts w:ascii="CorpoS" w:hAnsi="CorpoS"/>
          <w:sz w:val="22"/>
          <w:szCs w:val="22"/>
          <w:lang w:val="de-DE"/>
        </w:rPr>
        <w:t>dem Vorjahr (2017: 151,1 Mio. €)</w:t>
      </w:r>
      <w:r w:rsidR="0011204E" w:rsidRPr="00702615">
        <w:rPr>
          <w:rFonts w:ascii="CorpoS" w:hAnsi="CorpoS"/>
          <w:sz w:val="22"/>
          <w:szCs w:val="22"/>
          <w:lang w:val="de-DE"/>
        </w:rPr>
        <w:t>.</w:t>
      </w:r>
      <w:r w:rsidR="00967E65" w:rsidRPr="00702615">
        <w:rPr>
          <w:rFonts w:ascii="CorpoS" w:hAnsi="CorpoS"/>
          <w:sz w:val="22"/>
          <w:szCs w:val="22"/>
          <w:lang w:val="de-DE"/>
        </w:rPr>
        <w:t xml:space="preserve"> </w:t>
      </w:r>
      <w:r w:rsidR="009D65F9" w:rsidRPr="00702615">
        <w:rPr>
          <w:rFonts w:ascii="CorpoS" w:hAnsi="CorpoS"/>
          <w:sz w:val="22"/>
          <w:szCs w:val="22"/>
          <w:lang w:val="de-DE"/>
        </w:rPr>
        <w:t>„</w:t>
      </w:r>
      <w:r w:rsidR="00967E65" w:rsidRPr="00702615">
        <w:rPr>
          <w:rFonts w:ascii="CorpoS" w:hAnsi="CorpoS"/>
          <w:sz w:val="22"/>
          <w:szCs w:val="22"/>
          <w:lang w:val="de-DE"/>
        </w:rPr>
        <w:t xml:space="preserve">Damit haben wir auch bei der Cash </w:t>
      </w:r>
      <w:proofErr w:type="spellStart"/>
      <w:r w:rsidR="00967E65" w:rsidRPr="00702615">
        <w:rPr>
          <w:rFonts w:ascii="CorpoS" w:hAnsi="CorpoS"/>
          <w:sz w:val="22"/>
          <w:szCs w:val="22"/>
          <w:lang w:val="de-DE"/>
        </w:rPr>
        <w:t>Conversion</w:t>
      </w:r>
      <w:proofErr w:type="spellEnd"/>
      <w:r w:rsidR="00967E65" w:rsidRPr="00702615">
        <w:rPr>
          <w:rFonts w:ascii="CorpoS" w:hAnsi="CorpoS"/>
          <w:sz w:val="22"/>
          <w:szCs w:val="22"/>
          <w:lang w:val="de-DE"/>
        </w:rPr>
        <w:t xml:space="preserve"> Rate</w:t>
      </w:r>
      <w:r w:rsidR="0032464F">
        <w:rPr>
          <w:rFonts w:ascii="CorpoS" w:hAnsi="CorpoS"/>
          <w:sz w:val="22"/>
          <w:szCs w:val="22"/>
          <w:lang w:val="de-DE"/>
        </w:rPr>
        <w:t xml:space="preserve"> unser Jahresz</w:t>
      </w:r>
      <w:r w:rsidR="00967E65" w:rsidRPr="00702615">
        <w:rPr>
          <w:rFonts w:ascii="CorpoS" w:hAnsi="CorpoS"/>
          <w:sz w:val="22"/>
          <w:szCs w:val="22"/>
          <w:lang w:val="de-DE"/>
        </w:rPr>
        <w:t xml:space="preserve">iel erreicht“, </w:t>
      </w:r>
      <w:r w:rsidR="00BC3AA4" w:rsidRPr="00702615">
        <w:rPr>
          <w:rFonts w:ascii="CorpoS" w:hAnsi="CorpoS"/>
          <w:sz w:val="22"/>
          <w:szCs w:val="22"/>
          <w:lang w:val="de-DE"/>
        </w:rPr>
        <w:t>s</w:t>
      </w:r>
      <w:r w:rsidR="00967E65" w:rsidRPr="00702615">
        <w:rPr>
          <w:rFonts w:ascii="CorpoS" w:hAnsi="CorpoS"/>
          <w:sz w:val="22"/>
          <w:szCs w:val="22"/>
          <w:lang w:val="de-DE"/>
        </w:rPr>
        <w:t>o</w:t>
      </w:r>
      <w:r w:rsidR="0011204E" w:rsidRPr="00702615">
        <w:rPr>
          <w:rFonts w:ascii="CorpoS" w:hAnsi="CorpoS"/>
          <w:sz w:val="22"/>
          <w:szCs w:val="22"/>
          <w:lang w:val="de-DE"/>
        </w:rPr>
        <w:t xml:space="preserve"> </w:t>
      </w:r>
      <w:proofErr w:type="spellStart"/>
      <w:r w:rsidR="0011204E" w:rsidRPr="00702615">
        <w:rPr>
          <w:rFonts w:ascii="CorpoS" w:hAnsi="CorpoS"/>
          <w:sz w:val="22"/>
          <w:szCs w:val="22"/>
          <w:lang w:val="de-DE"/>
        </w:rPr>
        <w:t>Kameritsch</w:t>
      </w:r>
      <w:proofErr w:type="spellEnd"/>
      <w:r w:rsidR="008A29BD" w:rsidRPr="00702615">
        <w:rPr>
          <w:rFonts w:ascii="CorpoS" w:hAnsi="CorpoS"/>
          <w:sz w:val="22"/>
          <w:szCs w:val="22"/>
          <w:lang w:val="de-DE"/>
        </w:rPr>
        <w:t>.</w:t>
      </w:r>
      <w:r w:rsidR="00967E65" w:rsidRPr="00702615">
        <w:rPr>
          <w:rFonts w:ascii="CorpoS" w:hAnsi="CorpoS"/>
          <w:sz w:val="22"/>
          <w:szCs w:val="22"/>
          <w:lang w:val="de-DE"/>
        </w:rPr>
        <w:t xml:space="preserve"> Die MTU hatte für die Cash </w:t>
      </w:r>
      <w:proofErr w:type="spellStart"/>
      <w:r w:rsidR="00967E65" w:rsidRPr="00702615">
        <w:rPr>
          <w:rFonts w:ascii="CorpoS" w:hAnsi="CorpoS"/>
          <w:sz w:val="22"/>
          <w:szCs w:val="22"/>
          <w:lang w:val="de-DE"/>
        </w:rPr>
        <w:t>Conversion</w:t>
      </w:r>
      <w:proofErr w:type="spellEnd"/>
      <w:r w:rsidR="00967E65" w:rsidRPr="00702615">
        <w:rPr>
          <w:rFonts w:ascii="CorpoS" w:hAnsi="CorpoS"/>
          <w:sz w:val="22"/>
          <w:szCs w:val="22"/>
          <w:lang w:val="de-DE"/>
        </w:rPr>
        <w:t xml:space="preserve"> Rate eine Zielspanne von 40 bis 50 % ausgegeben.</w:t>
      </w:r>
    </w:p>
    <w:p w:rsidR="009D65F9" w:rsidRPr="0032072A" w:rsidRDefault="009D65F9" w:rsidP="009D65F9">
      <w:pPr>
        <w:tabs>
          <w:tab w:val="left" w:pos="7655"/>
          <w:tab w:val="left" w:pos="7938"/>
        </w:tabs>
        <w:spacing w:line="300" w:lineRule="exact"/>
        <w:ind w:right="283"/>
        <w:jc w:val="both"/>
        <w:rPr>
          <w:rFonts w:ascii="CorpoS" w:hAnsi="CorpoS"/>
          <w:sz w:val="22"/>
          <w:szCs w:val="22"/>
          <w:lang w:val="de-DE"/>
        </w:rPr>
      </w:pPr>
    </w:p>
    <w:p w:rsidR="009D65F9" w:rsidRPr="0032072A" w:rsidRDefault="009D65F9" w:rsidP="009D65F9">
      <w:pPr>
        <w:tabs>
          <w:tab w:val="left" w:pos="7655"/>
          <w:tab w:val="left" w:pos="7938"/>
        </w:tabs>
        <w:spacing w:line="300" w:lineRule="exact"/>
        <w:ind w:right="283"/>
        <w:jc w:val="both"/>
        <w:rPr>
          <w:rFonts w:ascii="CorpoS" w:hAnsi="CorpoS"/>
          <w:b/>
          <w:sz w:val="22"/>
          <w:szCs w:val="22"/>
          <w:lang w:val="de-DE"/>
        </w:rPr>
      </w:pPr>
      <w:r w:rsidRPr="0032072A">
        <w:rPr>
          <w:rFonts w:ascii="CorpoS" w:hAnsi="CorpoS"/>
          <w:b/>
          <w:sz w:val="22"/>
          <w:szCs w:val="22"/>
          <w:lang w:val="de-DE"/>
        </w:rPr>
        <w:t>Investitionen in Sachanlagen</w:t>
      </w:r>
    </w:p>
    <w:p w:rsidR="009D65F9" w:rsidRPr="0032072A" w:rsidRDefault="0032072A" w:rsidP="009D65F9">
      <w:pPr>
        <w:tabs>
          <w:tab w:val="left" w:pos="7655"/>
          <w:tab w:val="left" w:pos="9072"/>
        </w:tabs>
        <w:spacing w:line="300" w:lineRule="exact"/>
        <w:ind w:right="283"/>
        <w:jc w:val="both"/>
        <w:rPr>
          <w:rFonts w:ascii="CorpoS" w:hAnsi="CorpoS"/>
          <w:sz w:val="22"/>
          <w:szCs w:val="22"/>
          <w:lang w:val="de-DE"/>
        </w:rPr>
      </w:pPr>
      <w:r w:rsidRPr="0032072A">
        <w:rPr>
          <w:rFonts w:ascii="CorpoS" w:hAnsi="CorpoS"/>
          <w:sz w:val="22"/>
          <w:szCs w:val="22"/>
          <w:lang w:val="de-DE"/>
        </w:rPr>
        <w:t xml:space="preserve">Die Investitionen in Sachanlagen beliefen sich 2018 auf 184,4 Mio. €. Im Vorjahr waren es </w:t>
      </w:r>
      <w:r w:rsidR="00D85435">
        <w:rPr>
          <w:rFonts w:ascii="CorpoS" w:hAnsi="CorpoS"/>
          <w:sz w:val="22"/>
          <w:szCs w:val="22"/>
          <w:lang w:val="de-DE"/>
        </w:rPr>
        <w:br w:type="textWrapping" w:clear="all"/>
      </w:r>
      <w:r w:rsidRPr="0032072A">
        <w:rPr>
          <w:rFonts w:ascii="CorpoS" w:hAnsi="CorpoS"/>
          <w:sz w:val="22"/>
          <w:szCs w:val="22"/>
          <w:lang w:val="de-DE"/>
        </w:rPr>
        <w:t>166,5 Mio. €.</w:t>
      </w:r>
      <w:r w:rsidR="00204EE6" w:rsidRPr="0032072A">
        <w:rPr>
          <w:rFonts w:ascii="CorpoS" w:hAnsi="CorpoS"/>
          <w:sz w:val="22"/>
          <w:szCs w:val="22"/>
          <w:lang w:val="de-DE"/>
        </w:rPr>
        <w:t xml:space="preserve"> </w:t>
      </w:r>
    </w:p>
    <w:p w:rsidR="009D65F9" w:rsidRPr="0032072A" w:rsidRDefault="009D65F9" w:rsidP="009D65F9">
      <w:pPr>
        <w:tabs>
          <w:tab w:val="left" w:pos="7938"/>
        </w:tabs>
        <w:spacing w:after="10" w:line="300" w:lineRule="exact"/>
        <w:ind w:right="284"/>
        <w:jc w:val="both"/>
        <w:rPr>
          <w:rFonts w:ascii="CorpoS" w:eastAsia="SimSun" w:hAnsi="CorpoS"/>
          <w:sz w:val="22"/>
          <w:szCs w:val="22"/>
          <w:lang w:val="de-DE" w:eastAsia="zh-CN"/>
        </w:rPr>
      </w:pPr>
    </w:p>
    <w:p w:rsidR="009D65F9" w:rsidRPr="0032072A" w:rsidRDefault="00C97D92" w:rsidP="009D65F9">
      <w:pPr>
        <w:tabs>
          <w:tab w:val="left" w:pos="7938"/>
        </w:tabs>
        <w:spacing w:after="10" w:line="300" w:lineRule="exact"/>
        <w:ind w:right="284"/>
        <w:jc w:val="both"/>
        <w:rPr>
          <w:rFonts w:ascii="CorpoS" w:eastAsia="SimSun" w:hAnsi="CorpoS"/>
          <w:b/>
          <w:sz w:val="22"/>
          <w:szCs w:val="22"/>
          <w:lang w:val="de-DE" w:eastAsia="zh-CN"/>
        </w:rPr>
      </w:pPr>
      <w:r w:rsidRPr="0032072A">
        <w:rPr>
          <w:rFonts w:ascii="CorpoS" w:eastAsia="SimSun" w:hAnsi="CorpoS"/>
          <w:b/>
          <w:sz w:val="22"/>
          <w:szCs w:val="22"/>
          <w:lang w:val="de-DE" w:eastAsia="zh-CN"/>
        </w:rPr>
        <w:t>10</w:t>
      </w:r>
      <w:r w:rsidR="00625232" w:rsidRPr="0032072A">
        <w:rPr>
          <w:rFonts w:ascii="CorpoS" w:eastAsia="SimSun" w:hAnsi="CorpoS"/>
          <w:b/>
          <w:sz w:val="22"/>
          <w:szCs w:val="22"/>
          <w:lang w:val="de-DE" w:eastAsia="zh-CN"/>
        </w:rPr>
        <w:t xml:space="preserve"> % mehr</w:t>
      </w:r>
      <w:r w:rsidR="009D65F9" w:rsidRPr="0032072A">
        <w:rPr>
          <w:rFonts w:ascii="CorpoS" w:eastAsia="SimSun" w:hAnsi="CorpoS"/>
          <w:b/>
          <w:sz w:val="22"/>
          <w:szCs w:val="22"/>
          <w:lang w:val="de-DE" w:eastAsia="zh-CN"/>
        </w:rPr>
        <w:t xml:space="preserve"> Mitarbeiter</w:t>
      </w:r>
    </w:p>
    <w:p w:rsidR="009D65F9" w:rsidRPr="005A05D3" w:rsidRDefault="00C97D92" w:rsidP="009D65F9">
      <w:pPr>
        <w:tabs>
          <w:tab w:val="left" w:pos="7938"/>
        </w:tabs>
        <w:spacing w:after="10" w:line="300" w:lineRule="exact"/>
        <w:ind w:right="284"/>
        <w:jc w:val="both"/>
        <w:rPr>
          <w:rFonts w:ascii="CorpoS" w:eastAsia="SimSun" w:hAnsi="CorpoS"/>
          <w:sz w:val="22"/>
          <w:szCs w:val="22"/>
          <w:lang w:val="de-DE" w:eastAsia="zh-CN"/>
        </w:rPr>
      </w:pPr>
      <w:r w:rsidRPr="005A05D3">
        <w:rPr>
          <w:rFonts w:ascii="CorpoS" w:eastAsia="SimSun" w:hAnsi="CorpoS"/>
          <w:sz w:val="22"/>
          <w:szCs w:val="22"/>
          <w:lang w:val="de-DE" w:eastAsia="zh-CN"/>
        </w:rPr>
        <w:t>Die Belegschaft der MTU ist 2018 um 10 % auf 9.731 Mitarbeiter angewachsen (31.12.2017: 8.846 Mitarbeiter).</w:t>
      </w:r>
      <w:r w:rsidR="005A05D3" w:rsidRPr="005A05D3">
        <w:rPr>
          <w:rFonts w:ascii="CorpoS" w:eastAsia="SimSun" w:hAnsi="CorpoS"/>
          <w:sz w:val="22"/>
          <w:szCs w:val="22"/>
          <w:lang w:val="de-DE" w:eastAsia="zh-CN"/>
        </w:rPr>
        <w:t xml:space="preserve"> </w:t>
      </w:r>
      <w:r w:rsidR="00625232" w:rsidRPr="005A05D3">
        <w:rPr>
          <w:rFonts w:ascii="CorpoS" w:eastAsia="SimSun" w:hAnsi="CorpoS"/>
          <w:sz w:val="22"/>
          <w:szCs w:val="22"/>
          <w:lang w:val="de-DE" w:eastAsia="zh-CN"/>
        </w:rPr>
        <w:t xml:space="preserve">Neueinstellungen gab es vor allem </w:t>
      </w:r>
      <w:r w:rsidR="005A05D3" w:rsidRPr="005A05D3">
        <w:rPr>
          <w:rFonts w:ascii="CorpoS" w:eastAsia="SimSun" w:hAnsi="CorpoS"/>
          <w:sz w:val="22"/>
          <w:szCs w:val="22"/>
          <w:lang w:val="de-DE" w:eastAsia="zh-CN"/>
        </w:rPr>
        <w:t xml:space="preserve">am Hauptstandort in München, bei der MTU </w:t>
      </w:r>
      <w:proofErr w:type="spellStart"/>
      <w:r w:rsidR="005A05D3" w:rsidRPr="005A05D3">
        <w:rPr>
          <w:rFonts w:ascii="CorpoS" w:eastAsia="SimSun" w:hAnsi="CorpoS"/>
          <w:sz w:val="22"/>
          <w:szCs w:val="22"/>
          <w:lang w:val="de-DE" w:eastAsia="zh-CN"/>
        </w:rPr>
        <w:t>Aero</w:t>
      </w:r>
      <w:proofErr w:type="spellEnd"/>
      <w:r w:rsidR="005A05D3" w:rsidRPr="005A05D3">
        <w:rPr>
          <w:rFonts w:ascii="CorpoS" w:eastAsia="SimSun" w:hAnsi="CorpoS"/>
          <w:sz w:val="22"/>
          <w:szCs w:val="22"/>
          <w:lang w:val="de-DE" w:eastAsia="zh-CN"/>
        </w:rPr>
        <w:t xml:space="preserve"> </w:t>
      </w:r>
      <w:r w:rsidR="00D85435">
        <w:rPr>
          <w:rFonts w:ascii="CorpoS" w:eastAsia="SimSun" w:hAnsi="CorpoS"/>
          <w:sz w:val="22"/>
          <w:szCs w:val="22"/>
          <w:lang w:val="de-DE" w:eastAsia="zh-CN"/>
        </w:rPr>
        <w:br w:type="textWrapping" w:clear="all"/>
      </w:r>
      <w:proofErr w:type="spellStart"/>
      <w:r w:rsidR="005A05D3" w:rsidRPr="005A05D3">
        <w:rPr>
          <w:rFonts w:ascii="CorpoS" w:eastAsia="SimSun" w:hAnsi="CorpoS"/>
          <w:sz w:val="22"/>
          <w:szCs w:val="22"/>
          <w:lang w:val="de-DE" w:eastAsia="zh-CN"/>
        </w:rPr>
        <w:t>Engines</w:t>
      </w:r>
      <w:proofErr w:type="spellEnd"/>
      <w:r w:rsidR="005A05D3" w:rsidRPr="005A05D3">
        <w:rPr>
          <w:rFonts w:ascii="CorpoS" w:eastAsia="SimSun" w:hAnsi="CorpoS"/>
          <w:sz w:val="22"/>
          <w:szCs w:val="22"/>
          <w:lang w:val="de-DE" w:eastAsia="zh-CN"/>
        </w:rPr>
        <w:t xml:space="preserve"> </w:t>
      </w:r>
      <w:proofErr w:type="spellStart"/>
      <w:r w:rsidR="005A05D3" w:rsidRPr="005A05D3">
        <w:rPr>
          <w:rFonts w:ascii="CorpoS" w:eastAsia="SimSun" w:hAnsi="CorpoS"/>
          <w:sz w:val="22"/>
          <w:szCs w:val="22"/>
          <w:lang w:val="de-DE" w:eastAsia="zh-CN"/>
        </w:rPr>
        <w:t>Polska</w:t>
      </w:r>
      <w:proofErr w:type="spellEnd"/>
      <w:r w:rsidR="005A05D3" w:rsidRPr="005A05D3">
        <w:rPr>
          <w:rFonts w:ascii="CorpoS" w:eastAsia="SimSun" w:hAnsi="CorpoS"/>
          <w:sz w:val="22"/>
          <w:szCs w:val="22"/>
          <w:lang w:val="de-DE" w:eastAsia="zh-CN"/>
        </w:rPr>
        <w:t xml:space="preserve"> sowie an den Instandhaltungsstandorten Hannover und Ludwigsfelde.</w:t>
      </w:r>
    </w:p>
    <w:p w:rsidR="009D65F9" w:rsidRPr="005A05D3" w:rsidRDefault="009D65F9" w:rsidP="009D65F9">
      <w:pPr>
        <w:tabs>
          <w:tab w:val="left" w:pos="7655"/>
          <w:tab w:val="left" w:pos="9072"/>
        </w:tabs>
        <w:spacing w:line="300" w:lineRule="exact"/>
        <w:ind w:right="283"/>
        <w:jc w:val="both"/>
        <w:rPr>
          <w:rFonts w:ascii="CorpoS" w:eastAsia="SimSun" w:hAnsi="CorpoS"/>
          <w:sz w:val="22"/>
          <w:szCs w:val="22"/>
          <w:lang w:val="de-DE" w:eastAsia="zh-CN"/>
        </w:rPr>
      </w:pPr>
    </w:p>
    <w:p w:rsidR="00C51A14" w:rsidRPr="00C97D92" w:rsidRDefault="009D65F9" w:rsidP="003514EE">
      <w:pPr>
        <w:autoSpaceDE w:val="0"/>
        <w:autoSpaceDN w:val="0"/>
        <w:adjustRightInd w:val="0"/>
        <w:spacing w:after="10" w:line="300" w:lineRule="exact"/>
        <w:ind w:right="284"/>
        <w:rPr>
          <w:rFonts w:ascii="CorpoS" w:eastAsia="SimSun" w:hAnsi="CorpoS"/>
          <w:sz w:val="22"/>
          <w:szCs w:val="22"/>
          <w:lang w:val="de-DE" w:eastAsia="zh-CN"/>
        </w:rPr>
      </w:pPr>
      <w:r w:rsidRPr="00C97D92">
        <w:rPr>
          <w:rFonts w:ascii="CorpoS" w:eastAsia="Times New Roman" w:hAnsi="CorpoS" w:cs="CorpoS"/>
          <w:sz w:val="22"/>
          <w:szCs w:val="22"/>
          <w:lang w:val="de-DE" w:eastAsia="de-DE"/>
        </w:rPr>
        <w:t xml:space="preserve">Die MTU Aero Engines veröffentlicht ihren Geschäftsbericht am </w:t>
      </w:r>
      <w:r w:rsidR="00163313" w:rsidRPr="00C97D92">
        <w:rPr>
          <w:rFonts w:ascii="CorpoS" w:eastAsia="Times New Roman" w:hAnsi="CorpoS" w:cs="CorpoS"/>
          <w:sz w:val="22"/>
          <w:szCs w:val="22"/>
          <w:lang w:val="de-DE" w:eastAsia="de-DE"/>
        </w:rPr>
        <w:t>2</w:t>
      </w:r>
      <w:r w:rsidR="00C97D92" w:rsidRPr="00C97D92">
        <w:rPr>
          <w:rFonts w:ascii="CorpoS" w:eastAsia="Times New Roman" w:hAnsi="CorpoS" w:cs="CorpoS"/>
          <w:sz w:val="22"/>
          <w:szCs w:val="22"/>
          <w:lang w:val="de-DE" w:eastAsia="de-DE"/>
        </w:rPr>
        <w:t>6</w:t>
      </w:r>
      <w:r w:rsidRPr="00C97D92">
        <w:rPr>
          <w:rFonts w:ascii="CorpoS" w:eastAsia="Times New Roman" w:hAnsi="CorpoS" w:cs="CorpoS"/>
          <w:sz w:val="22"/>
          <w:szCs w:val="22"/>
          <w:lang w:val="de-DE" w:eastAsia="de-DE"/>
        </w:rPr>
        <w:t xml:space="preserve">. </w:t>
      </w:r>
      <w:r w:rsidR="00163313" w:rsidRPr="00C97D92">
        <w:rPr>
          <w:rFonts w:ascii="CorpoS" w:eastAsia="Times New Roman" w:hAnsi="CorpoS" w:cs="CorpoS"/>
          <w:sz w:val="22"/>
          <w:szCs w:val="22"/>
          <w:lang w:val="de-DE" w:eastAsia="de-DE"/>
        </w:rPr>
        <w:t>Februar</w:t>
      </w:r>
      <w:r w:rsidRPr="00C97D92">
        <w:rPr>
          <w:rFonts w:ascii="CorpoS" w:eastAsia="Times New Roman" w:hAnsi="CorpoS" w:cs="CorpoS"/>
          <w:sz w:val="22"/>
          <w:szCs w:val="22"/>
          <w:lang w:val="de-DE" w:eastAsia="de-DE"/>
        </w:rPr>
        <w:t xml:space="preserve"> 201</w:t>
      </w:r>
      <w:r w:rsidR="00C97D92" w:rsidRPr="00C97D92">
        <w:rPr>
          <w:rFonts w:ascii="CorpoS" w:eastAsia="Times New Roman" w:hAnsi="CorpoS" w:cs="CorpoS"/>
          <w:sz w:val="22"/>
          <w:szCs w:val="22"/>
          <w:lang w:val="de-DE" w:eastAsia="de-DE"/>
        </w:rPr>
        <w:t>9</w:t>
      </w:r>
      <w:r w:rsidRPr="00C97D92">
        <w:rPr>
          <w:rFonts w:ascii="CorpoS" w:eastAsia="Times New Roman" w:hAnsi="CorpoS" w:cs="CorpoS"/>
          <w:sz w:val="22"/>
          <w:szCs w:val="22"/>
          <w:lang w:val="de-DE" w:eastAsia="de-DE"/>
        </w:rPr>
        <w:t>.</w:t>
      </w:r>
    </w:p>
    <w:p w:rsidR="00766743" w:rsidRPr="00AB6495" w:rsidRDefault="00150467" w:rsidP="00B344FE">
      <w:pPr>
        <w:rPr>
          <w:rFonts w:ascii="CorpoS" w:hAnsi="CorpoS"/>
          <w:b/>
          <w:sz w:val="22"/>
          <w:szCs w:val="22"/>
          <w:lang w:val="de-DE"/>
        </w:rPr>
      </w:pPr>
      <w:r w:rsidRPr="00112495">
        <w:rPr>
          <w:rFonts w:ascii="CorpoS" w:hAnsi="CorpoS"/>
          <w:b/>
          <w:color w:val="FF0000"/>
          <w:sz w:val="22"/>
          <w:szCs w:val="22"/>
          <w:lang w:val="de-DE"/>
        </w:rPr>
        <w:br w:type="page"/>
      </w:r>
      <w:r w:rsidR="00D822B2">
        <w:rPr>
          <w:rFonts w:ascii="CorpoS" w:hAnsi="CorpoS"/>
          <w:b/>
          <w:sz w:val="22"/>
          <w:szCs w:val="22"/>
          <w:lang w:val="de-DE"/>
        </w:rPr>
        <w:lastRenderedPageBreak/>
        <w:t xml:space="preserve">MTU Aero Engines – Eckdaten </w:t>
      </w:r>
      <w:r w:rsidR="006928A4">
        <w:rPr>
          <w:rFonts w:ascii="CorpoS" w:hAnsi="CorpoS"/>
          <w:b/>
          <w:sz w:val="22"/>
          <w:szCs w:val="22"/>
          <w:lang w:val="de-DE"/>
        </w:rPr>
        <w:t>für</w:t>
      </w:r>
      <w:r w:rsidR="00766743" w:rsidRPr="00AB6495">
        <w:rPr>
          <w:rFonts w:ascii="CorpoS" w:hAnsi="CorpoS"/>
          <w:b/>
          <w:sz w:val="22"/>
          <w:szCs w:val="22"/>
          <w:lang w:val="de-DE"/>
        </w:rPr>
        <w:t xml:space="preserve"> 201</w:t>
      </w:r>
      <w:r w:rsidR="00112495">
        <w:rPr>
          <w:rFonts w:ascii="CorpoS" w:hAnsi="CorpoS"/>
          <w:b/>
          <w:sz w:val="22"/>
          <w:szCs w:val="22"/>
          <w:lang w:val="de-DE"/>
        </w:rPr>
        <w:t>8</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xml:space="preserve">, Rechnungslegung </w:t>
      </w:r>
      <w:r w:rsidR="00337A4A">
        <w:rPr>
          <w:rFonts w:ascii="CorpoS" w:hAnsi="CorpoS"/>
          <w:i/>
          <w:sz w:val="18"/>
          <w:szCs w:val="18"/>
          <w:lang w:val="de-DE"/>
        </w:rPr>
        <w:t xml:space="preserve">erstmals </w:t>
      </w:r>
      <w:r w:rsidRPr="00AB6495">
        <w:rPr>
          <w:rFonts w:ascii="CorpoS" w:hAnsi="CorpoS"/>
          <w:i/>
          <w:sz w:val="18"/>
          <w:szCs w:val="18"/>
          <w:lang w:val="de-DE"/>
        </w:rPr>
        <w:t>nach IFRS</w:t>
      </w:r>
      <w:r w:rsidR="00337A4A">
        <w:rPr>
          <w:rFonts w:ascii="CorpoS" w:hAnsi="CorpoS"/>
          <w:i/>
          <w:sz w:val="18"/>
          <w:szCs w:val="18"/>
          <w:lang w:val="de-DE"/>
        </w:rPr>
        <w:t xml:space="preserve"> 15</w:t>
      </w:r>
      <w:r w:rsidRPr="00AB6495">
        <w:rPr>
          <w:rFonts w:ascii="CorpoS" w:hAnsi="CorpoS"/>
          <w:i/>
          <w:sz w:val="18"/>
          <w:szCs w:val="18"/>
          <w:lang w:val="de-DE"/>
        </w:rPr>
        <w:t>)</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112495" w:rsidRPr="002C2460" w:rsidTr="00722F0A">
        <w:tc>
          <w:tcPr>
            <w:tcW w:w="3969" w:type="dxa"/>
            <w:tcBorders>
              <w:right w:val="single" w:sz="4" w:space="0" w:color="auto"/>
            </w:tcBorders>
            <w:shd w:val="clear" w:color="auto" w:fill="auto"/>
          </w:tcPr>
          <w:p w:rsidR="00112495" w:rsidRPr="00AB6495" w:rsidRDefault="00112495" w:rsidP="00722F0A">
            <w:pPr>
              <w:rPr>
                <w:rFonts w:ascii="CorpoS" w:hAnsi="CorpoS"/>
                <w:b/>
                <w:sz w:val="22"/>
                <w:szCs w:val="22"/>
              </w:rPr>
            </w:pPr>
            <w:r w:rsidRPr="00CE462B">
              <w:rPr>
                <w:rFonts w:ascii="CorpoS" w:hAnsi="CorpoS"/>
                <w:b/>
                <w:sz w:val="22"/>
                <w:szCs w:val="22"/>
                <w:lang w:val="de-DE"/>
              </w:rPr>
              <w:t xml:space="preserve">MTU </w:t>
            </w:r>
            <w:r w:rsidRPr="00AB6495">
              <w:rPr>
                <w:rFonts w:ascii="CorpoS" w:hAnsi="CorpoS"/>
                <w:b/>
                <w:sz w:val="22"/>
                <w:szCs w:val="22"/>
              </w:rPr>
              <w:t>Aero Engines</w:t>
            </w:r>
          </w:p>
          <w:p w:rsidR="00112495" w:rsidRPr="00AB6495" w:rsidRDefault="00112495" w:rsidP="00722F0A">
            <w:pPr>
              <w:rPr>
                <w:rFonts w:ascii="CorpoS" w:hAnsi="CorpoS"/>
                <w:b/>
                <w:sz w:val="22"/>
                <w:szCs w:val="22"/>
              </w:rPr>
            </w:pPr>
          </w:p>
        </w:tc>
        <w:tc>
          <w:tcPr>
            <w:tcW w:w="1134" w:type="dxa"/>
            <w:tcBorders>
              <w:left w:val="single" w:sz="4" w:space="0" w:color="auto"/>
              <w:right w:val="single" w:sz="4" w:space="0" w:color="auto"/>
            </w:tcBorders>
          </w:tcPr>
          <w:p w:rsidR="00112495" w:rsidRDefault="00112495" w:rsidP="00722F0A">
            <w:pPr>
              <w:jc w:val="right"/>
              <w:rPr>
                <w:rFonts w:ascii="CorpoS" w:hAnsi="CorpoS"/>
                <w:b/>
                <w:sz w:val="22"/>
                <w:szCs w:val="22"/>
                <w:lang w:val="de-DE"/>
              </w:rPr>
            </w:pPr>
            <w:r>
              <w:rPr>
                <w:rFonts w:ascii="CorpoS" w:hAnsi="CorpoS"/>
                <w:b/>
                <w:sz w:val="22"/>
                <w:szCs w:val="22"/>
                <w:lang w:val="de-DE"/>
              </w:rPr>
              <w:t>Q4 2017</w:t>
            </w:r>
          </w:p>
        </w:tc>
        <w:tc>
          <w:tcPr>
            <w:tcW w:w="1134" w:type="dxa"/>
            <w:tcBorders>
              <w:left w:val="single" w:sz="4" w:space="0" w:color="auto"/>
              <w:right w:val="single" w:sz="18" w:space="0" w:color="auto"/>
            </w:tcBorders>
          </w:tcPr>
          <w:p w:rsidR="00112495" w:rsidRDefault="00112495" w:rsidP="00722F0A">
            <w:pPr>
              <w:jc w:val="right"/>
              <w:rPr>
                <w:rFonts w:ascii="CorpoS" w:hAnsi="CorpoS"/>
                <w:b/>
                <w:sz w:val="22"/>
                <w:szCs w:val="22"/>
                <w:lang w:val="de-DE"/>
              </w:rPr>
            </w:pPr>
            <w:r>
              <w:rPr>
                <w:rFonts w:ascii="CorpoS" w:hAnsi="CorpoS"/>
                <w:b/>
                <w:sz w:val="22"/>
                <w:szCs w:val="22"/>
                <w:lang w:val="de-DE"/>
              </w:rPr>
              <w:t>Q4 2018</w:t>
            </w:r>
          </w:p>
        </w:tc>
        <w:tc>
          <w:tcPr>
            <w:tcW w:w="1276" w:type="dxa"/>
            <w:tcBorders>
              <w:top w:val="single" w:sz="18" w:space="0" w:color="auto"/>
              <w:left w:val="single" w:sz="18" w:space="0" w:color="auto"/>
            </w:tcBorders>
            <w:shd w:val="clear" w:color="auto" w:fill="auto"/>
          </w:tcPr>
          <w:p w:rsidR="00112495" w:rsidRPr="003423A0" w:rsidRDefault="00112495" w:rsidP="00722F0A">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Pr>
                <w:rFonts w:ascii="CorpoS" w:hAnsi="CorpoS"/>
                <w:b/>
                <w:sz w:val="22"/>
                <w:szCs w:val="22"/>
                <w:lang w:val="de-DE"/>
              </w:rPr>
              <w:t>Dez. 2017</w:t>
            </w:r>
          </w:p>
          <w:p w:rsidR="00112495" w:rsidRPr="003423A0" w:rsidRDefault="00112495" w:rsidP="00722F0A">
            <w:pPr>
              <w:jc w:val="right"/>
              <w:rPr>
                <w:rFonts w:ascii="CorpoS" w:hAnsi="CorpoS"/>
                <w:i/>
                <w:sz w:val="16"/>
                <w:szCs w:val="16"/>
                <w:lang w:val="de-DE"/>
              </w:rPr>
            </w:pPr>
          </w:p>
        </w:tc>
        <w:tc>
          <w:tcPr>
            <w:tcW w:w="1276" w:type="dxa"/>
            <w:tcBorders>
              <w:top w:val="single" w:sz="18" w:space="0" w:color="auto"/>
            </w:tcBorders>
            <w:shd w:val="clear" w:color="auto" w:fill="auto"/>
          </w:tcPr>
          <w:p w:rsidR="00112495" w:rsidRPr="00712A02" w:rsidRDefault="00112495" w:rsidP="00112495">
            <w:pPr>
              <w:jc w:val="right"/>
              <w:rPr>
                <w:rFonts w:ascii="CorpoS" w:hAnsi="CorpoS"/>
                <w:b/>
                <w:sz w:val="22"/>
                <w:szCs w:val="22"/>
                <w:lang w:val="de-DE"/>
              </w:rPr>
            </w:pPr>
            <w:r>
              <w:rPr>
                <w:rFonts w:ascii="CorpoS" w:hAnsi="CorpoS"/>
                <w:b/>
                <w:sz w:val="22"/>
                <w:szCs w:val="22"/>
                <w:lang w:val="de-DE"/>
              </w:rPr>
              <w:t>per Dez.</w:t>
            </w:r>
            <w:r w:rsidRPr="003423A0">
              <w:rPr>
                <w:rFonts w:ascii="CorpoS" w:hAnsi="CorpoS"/>
                <w:b/>
                <w:sz w:val="22"/>
                <w:szCs w:val="22"/>
                <w:lang w:val="de-DE"/>
              </w:rPr>
              <w:t xml:space="preserve"> 201</w:t>
            </w:r>
            <w:r>
              <w:rPr>
                <w:rFonts w:ascii="CorpoS" w:hAnsi="CorpoS"/>
                <w:b/>
                <w:sz w:val="22"/>
                <w:szCs w:val="22"/>
                <w:lang w:val="de-DE"/>
              </w:rPr>
              <w:t>8</w:t>
            </w:r>
          </w:p>
        </w:tc>
        <w:tc>
          <w:tcPr>
            <w:tcW w:w="1418" w:type="dxa"/>
            <w:tcBorders>
              <w:top w:val="single" w:sz="18" w:space="0" w:color="auto"/>
              <w:right w:val="single" w:sz="18" w:space="0" w:color="auto"/>
            </w:tcBorders>
            <w:shd w:val="clear" w:color="auto" w:fill="auto"/>
          </w:tcPr>
          <w:p w:rsidR="00112495" w:rsidRPr="003423A0" w:rsidRDefault="00112495" w:rsidP="00722F0A">
            <w:pPr>
              <w:ind w:right="33"/>
              <w:rPr>
                <w:rFonts w:ascii="CorpoS" w:hAnsi="CorpoS"/>
                <w:b/>
                <w:sz w:val="22"/>
                <w:szCs w:val="22"/>
                <w:lang w:val="de-DE"/>
              </w:rPr>
            </w:pPr>
            <w:r w:rsidRPr="003423A0">
              <w:rPr>
                <w:rFonts w:ascii="CorpoS" w:hAnsi="CorpoS"/>
                <w:b/>
                <w:sz w:val="22"/>
                <w:szCs w:val="22"/>
                <w:lang w:val="de-DE"/>
              </w:rPr>
              <w:t>Veränderung</w:t>
            </w:r>
          </w:p>
        </w:tc>
      </w:tr>
      <w:tr w:rsidR="00B167BB" w:rsidRPr="002C2460" w:rsidTr="00722F0A">
        <w:tc>
          <w:tcPr>
            <w:tcW w:w="3969" w:type="dxa"/>
            <w:tcBorders>
              <w:right w:val="single" w:sz="4" w:space="0" w:color="auto"/>
            </w:tcBorders>
            <w:shd w:val="clear" w:color="auto" w:fill="auto"/>
          </w:tcPr>
          <w:p w:rsidR="00B167BB" w:rsidRPr="003423A0" w:rsidRDefault="00B167BB" w:rsidP="00B167BB">
            <w:pPr>
              <w:rPr>
                <w:rFonts w:ascii="CorpoS" w:hAnsi="CorpoS"/>
                <w:sz w:val="22"/>
                <w:szCs w:val="22"/>
                <w:lang w:val="de-DE"/>
              </w:rPr>
            </w:pPr>
            <w:r w:rsidRPr="003423A0">
              <w:rPr>
                <w:rFonts w:ascii="CorpoS" w:hAnsi="CorpoS"/>
                <w:sz w:val="22"/>
                <w:szCs w:val="22"/>
                <w:lang w:val="de-DE"/>
              </w:rPr>
              <w:t>Umsatz</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lang w:val="de-DE" w:eastAsia="zh-CN"/>
              </w:rPr>
            </w:pPr>
            <w:r>
              <w:rPr>
                <w:rFonts w:ascii="CorpoS" w:hAnsi="CorpoS" w:cs="Arial"/>
                <w:sz w:val="22"/>
                <w:szCs w:val="22"/>
              </w:rPr>
              <w:t>996,6</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1.248,4</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lang w:val="de-DE" w:eastAsia="zh-CN"/>
              </w:rPr>
            </w:pPr>
            <w:r>
              <w:rPr>
                <w:rFonts w:ascii="CorpoS" w:hAnsi="CorpoS" w:cs="Arial"/>
                <w:sz w:val="22"/>
                <w:szCs w:val="22"/>
              </w:rPr>
              <w:t>3.897,4</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4.567,1</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+ 17,2 %</w:t>
            </w:r>
          </w:p>
        </w:tc>
      </w:tr>
      <w:tr w:rsidR="00B167BB" w:rsidRPr="003423A0" w:rsidTr="00722F0A">
        <w:tc>
          <w:tcPr>
            <w:tcW w:w="3969" w:type="dxa"/>
            <w:tcBorders>
              <w:right w:val="single" w:sz="4" w:space="0" w:color="auto"/>
            </w:tcBorders>
            <w:shd w:val="clear" w:color="auto" w:fill="auto"/>
          </w:tcPr>
          <w:p w:rsidR="00B167BB" w:rsidRPr="003423A0" w:rsidRDefault="00B167BB" w:rsidP="00B167BB">
            <w:pPr>
              <w:rPr>
                <w:rFonts w:ascii="CorpoS" w:hAnsi="CorpoS"/>
                <w:sz w:val="22"/>
                <w:szCs w:val="22"/>
                <w:lang w:val="de-DE"/>
              </w:rPr>
            </w:pPr>
            <w:r w:rsidRPr="003423A0">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486,5</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527,1</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1.734,8</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2.033,9</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+ 17,2 %</w:t>
            </w:r>
          </w:p>
        </w:tc>
      </w:tr>
      <w:tr w:rsidR="00B167BB" w:rsidRPr="00AB6495" w:rsidTr="00722F0A">
        <w:tc>
          <w:tcPr>
            <w:tcW w:w="3969" w:type="dxa"/>
            <w:tcBorders>
              <w:right w:val="single" w:sz="4" w:space="0" w:color="auto"/>
            </w:tcBorders>
            <w:shd w:val="clear" w:color="auto" w:fill="auto"/>
          </w:tcPr>
          <w:p w:rsidR="00B167BB" w:rsidRPr="00AB6495" w:rsidRDefault="00B167BB" w:rsidP="00B167BB">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346,8</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399,1</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1.289,9</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1.602,8</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+ 24,3 %</w:t>
            </w:r>
          </w:p>
        </w:tc>
      </w:tr>
      <w:tr w:rsidR="00B167BB" w:rsidRPr="00AB6495" w:rsidTr="00722F0A">
        <w:tc>
          <w:tcPr>
            <w:tcW w:w="3969" w:type="dxa"/>
            <w:tcBorders>
              <w:right w:val="single" w:sz="4" w:space="0" w:color="auto"/>
            </w:tcBorders>
            <w:shd w:val="clear" w:color="auto" w:fill="auto"/>
          </w:tcPr>
          <w:p w:rsidR="00B167BB" w:rsidRPr="00AB6495" w:rsidRDefault="00B167BB" w:rsidP="00B167B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139,7</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128,0</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444,9</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431,1</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- 3,1 %</w:t>
            </w:r>
          </w:p>
        </w:tc>
      </w:tr>
      <w:tr w:rsidR="00B167BB" w:rsidRPr="00AB6495" w:rsidTr="00722F0A">
        <w:tc>
          <w:tcPr>
            <w:tcW w:w="3969" w:type="dxa"/>
            <w:tcBorders>
              <w:right w:val="single" w:sz="4" w:space="0" w:color="auto"/>
            </w:tcBorders>
            <w:shd w:val="clear" w:color="auto" w:fill="auto"/>
          </w:tcPr>
          <w:p w:rsidR="00B167BB" w:rsidRPr="00AB6495" w:rsidRDefault="00B167BB" w:rsidP="00B167B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557,8</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780,1</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2.285,3</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2.799,8</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+ 22,5 %</w:t>
            </w:r>
          </w:p>
        </w:tc>
      </w:tr>
      <w:tr w:rsidR="00B167BB" w:rsidRPr="00AB6495" w:rsidTr="00722F0A">
        <w:tc>
          <w:tcPr>
            <w:tcW w:w="3969" w:type="dxa"/>
            <w:tcBorders>
              <w:right w:val="single" w:sz="4" w:space="0" w:color="auto"/>
            </w:tcBorders>
            <w:shd w:val="clear" w:color="auto" w:fill="auto"/>
          </w:tcPr>
          <w:p w:rsidR="00B167BB" w:rsidRPr="00AB6495" w:rsidRDefault="00B167BB" w:rsidP="00B167BB">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132,6</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162,5</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572,5</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671,4</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+ 17,3 %</w:t>
            </w:r>
          </w:p>
        </w:tc>
      </w:tr>
      <w:tr w:rsidR="00B167BB" w:rsidRPr="00AB6495" w:rsidTr="00722F0A">
        <w:tc>
          <w:tcPr>
            <w:tcW w:w="3969" w:type="dxa"/>
            <w:tcBorders>
              <w:right w:val="single" w:sz="4" w:space="0" w:color="auto"/>
            </w:tcBorders>
            <w:shd w:val="clear" w:color="auto" w:fill="auto"/>
          </w:tcPr>
          <w:p w:rsidR="00B167BB" w:rsidRPr="00AB6495" w:rsidRDefault="00B167BB" w:rsidP="00B167B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85,5</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90,7</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378,1</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431,4</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+ 14,1 %</w:t>
            </w:r>
          </w:p>
        </w:tc>
      </w:tr>
      <w:tr w:rsidR="00B167BB" w:rsidRPr="00AB6495" w:rsidTr="00722F0A">
        <w:tc>
          <w:tcPr>
            <w:tcW w:w="3969" w:type="dxa"/>
            <w:tcBorders>
              <w:right w:val="single" w:sz="4" w:space="0" w:color="auto"/>
            </w:tcBorders>
            <w:shd w:val="clear" w:color="auto" w:fill="auto"/>
          </w:tcPr>
          <w:p w:rsidR="00B167BB" w:rsidRPr="00AB6495" w:rsidRDefault="00B167BB" w:rsidP="00B167BB">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47,6</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71,8</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194,4</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239,7</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+ 23,3 %</w:t>
            </w:r>
          </w:p>
        </w:tc>
      </w:tr>
      <w:tr w:rsidR="00B167BB" w:rsidRPr="002C3218" w:rsidDel="0033104F" w:rsidTr="00722F0A">
        <w:tc>
          <w:tcPr>
            <w:tcW w:w="3969" w:type="dxa"/>
            <w:tcBorders>
              <w:right w:val="single" w:sz="4" w:space="0" w:color="auto"/>
            </w:tcBorders>
            <w:shd w:val="clear" w:color="auto" w:fill="auto"/>
          </w:tcPr>
          <w:p w:rsidR="00B167BB" w:rsidRPr="00D40215" w:rsidRDefault="00B167BB" w:rsidP="00B167BB">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13,3 %</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13,0 %</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14,7 %</w:t>
            </w:r>
          </w:p>
        </w:tc>
        <w:tc>
          <w:tcPr>
            <w:tcW w:w="1276" w:type="dxa"/>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14,7 %</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 </w:t>
            </w:r>
          </w:p>
        </w:tc>
      </w:tr>
      <w:tr w:rsidR="00B167BB" w:rsidRPr="002C3218" w:rsidDel="0033104F" w:rsidTr="00722F0A">
        <w:tc>
          <w:tcPr>
            <w:tcW w:w="3969" w:type="dxa"/>
            <w:tcBorders>
              <w:right w:val="single" w:sz="4" w:space="0" w:color="auto"/>
            </w:tcBorders>
            <w:shd w:val="clear" w:color="auto" w:fill="auto"/>
          </w:tcPr>
          <w:p w:rsidR="00B167BB" w:rsidRPr="00D40215" w:rsidRDefault="00B167BB" w:rsidP="00B167BB">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17,6 %</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17,2 %</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21,8 %</w:t>
            </w:r>
          </w:p>
        </w:tc>
        <w:tc>
          <w:tcPr>
            <w:tcW w:w="1276" w:type="dxa"/>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21,2 %</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 </w:t>
            </w:r>
          </w:p>
        </w:tc>
      </w:tr>
      <w:tr w:rsidR="00B167BB" w:rsidRPr="002C3218" w:rsidDel="0033104F" w:rsidTr="00722F0A">
        <w:tc>
          <w:tcPr>
            <w:tcW w:w="3969" w:type="dxa"/>
            <w:tcBorders>
              <w:right w:val="single" w:sz="4" w:space="0" w:color="auto"/>
            </w:tcBorders>
            <w:shd w:val="clear" w:color="auto" w:fill="auto"/>
          </w:tcPr>
          <w:p w:rsidR="00B167BB" w:rsidRPr="00D40215" w:rsidRDefault="00B167BB" w:rsidP="00B167BB">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8,5 %</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9,2 %</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8,5 %</w:t>
            </w:r>
          </w:p>
        </w:tc>
        <w:tc>
          <w:tcPr>
            <w:tcW w:w="1276" w:type="dxa"/>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8,6 %</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 </w:t>
            </w:r>
          </w:p>
        </w:tc>
      </w:tr>
      <w:tr w:rsidR="00B167BB" w:rsidRPr="002C3218" w:rsidTr="00722F0A">
        <w:tc>
          <w:tcPr>
            <w:tcW w:w="3969" w:type="dxa"/>
            <w:tcBorders>
              <w:right w:val="single" w:sz="4" w:space="0" w:color="auto"/>
            </w:tcBorders>
            <w:shd w:val="clear" w:color="auto" w:fill="auto"/>
          </w:tcPr>
          <w:p w:rsidR="00B167BB" w:rsidRPr="00D40215" w:rsidRDefault="00B167BB" w:rsidP="00B167BB">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92,1</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116,3</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404,9</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479,1</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+ 18,3 %</w:t>
            </w:r>
          </w:p>
        </w:tc>
      </w:tr>
      <w:tr w:rsidR="00B167BB" w:rsidRPr="002C3218" w:rsidTr="00722F0A">
        <w:tc>
          <w:tcPr>
            <w:tcW w:w="3969" w:type="dxa"/>
            <w:tcBorders>
              <w:right w:val="single" w:sz="4" w:space="0" w:color="auto"/>
            </w:tcBorders>
            <w:shd w:val="clear" w:color="auto" w:fill="auto"/>
          </w:tcPr>
          <w:p w:rsidR="00B167BB" w:rsidRPr="00D40215" w:rsidRDefault="00B167BB" w:rsidP="00B167BB">
            <w:pPr>
              <w:rPr>
                <w:rFonts w:ascii="CorpoS" w:hAnsi="CorpoS"/>
                <w:sz w:val="22"/>
                <w:szCs w:val="22"/>
              </w:rPr>
            </w:pPr>
            <w:r w:rsidRPr="00D40215">
              <w:rPr>
                <w:rFonts w:ascii="CorpoS" w:hAnsi="CorpoS"/>
                <w:sz w:val="22"/>
                <w:szCs w:val="22"/>
              </w:rPr>
              <w:t>Net Income (reported)</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68,6</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116,5</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358,7</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453,3</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+ 26,4 %</w:t>
            </w:r>
          </w:p>
        </w:tc>
      </w:tr>
      <w:tr w:rsidR="00B167BB" w:rsidRPr="002C3218" w:rsidTr="00722F0A">
        <w:tc>
          <w:tcPr>
            <w:tcW w:w="3969" w:type="dxa"/>
            <w:tcBorders>
              <w:right w:val="single" w:sz="4" w:space="0" w:color="auto"/>
            </w:tcBorders>
            <w:shd w:val="clear" w:color="auto" w:fill="auto"/>
          </w:tcPr>
          <w:p w:rsidR="00B167BB" w:rsidRPr="00D40215" w:rsidRDefault="00B167BB" w:rsidP="00B167BB">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color w:val="000000"/>
                <w:sz w:val="22"/>
                <w:szCs w:val="22"/>
              </w:rPr>
            </w:pPr>
            <w:r>
              <w:rPr>
                <w:rFonts w:ascii="CorpoS" w:hAnsi="CorpoS" w:cs="Arial"/>
                <w:color w:val="000000"/>
                <w:sz w:val="22"/>
                <w:szCs w:val="22"/>
              </w:rPr>
              <w:t>1,30</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color w:val="000000"/>
                <w:sz w:val="22"/>
                <w:szCs w:val="22"/>
              </w:rPr>
            </w:pPr>
            <w:r>
              <w:rPr>
                <w:rFonts w:ascii="CorpoS" w:hAnsi="CorpoS" w:cs="Arial"/>
                <w:color w:val="000000"/>
                <w:sz w:val="22"/>
                <w:szCs w:val="22"/>
              </w:rPr>
              <w:t>2,22</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color w:val="000000"/>
                <w:sz w:val="22"/>
                <w:szCs w:val="22"/>
              </w:rPr>
            </w:pPr>
            <w:r>
              <w:rPr>
                <w:rFonts w:ascii="CorpoS" w:hAnsi="CorpoS" w:cs="Arial"/>
                <w:color w:val="000000"/>
                <w:sz w:val="22"/>
                <w:szCs w:val="22"/>
              </w:rPr>
              <w:t>6,90</w:t>
            </w:r>
          </w:p>
        </w:tc>
        <w:tc>
          <w:tcPr>
            <w:tcW w:w="1276" w:type="dxa"/>
            <w:shd w:val="clear" w:color="auto" w:fill="auto"/>
            <w:vAlign w:val="center"/>
          </w:tcPr>
          <w:p w:rsidR="00B167BB" w:rsidRDefault="00B167BB" w:rsidP="00B167BB">
            <w:pPr>
              <w:ind w:firstLineChars="100" w:firstLine="220"/>
              <w:jc w:val="right"/>
              <w:rPr>
                <w:rFonts w:ascii="CorpoS" w:hAnsi="CorpoS" w:cs="Arial"/>
                <w:color w:val="000000"/>
                <w:sz w:val="22"/>
                <w:szCs w:val="22"/>
              </w:rPr>
            </w:pPr>
            <w:r>
              <w:rPr>
                <w:rFonts w:ascii="CorpoS" w:hAnsi="CorpoS" w:cs="Arial"/>
                <w:color w:val="000000"/>
                <w:sz w:val="22"/>
                <w:szCs w:val="22"/>
              </w:rPr>
              <w:t>8,67</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color w:val="000000"/>
                <w:sz w:val="22"/>
                <w:szCs w:val="22"/>
              </w:rPr>
            </w:pPr>
            <w:r>
              <w:rPr>
                <w:rFonts w:ascii="CorpoS" w:hAnsi="CorpoS" w:cs="Arial"/>
                <w:color w:val="000000"/>
                <w:sz w:val="22"/>
                <w:szCs w:val="22"/>
              </w:rPr>
              <w:t>+ 25,7 %</w:t>
            </w:r>
          </w:p>
        </w:tc>
      </w:tr>
      <w:tr w:rsidR="00B167BB" w:rsidRPr="002C3218" w:rsidTr="00722F0A">
        <w:tc>
          <w:tcPr>
            <w:tcW w:w="3969" w:type="dxa"/>
            <w:tcBorders>
              <w:right w:val="single" w:sz="4" w:space="0" w:color="auto"/>
            </w:tcBorders>
            <w:shd w:val="clear" w:color="auto" w:fill="auto"/>
          </w:tcPr>
          <w:p w:rsidR="00B167BB" w:rsidRPr="00D40215" w:rsidRDefault="00B167BB" w:rsidP="00B167BB">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32,0</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39,6</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151,1</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202,9</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+ 34,3 %</w:t>
            </w:r>
          </w:p>
        </w:tc>
      </w:tr>
      <w:tr w:rsidR="00B167BB" w:rsidRPr="002C3218" w:rsidTr="00722F0A">
        <w:tc>
          <w:tcPr>
            <w:tcW w:w="3969" w:type="dxa"/>
            <w:tcBorders>
              <w:right w:val="single" w:sz="4" w:space="0" w:color="auto"/>
            </w:tcBorders>
            <w:shd w:val="clear" w:color="auto" w:fill="auto"/>
          </w:tcPr>
          <w:p w:rsidR="00B167BB" w:rsidRPr="001E56B3" w:rsidRDefault="00B167BB" w:rsidP="00B167BB">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37,3</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53,5</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199,7</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201,2</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+ 0,7 %</w:t>
            </w:r>
          </w:p>
        </w:tc>
      </w:tr>
      <w:tr w:rsidR="00B167BB" w:rsidRPr="002C3218" w:rsidTr="00722F0A">
        <w:tc>
          <w:tcPr>
            <w:tcW w:w="3969" w:type="dxa"/>
            <w:tcBorders>
              <w:right w:val="single" w:sz="4" w:space="0" w:color="auto"/>
            </w:tcBorders>
            <w:shd w:val="clear" w:color="auto" w:fill="auto"/>
          </w:tcPr>
          <w:p w:rsidR="00B167BB" w:rsidRPr="001E56B3" w:rsidRDefault="00B167BB" w:rsidP="00B167BB">
            <w:pPr>
              <w:rPr>
                <w:rFonts w:ascii="CorpoS" w:hAnsi="CorpoS"/>
                <w:sz w:val="22"/>
                <w:szCs w:val="22"/>
                <w:lang w:val="de-DE"/>
              </w:rPr>
            </w:pPr>
            <w:r w:rsidRPr="001E56B3">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31,7</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45,4</w:t>
            </w:r>
          </w:p>
        </w:tc>
        <w:tc>
          <w:tcPr>
            <w:tcW w:w="1276" w:type="dxa"/>
            <w:tcBorders>
              <w:lef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167,8</w:t>
            </w:r>
          </w:p>
        </w:tc>
        <w:tc>
          <w:tcPr>
            <w:tcW w:w="1276" w:type="dxa"/>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177,3</w:t>
            </w:r>
          </w:p>
        </w:tc>
        <w:tc>
          <w:tcPr>
            <w:tcW w:w="1418" w:type="dxa"/>
            <w:tcBorders>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+ 5,6 %</w:t>
            </w:r>
          </w:p>
        </w:tc>
      </w:tr>
      <w:tr w:rsidR="00B167BB" w:rsidRPr="002C3218" w:rsidTr="00722F0A">
        <w:tc>
          <w:tcPr>
            <w:tcW w:w="3969" w:type="dxa"/>
            <w:tcBorders>
              <w:bottom w:val="single" w:sz="4" w:space="0" w:color="auto"/>
              <w:right w:val="single" w:sz="4" w:space="0" w:color="auto"/>
            </w:tcBorders>
            <w:shd w:val="clear" w:color="auto" w:fill="auto"/>
          </w:tcPr>
          <w:p w:rsidR="00B167BB" w:rsidRPr="00D40215" w:rsidRDefault="00B167BB" w:rsidP="00B167BB">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5,6</w:t>
            </w:r>
          </w:p>
        </w:tc>
        <w:tc>
          <w:tcPr>
            <w:tcW w:w="1134" w:type="dxa"/>
            <w:tcBorders>
              <w:left w:val="single" w:sz="4" w:space="0" w:color="auto"/>
              <w:bottom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8,1</w:t>
            </w:r>
          </w:p>
        </w:tc>
        <w:tc>
          <w:tcPr>
            <w:tcW w:w="1276" w:type="dxa"/>
            <w:tcBorders>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31,9</w:t>
            </w:r>
          </w:p>
        </w:tc>
        <w:tc>
          <w:tcPr>
            <w:tcW w:w="1276" w:type="dxa"/>
            <w:tcBorders>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23,9</w:t>
            </w:r>
          </w:p>
        </w:tc>
        <w:tc>
          <w:tcPr>
            <w:tcW w:w="1418" w:type="dxa"/>
            <w:tcBorders>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- 25,1 %</w:t>
            </w:r>
          </w:p>
        </w:tc>
      </w:tr>
      <w:tr w:rsidR="00B167BB" w:rsidRPr="002C3218" w:rsidTr="00722F0A">
        <w:tc>
          <w:tcPr>
            <w:tcW w:w="3969" w:type="dxa"/>
            <w:tcBorders>
              <w:right w:val="single" w:sz="4" w:space="0" w:color="auto"/>
            </w:tcBorders>
            <w:shd w:val="clear" w:color="auto" w:fill="auto"/>
          </w:tcPr>
          <w:p w:rsidR="00B167BB" w:rsidRPr="00D40215" w:rsidRDefault="00B167BB" w:rsidP="00B167BB">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19,1</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18,1</w:t>
            </w:r>
          </w:p>
        </w:tc>
        <w:tc>
          <w:tcPr>
            <w:tcW w:w="1276" w:type="dxa"/>
            <w:tcBorders>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51,7</w:t>
            </w:r>
          </w:p>
        </w:tc>
        <w:tc>
          <w:tcPr>
            <w:tcW w:w="1276" w:type="dxa"/>
            <w:tcBorders>
              <w:bottom w:val="single" w:sz="4"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60,7</w:t>
            </w:r>
          </w:p>
        </w:tc>
        <w:tc>
          <w:tcPr>
            <w:tcW w:w="1418" w:type="dxa"/>
            <w:tcBorders>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i/>
                <w:iCs/>
                <w:sz w:val="22"/>
                <w:szCs w:val="22"/>
              </w:rPr>
            </w:pPr>
            <w:r>
              <w:rPr>
                <w:rFonts w:ascii="CorpoS" w:hAnsi="CorpoS" w:cs="Arial"/>
                <w:i/>
                <w:iCs/>
                <w:sz w:val="22"/>
                <w:szCs w:val="22"/>
              </w:rPr>
              <w:t>+ 17,4 %</w:t>
            </w:r>
          </w:p>
        </w:tc>
      </w:tr>
      <w:tr w:rsidR="00B167BB" w:rsidRPr="002C3218" w:rsidTr="00722F0A">
        <w:tc>
          <w:tcPr>
            <w:tcW w:w="3969" w:type="dxa"/>
            <w:tcBorders>
              <w:right w:val="single" w:sz="4" w:space="0" w:color="auto"/>
            </w:tcBorders>
            <w:shd w:val="clear" w:color="auto" w:fill="auto"/>
          </w:tcPr>
          <w:p w:rsidR="00B167BB" w:rsidRPr="00D40215" w:rsidRDefault="00B167BB" w:rsidP="00B167BB">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134" w:type="dxa"/>
            <w:tcBorders>
              <w:left w:val="single" w:sz="4" w:space="0" w:color="auto"/>
              <w:right w:val="single" w:sz="4"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84,5</w:t>
            </w:r>
          </w:p>
        </w:tc>
        <w:tc>
          <w:tcPr>
            <w:tcW w:w="1134" w:type="dxa"/>
            <w:tcBorders>
              <w:left w:val="single" w:sz="4" w:space="0" w:color="auto"/>
              <w:right w:val="single" w:sz="18" w:space="0" w:color="auto"/>
            </w:tcBorders>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50,4</w:t>
            </w:r>
          </w:p>
        </w:tc>
        <w:tc>
          <w:tcPr>
            <w:tcW w:w="1276" w:type="dxa"/>
            <w:tcBorders>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166,5</w:t>
            </w:r>
          </w:p>
        </w:tc>
        <w:tc>
          <w:tcPr>
            <w:tcW w:w="1276" w:type="dxa"/>
            <w:tcBorders>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184,4</w:t>
            </w:r>
          </w:p>
        </w:tc>
        <w:tc>
          <w:tcPr>
            <w:tcW w:w="1418" w:type="dxa"/>
            <w:tcBorders>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+ 10,8 %</w:t>
            </w:r>
          </w:p>
        </w:tc>
      </w:tr>
      <w:tr w:rsidR="00112495" w:rsidRPr="002C3218" w:rsidTr="00722F0A">
        <w:trPr>
          <w:trHeight w:val="81"/>
        </w:trPr>
        <w:tc>
          <w:tcPr>
            <w:tcW w:w="6237" w:type="dxa"/>
            <w:gridSpan w:val="3"/>
            <w:tcBorders>
              <w:right w:val="single" w:sz="18" w:space="0" w:color="auto"/>
            </w:tcBorders>
            <w:shd w:val="clear" w:color="auto" w:fill="auto"/>
          </w:tcPr>
          <w:p w:rsidR="00112495" w:rsidRPr="00150467" w:rsidRDefault="00112495" w:rsidP="00722F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112495" w:rsidRPr="00150467" w:rsidRDefault="00112495" w:rsidP="00722F0A">
            <w:pPr>
              <w:ind w:right="33"/>
              <w:jc w:val="right"/>
              <w:rPr>
                <w:rFonts w:ascii="CorpoS" w:hAnsi="CorpoS"/>
                <w:b/>
                <w:sz w:val="8"/>
                <w:szCs w:val="8"/>
              </w:rPr>
            </w:pPr>
          </w:p>
        </w:tc>
      </w:tr>
      <w:tr w:rsidR="00112495" w:rsidRPr="002C2460" w:rsidTr="00722F0A">
        <w:tc>
          <w:tcPr>
            <w:tcW w:w="3969" w:type="dxa"/>
            <w:tcBorders>
              <w:right w:val="single" w:sz="4" w:space="0" w:color="auto"/>
            </w:tcBorders>
            <w:shd w:val="clear" w:color="auto" w:fill="auto"/>
          </w:tcPr>
          <w:p w:rsidR="00112495" w:rsidRPr="00D40215" w:rsidRDefault="00112495" w:rsidP="00722F0A">
            <w:pPr>
              <w:rPr>
                <w:rFonts w:ascii="CorpoS" w:hAnsi="CorpoS"/>
                <w:sz w:val="22"/>
                <w:szCs w:val="22"/>
              </w:rPr>
            </w:pPr>
          </w:p>
        </w:tc>
        <w:tc>
          <w:tcPr>
            <w:tcW w:w="1134" w:type="dxa"/>
            <w:tcBorders>
              <w:left w:val="single" w:sz="4" w:space="0" w:color="auto"/>
              <w:right w:val="single" w:sz="4" w:space="0" w:color="auto"/>
            </w:tcBorders>
          </w:tcPr>
          <w:p w:rsidR="00112495" w:rsidRDefault="00112495" w:rsidP="00722F0A">
            <w:pPr>
              <w:jc w:val="right"/>
              <w:rPr>
                <w:rFonts w:ascii="CorpoS" w:hAnsi="CorpoS"/>
                <w:b/>
                <w:sz w:val="22"/>
                <w:szCs w:val="22"/>
              </w:rPr>
            </w:pPr>
          </w:p>
        </w:tc>
        <w:tc>
          <w:tcPr>
            <w:tcW w:w="1134" w:type="dxa"/>
            <w:tcBorders>
              <w:left w:val="single" w:sz="4" w:space="0" w:color="auto"/>
              <w:right w:val="single" w:sz="18" w:space="0" w:color="auto"/>
            </w:tcBorders>
          </w:tcPr>
          <w:p w:rsidR="00112495" w:rsidRDefault="00112495" w:rsidP="00722F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112495" w:rsidRPr="00D40215" w:rsidRDefault="00112495" w:rsidP="00722F0A">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2017</w:t>
            </w:r>
          </w:p>
        </w:tc>
        <w:tc>
          <w:tcPr>
            <w:tcW w:w="1276" w:type="dxa"/>
            <w:tcBorders>
              <w:bottom w:val="single" w:sz="4" w:space="0" w:color="auto"/>
            </w:tcBorders>
            <w:shd w:val="clear" w:color="auto" w:fill="auto"/>
          </w:tcPr>
          <w:p w:rsidR="00112495" w:rsidRPr="007575AF" w:rsidRDefault="00112495" w:rsidP="00112495">
            <w:pPr>
              <w:jc w:val="right"/>
              <w:rPr>
                <w:rFonts w:ascii="CorpoS" w:hAnsi="CorpoS"/>
                <w:b/>
                <w:sz w:val="22"/>
                <w:szCs w:val="22"/>
                <w:lang w:val="de-DE"/>
              </w:rPr>
            </w:pPr>
            <w:r w:rsidRPr="007575AF">
              <w:rPr>
                <w:rFonts w:ascii="CorpoS" w:hAnsi="CorpoS"/>
                <w:b/>
                <w:sz w:val="22"/>
                <w:szCs w:val="22"/>
                <w:lang w:val="de-DE"/>
              </w:rPr>
              <w:t>3</w:t>
            </w:r>
            <w:r>
              <w:rPr>
                <w:rFonts w:ascii="CorpoS" w:hAnsi="CorpoS"/>
                <w:b/>
                <w:sz w:val="22"/>
                <w:szCs w:val="22"/>
                <w:lang w:val="de-DE"/>
              </w:rPr>
              <w:t>1</w:t>
            </w:r>
            <w:r w:rsidRPr="007575AF">
              <w:rPr>
                <w:rFonts w:ascii="CorpoS" w:hAnsi="CorpoS"/>
                <w:b/>
                <w:sz w:val="22"/>
                <w:szCs w:val="22"/>
                <w:lang w:val="de-DE"/>
              </w:rPr>
              <w:t>.</w:t>
            </w:r>
            <w:r>
              <w:rPr>
                <w:rFonts w:ascii="CorpoS" w:hAnsi="CorpoS"/>
                <w:b/>
                <w:sz w:val="22"/>
                <w:szCs w:val="22"/>
                <w:lang w:val="de-DE"/>
              </w:rPr>
              <w:t xml:space="preserve"> Dez.</w:t>
            </w:r>
            <w:r w:rsidRPr="007575AF">
              <w:rPr>
                <w:rFonts w:ascii="CorpoS" w:hAnsi="CorpoS"/>
                <w:b/>
                <w:sz w:val="22"/>
                <w:szCs w:val="22"/>
                <w:lang w:val="de-DE"/>
              </w:rPr>
              <w:t xml:space="preserve"> </w:t>
            </w:r>
            <w:r>
              <w:rPr>
                <w:rFonts w:ascii="CorpoS" w:hAnsi="CorpoS"/>
                <w:b/>
                <w:sz w:val="22"/>
                <w:szCs w:val="22"/>
                <w:lang w:val="de-DE"/>
              </w:rPr>
              <w:t>20</w:t>
            </w:r>
            <w:r w:rsidRPr="007575AF">
              <w:rPr>
                <w:rFonts w:ascii="CorpoS" w:hAnsi="CorpoS"/>
                <w:b/>
                <w:sz w:val="22"/>
                <w:szCs w:val="22"/>
                <w:lang w:val="de-DE"/>
              </w:rPr>
              <w:t>1</w:t>
            </w:r>
            <w:r>
              <w:rPr>
                <w:rFonts w:ascii="CorpoS" w:hAnsi="CorpoS"/>
                <w:b/>
                <w:sz w:val="22"/>
                <w:szCs w:val="22"/>
                <w:lang w:val="de-DE"/>
              </w:rPr>
              <w:t>8</w:t>
            </w:r>
          </w:p>
        </w:tc>
        <w:tc>
          <w:tcPr>
            <w:tcW w:w="1418" w:type="dxa"/>
            <w:tcBorders>
              <w:bottom w:val="single" w:sz="4" w:space="0" w:color="auto"/>
              <w:right w:val="single" w:sz="18" w:space="0" w:color="auto"/>
            </w:tcBorders>
            <w:shd w:val="clear" w:color="auto" w:fill="auto"/>
          </w:tcPr>
          <w:p w:rsidR="00112495" w:rsidRPr="007575AF" w:rsidRDefault="00112495" w:rsidP="00722F0A">
            <w:pPr>
              <w:ind w:right="33"/>
              <w:rPr>
                <w:rFonts w:ascii="CorpoS" w:hAnsi="CorpoS"/>
                <w:b/>
                <w:sz w:val="22"/>
                <w:szCs w:val="22"/>
                <w:lang w:val="de-DE"/>
              </w:rPr>
            </w:pPr>
            <w:proofErr w:type="spellStart"/>
            <w:r w:rsidRPr="007575AF">
              <w:rPr>
                <w:rFonts w:ascii="CorpoS" w:hAnsi="CorpoS"/>
                <w:b/>
                <w:sz w:val="22"/>
                <w:szCs w:val="22"/>
                <w:lang w:val="de-DE"/>
              </w:rPr>
              <w:t>Verände-rung</w:t>
            </w:r>
            <w:proofErr w:type="spellEnd"/>
          </w:p>
        </w:tc>
      </w:tr>
      <w:tr w:rsidR="00112495" w:rsidRPr="002C2460" w:rsidTr="00722F0A">
        <w:tc>
          <w:tcPr>
            <w:tcW w:w="3969" w:type="dxa"/>
            <w:tcBorders>
              <w:right w:val="single" w:sz="4" w:space="0" w:color="auto"/>
            </w:tcBorders>
            <w:shd w:val="clear" w:color="auto" w:fill="auto"/>
          </w:tcPr>
          <w:p w:rsidR="00112495" w:rsidRPr="00511729" w:rsidRDefault="00112495" w:rsidP="00722F0A">
            <w:pPr>
              <w:rPr>
                <w:rFonts w:ascii="CorpoS" w:hAnsi="CorpoS"/>
                <w:b/>
                <w:sz w:val="22"/>
                <w:szCs w:val="22"/>
                <w:lang w:val="de-DE"/>
              </w:rPr>
            </w:pPr>
            <w:r w:rsidRPr="00511729">
              <w:rPr>
                <w:rFonts w:ascii="CorpoS" w:hAnsi="CorpoS"/>
                <w:b/>
                <w:sz w:val="22"/>
                <w:szCs w:val="22"/>
                <w:lang w:val="de-DE"/>
              </w:rPr>
              <w:t>Bilanz-Kennzahlen</w:t>
            </w:r>
          </w:p>
        </w:tc>
        <w:tc>
          <w:tcPr>
            <w:tcW w:w="1134" w:type="dxa"/>
            <w:tcBorders>
              <w:left w:val="single" w:sz="4" w:space="0" w:color="auto"/>
              <w:right w:val="single" w:sz="4" w:space="0" w:color="auto"/>
            </w:tcBorders>
          </w:tcPr>
          <w:p w:rsidR="00112495" w:rsidRPr="00694A29" w:rsidRDefault="00112495" w:rsidP="00722F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112495" w:rsidRPr="00694A29" w:rsidRDefault="00112495" w:rsidP="00722F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112495" w:rsidRPr="00694A29" w:rsidRDefault="00112495" w:rsidP="00722F0A">
            <w:pPr>
              <w:jc w:val="right"/>
              <w:rPr>
                <w:rFonts w:ascii="CorpoS" w:hAnsi="CorpoS"/>
                <w:color w:val="FF0000"/>
                <w:sz w:val="22"/>
                <w:szCs w:val="22"/>
                <w:lang w:val="de-DE"/>
              </w:rPr>
            </w:pPr>
          </w:p>
        </w:tc>
        <w:tc>
          <w:tcPr>
            <w:tcW w:w="1276" w:type="dxa"/>
            <w:tcBorders>
              <w:top w:val="single" w:sz="4" w:space="0" w:color="auto"/>
              <w:bottom w:val="single" w:sz="4" w:space="0" w:color="auto"/>
            </w:tcBorders>
            <w:shd w:val="clear" w:color="auto" w:fill="auto"/>
          </w:tcPr>
          <w:p w:rsidR="00112495" w:rsidRPr="007575AF" w:rsidRDefault="00112495" w:rsidP="00722F0A">
            <w:pPr>
              <w:jc w:val="right"/>
              <w:rPr>
                <w:rFonts w:ascii="CorpoS" w:hAnsi="CorpoS"/>
                <w:color w:val="FF0000"/>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112495" w:rsidRPr="007575AF" w:rsidRDefault="00112495" w:rsidP="00722F0A">
            <w:pPr>
              <w:ind w:right="33"/>
              <w:jc w:val="right"/>
              <w:rPr>
                <w:rFonts w:ascii="CorpoS" w:hAnsi="CorpoS"/>
                <w:color w:val="FF0000"/>
                <w:sz w:val="22"/>
                <w:szCs w:val="22"/>
                <w:lang w:val="de-DE"/>
              </w:rPr>
            </w:pPr>
          </w:p>
        </w:tc>
      </w:tr>
      <w:tr w:rsidR="00B167BB" w:rsidRPr="002C2460" w:rsidTr="00722F0A">
        <w:tc>
          <w:tcPr>
            <w:tcW w:w="3969" w:type="dxa"/>
            <w:tcBorders>
              <w:right w:val="single" w:sz="4" w:space="0" w:color="auto"/>
            </w:tcBorders>
            <w:shd w:val="clear" w:color="auto" w:fill="auto"/>
          </w:tcPr>
          <w:p w:rsidR="00B167BB" w:rsidRPr="00C05798" w:rsidRDefault="00B167BB" w:rsidP="00B167BB">
            <w:pPr>
              <w:ind w:firstLine="176"/>
              <w:rPr>
                <w:rFonts w:ascii="CorpoS" w:hAnsi="CorpoS"/>
                <w:sz w:val="22"/>
                <w:szCs w:val="22"/>
                <w:lang w:val="de-DE"/>
              </w:rPr>
            </w:pPr>
            <w:r w:rsidRPr="00C05798">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B167BB" w:rsidRPr="00694A29" w:rsidRDefault="00B167BB" w:rsidP="00B167B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B167BB" w:rsidRPr="00694A29" w:rsidRDefault="00B167BB" w:rsidP="00B167B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lang w:val="de-DE" w:eastAsia="zh-CN"/>
              </w:rPr>
            </w:pPr>
            <w:r>
              <w:rPr>
                <w:rFonts w:ascii="CorpoS" w:hAnsi="CorpoS" w:cs="Arial"/>
                <w:sz w:val="22"/>
                <w:szCs w:val="22"/>
              </w:rPr>
              <w:t>1.032,5</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1.072,7</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+ 3,9 %</w:t>
            </w:r>
          </w:p>
        </w:tc>
      </w:tr>
      <w:tr w:rsidR="00B167BB" w:rsidRPr="002C3218" w:rsidTr="00722F0A">
        <w:tc>
          <w:tcPr>
            <w:tcW w:w="3969" w:type="dxa"/>
            <w:tcBorders>
              <w:right w:val="single" w:sz="4" w:space="0" w:color="auto"/>
            </w:tcBorders>
            <w:shd w:val="clear" w:color="auto" w:fill="auto"/>
          </w:tcPr>
          <w:p w:rsidR="00B167BB" w:rsidRPr="00C05798" w:rsidRDefault="00B167BB" w:rsidP="00B167BB">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134" w:type="dxa"/>
            <w:tcBorders>
              <w:left w:val="single" w:sz="4" w:space="0" w:color="auto"/>
              <w:right w:val="single" w:sz="4" w:space="0" w:color="auto"/>
            </w:tcBorders>
          </w:tcPr>
          <w:p w:rsidR="00B167BB" w:rsidRPr="00694A29" w:rsidRDefault="00B167BB" w:rsidP="00B167B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B167BB" w:rsidRPr="00694A29" w:rsidRDefault="00B167BB" w:rsidP="00B167B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106,1</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99,0</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- 6,7 %</w:t>
            </w:r>
          </w:p>
        </w:tc>
      </w:tr>
      <w:tr w:rsidR="00B167BB" w:rsidRPr="002C3218" w:rsidTr="00722F0A">
        <w:tc>
          <w:tcPr>
            <w:tcW w:w="3969" w:type="dxa"/>
            <w:tcBorders>
              <w:right w:val="single" w:sz="4" w:space="0" w:color="auto"/>
            </w:tcBorders>
            <w:shd w:val="clear" w:color="auto" w:fill="auto"/>
          </w:tcPr>
          <w:p w:rsidR="00B167BB" w:rsidRPr="00C05798" w:rsidRDefault="00B167BB" w:rsidP="00B167BB">
            <w:pPr>
              <w:ind w:left="176"/>
              <w:rPr>
                <w:rFonts w:ascii="CorpoS" w:hAnsi="CorpoS"/>
                <w:sz w:val="22"/>
                <w:szCs w:val="22"/>
                <w:lang w:val="de-DE"/>
              </w:rPr>
            </w:pPr>
            <w:r w:rsidRPr="00C05798">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B167BB" w:rsidRPr="00694A29" w:rsidRDefault="00B167BB" w:rsidP="00B167B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B167BB" w:rsidRPr="00694A29" w:rsidRDefault="00B167BB" w:rsidP="00B167B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870,7</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879,0</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+ 1,0 %</w:t>
            </w:r>
          </w:p>
        </w:tc>
      </w:tr>
      <w:tr w:rsidR="00B167BB" w:rsidRPr="002C3218" w:rsidTr="00722F0A">
        <w:tc>
          <w:tcPr>
            <w:tcW w:w="3969" w:type="dxa"/>
            <w:tcBorders>
              <w:right w:val="single" w:sz="4" w:space="0" w:color="auto"/>
            </w:tcBorders>
            <w:shd w:val="clear" w:color="auto" w:fill="auto"/>
          </w:tcPr>
          <w:p w:rsidR="00B167BB" w:rsidRPr="00C05798" w:rsidRDefault="00B167BB" w:rsidP="00B167BB">
            <w:pPr>
              <w:ind w:left="176"/>
              <w:rPr>
                <w:rFonts w:ascii="CorpoS" w:hAnsi="CorpoS"/>
                <w:sz w:val="22"/>
                <w:szCs w:val="22"/>
                <w:lang w:val="de-DE"/>
              </w:rPr>
            </w:pPr>
            <w:r w:rsidRPr="00C05798">
              <w:rPr>
                <w:rFonts w:ascii="CorpoS" w:hAnsi="CorpoS"/>
                <w:sz w:val="22"/>
                <w:szCs w:val="22"/>
                <w:lang w:val="de-DE"/>
              </w:rPr>
              <w:t>Eigenkapital</w:t>
            </w:r>
          </w:p>
        </w:tc>
        <w:tc>
          <w:tcPr>
            <w:tcW w:w="1134" w:type="dxa"/>
            <w:tcBorders>
              <w:left w:val="single" w:sz="4" w:space="0" w:color="auto"/>
              <w:right w:val="single" w:sz="4" w:space="0" w:color="auto"/>
            </w:tcBorders>
          </w:tcPr>
          <w:p w:rsidR="00B167BB" w:rsidRPr="00694A29" w:rsidRDefault="00B167BB" w:rsidP="00B167B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B167BB" w:rsidRPr="00694A29" w:rsidRDefault="00B167BB" w:rsidP="00B167B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1.841,3</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2.144,2</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+ 16,5 %</w:t>
            </w:r>
          </w:p>
        </w:tc>
      </w:tr>
      <w:tr w:rsidR="00B167BB" w:rsidRPr="002C3218" w:rsidTr="00722F0A">
        <w:tc>
          <w:tcPr>
            <w:tcW w:w="3969" w:type="dxa"/>
            <w:tcBorders>
              <w:right w:val="single" w:sz="4" w:space="0" w:color="auto"/>
            </w:tcBorders>
            <w:shd w:val="clear" w:color="auto" w:fill="auto"/>
          </w:tcPr>
          <w:p w:rsidR="00B167BB" w:rsidRPr="00C05798" w:rsidRDefault="00B167BB" w:rsidP="00B167BB">
            <w:pPr>
              <w:ind w:left="176"/>
              <w:rPr>
                <w:rFonts w:ascii="CorpoS" w:hAnsi="CorpoS"/>
                <w:sz w:val="22"/>
                <w:szCs w:val="22"/>
                <w:lang w:val="de-DE"/>
              </w:rPr>
            </w:pPr>
            <w:r w:rsidRPr="00C05798">
              <w:rPr>
                <w:rFonts w:ascii="CorpoS" w:hAnsi="CorpoS"/>
                <w:sz w:val="22"/>
                <w:szCs w:val="22"/>
                <w:lang w:val="de-DE"/>
              </w:rPr>
              <w:t>Netto-Finanzverschuldung</w:t>
            </w:r>
          </w:p>
        </w:tc>
        <w:tc>
          <w:tcPr>
            <w:tcW w:w="1134" w:type="dxa"/>
            <w:tcBorders>
              <w:left w:val="single" w:sz="4" w:space="0" w:color="auto"/>
              <w:right w:val="single" w:sz="4" w:space="0" w:color="auto"/>
            </w:tcBorders>
          </w:tcPr>
          <w:p w:rsidR="00B167BB" w:rsidRPr="00694A29" w:rsidRDefault="00B167BB" w:rsidP="00B167B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B167BB" w:rsidRPr="00694A29" w:rsidRDefault="00B167BB" w:rsidP="00B167B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827,0</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854,0</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+ 3,3 %</w:t>
            </w:r>
          </w:p>
        </w:tc>
      </w:tr>
      <w:tr w:rsidR="00B167BB" w:rsidRPr="002C3218" w:rsidTr="00722F0A">
        <w:tc>
          <w:tcPr>
            <w:tcW w:w="3969" w:type="dxa"/>
            <w:tcBorders>
              <w:right w:val="single" w:sz="4" w:space="0" w:color="auto"/>
            </w:tcBorders>
            <w:shd w:val="clear" w:color="auto" w:fill="auto"/>
          </w:tcPr>
          <w:p w:rsidR="00B167BB" w:rsidRPr="00C05798" w:rsidRDefault="00B167BB" w:rsidP="00B167BB">
            <w:pPr>
              <w:ind w:left="176"/>
              <w:rPr>
                <w:rFonts w:ascii="CorpoS" w:hAnsi="CorpoS"/>
                <w:sz w:val="22"/>
                <w:szCs w:val="22"/>
                <w:lang w:val="de-DE"/>
              </w:rPr>
            </w:pPr>
            <w:r w:rsidRPr="00C05798">
              <w:rPr>
                <w:rFonts w:ascii="CorpoS" w:hAnsi="CorpoS"/>
                <w:sz w:val="22"/>
                <w:szCs w:val="22"/>
                <w:lang w:val="de-DE"/>
              </w:rPr>
              <w:t>Bilanzsumme</w:t>
            </w:r>
          </w:p>
        </w:tc>
        <w:tc>
          <w:tcPr>
            <w:tcW w:w="1134" w:type="dxa"/>
            <w:tcBorders>
              <w:left w:val="single" w:sz="4" w:space="0" w:color="auto"/>
              <w:right w:val="single" w:sz="4" w:space="0" w:color="auto"/>
            </w:tcBorders>
          </w:tcPr>
          <w:p w:rsidR="00B167BB" w:rsidRPr="00694A29" w:rsidRDefault="00B167BB" w:rsidP="00B167BB">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B167BB" w:rsidRPr="00694A29" w:rsidRDefault="00B167BB" w:rsidP="00B167BB">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6.225,2</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6.850,8</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+ 10,0 %</w:t>
            </w:r>
          </w:p>
        </w:tc>
      </w:tr>
      <w:tr w:rsidR="00112495" w:rsidRPr="00880C92" w:rsidTr="00722F0A">
        <w:trPr>
          <w:trHeight w:val="50"/>
        </w:trPr>
        <w:tc>
          <w:tcPr>
            <w:tcW w:w="3969" w:type="dxa"/>
            <w:tcBorders>
              <w:right w:val="single" w:sz="4" w:space="0" w:color="auto"/>
            </w:tcBorders>
            <w:shd w:val="clear" w:color="auto" w:fill="auto"/>
          </w:tcPr>
          <w:p w:rsidR="00112495" w:rsidRPr="00880C92"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rsidR="00112495" w:rsidRPr="00880C92"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rsidR="00112495" w:rsidRPr="00880C92"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12495" w:rsidRPr="00880C92" w:rsidRDefault="00112495" w:rsidP="00722F0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112495" w:rsidRPr="00FC24C7" w:rsidRDefault="00112495" w:rsidP="00722F0A">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112495" w:rsidRPr="00FC24C7" w:rsidRDefault="007B735F" w:rsidP="00722F0A">
            <w:pPr>
              <w:ind w:firstLineChars="100" w:firstLine="80"/>
              <w:jc w:val="right"/>
              <w:rPr>
                <w:rFonts w:ascii="CorpoS" w:hAnsi="CorpoS" w:cs="Arial"/>
                <w:color w:val="FF0000"/>
                <w:sz w:val="8"/>
                <w:szCs w:val="8"/>
              </w:rPr>
            </w:pPr>
            <w:r>
              <w:rPr>
                <w:rFonts w:ascii="CorpoS" w:hAnsi="CorpoS" w:cs="Arial"/>
                <w:color w:val="FF0000"/>
                <w:sz w:val="8"/>
                <w:szCs w:val="8"/>
              </w:rPr>
              <w:t xml:space="preserve"> </w:t>
            </w:r>
            <w:r w:rsidR="00112495">
              <w:rPr>
                <w:rFonts w:ascii="CorpoS" w:hAnsi="CorpoS" w:cs="Arial"/>
                <w:color w:val="FF0000"/>
                <w:sz w:val="8"/>
                <w:szCs w:val="8"/>
              </w:rPr>
              <w:t xml:space="preserve">  </w:t>
            </w:r>
            <w:r w:rsidR="00112495" w:rsidRPr="00FC24C7">
              <w:rPr>
                <w:rFonts w:ascii="CorpoS" w:hAnsi="CorpoS" w:cs="Arial"/>
                <w:color w:val="FF0000"/>
                <w:sz w:val="8"/>
                <w:szCs w:val="8"/>
              </w:rPr>
              <w:t xml:space="preserve"> </w:t>
            </w:r>
          </w:p>
        </w:tc>
      </w:tr>
      <w:tr w:rsidR="00B167BB" w:rsidRPr="002C3218" w:rsidTr="00722F0A">
        <w:tc>
          <w:tcPr>
            <w:tcW w:w="3969" w:type="dxa"/>
            <w:tcBorders>
              <w:right w:val="single" w:sz="4" w:space="0" w:color="auto"/>
            </w:tcBorders>
            <w:shd w:val="clear" w:color="auto" w:fill="auto"/>
          </w:tcPr>
          <w:p w:rsidR="00B167BB" w:rsidRPr="00511729" w:rsidRDefault="00B167BB" w:rsidP="00B167BB">
            <w:pPr>
              <w:rPr>
                <w:rFonts w:ascii="CorpoS" w:hAnsi="CorpoS"/>
                <w:b/>
                <w:sz w:val="22"/>
                <w:szCs w:val="22"/>
                <w:lang w:val="de-DE"/>
              </w:rPr>
            </w:pPr>
            <w:r w:rsidRPr="00511729">
              <w:rPr>
                <w:rFonts w:ascii="CorpoS" w:hAnsi="CorpoS"/>
                <w:b/>
                <w:sz w:val="22"/>
                <w:szCs w:val="22"/>
                <w:lang w:val="de-DE"/>
              </w:rPr>
              <w:t>Auftragsbestand</w:t>
            </w:r>
          </w:p>
        </w:tc>
        <w:tc>
          <w:tcPr>
            <w:tcW w:w="1134" w:type="dxa"/>
            <w:tcBorders>
              <w:left w:val="single" w:sz="4" w:space="0" w:color="auto"/>
              <w:right w:val="single" w:sz="4" w:space="0" w:color="auto"/>
            </w:tcBorders>
          </w:tcPr>
          <w:p w:rsidR="00B167BB" w:rsidRDefault="00B167BB" w:rsidP="00B167BB">
            <w:pPr>
              <w:jc w:val="right"/>
              <w:rPr>
                <w:rFonts w:ascii="CorpoS" w:hAnsi="CorpoS"/>
                <w:sz w:val="22"/>
                <w:szCs w:val="22"/>
                <w:lang w:val="de-DE"/>
              </w:rPr>
            </w:pPr>
          </w:p>
        </w:tc>
        <w:tc>
          <w:tcPr>
            <w:tcW w:w="1134" w:type="dxa"/>
            <w:tcBorders>
              <w:left w:val="single" w:sz="4" w:space="0" w:color="auto"/>
              <w:right w:val="single" w:sz="18" w:space="0" w:color="auto"/>
            </w:tcBorders>
          </w:tcPr>
          <w:p w:rsidR="00B167BB" w:rsidRDefault="00B167BB" w:rsidP="00B167BB">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lang w:val="de-DE" w:eastAsia="zh-CN"/>
              </w:rPr>
            </w:pPr>
            <w:r>
              <w:rPr>
                <w:rFonts w:ascii="CorpoS" w:hAnsi="CorpoS" w:cs="Arial"/>
                <w:sz w:val="22"/>
                <w:szCs w:val="22"/>
              </w:rPr>
              <w:t>14.893,0</w:t>
            </w:r>
          </w:p>
        </w:tc>
        <w:tc>
          <w:tcPr>
            <w:tcW w:w="1276" w:type="dxa"/>
            <w:tcBorders>
              <w:top w:val="single" w:sz="4" w:space="0" w:color="auto"/>
              <w:bottom w:val="single" w:sz="4"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17.572,8</w:t>
            </w:r>
          </w:p>
        </w:tc>
        <w:tc>
          <w:tcPr>
            <w:tcW w:w="1418" w:type="dxa"/>
            <w:tcBorders>
              <w:top w:val="single" w:sz="4" w:space="0" w:color="auto"/>
              <w:bottom w:val="single" w:sz="4"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+ 18,0 %</w:t>
            </w:r>
          </w:p>
        </w:tc>
      </w:tr>
      <w:tr w:rsidR="00112495" w:rsidRPr="00880C92" w:rsidTr="00722F0A">
        <w:trPr>
          <w:cantSplit/>
          <w:trHeight w:val="20"/>
        </w:trPr>
        <w:tc>
          <w:tcPr>
            <w:tcW w:w="3969" w:type="dxa"/>
            <w:tcBorders>
              <w:right w:val="single" w:sz="4" w:space="0" w:color="auto"/>
            </w:tcBorders>
            <w:shd w:val="clear" w:color="auto" w:fill="auto"/>
          </w:tcPr>
          <w:p w:rsidR="00112495" w:rsidRPr="00880C92"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rsidR="00112495" w:rsidRPr="00880C92"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rsidR="00112495" w:rsidRPr="00880C92"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112495" w:rsidRPr="00880C92" w:rsidRDefault="00112495" w:rsidP="00722F0A">
            <w:pPr>
              <w:ind w:firstLineChars="100" w:firstLine="80"/>
              <w:jc w:val="right"/>
              <w:rPr>
                <w:rFonts w:ascii="CorpoS" w:hAnsi="CorpoS" w:cs="Arial"/>
                <w:sz w:val="8"/>
                <w:szCs w:val="8"/>
              </w:rPr>
            </w:pPr>
            <w:r w:rsidRPr="00880C92">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112495" w:rsidRPr="00FC24C7" w:rsidRDefault="00112495" w:rsidP="00722F0A">
            <w:pPr>
              <w:ind w:firstLineChars="100" w:firstLine="80"/>
              <w:jc w:val="right"/>
              <w:rPr>
                <w:rFonts w:ascii="CorpoS" w:hAnsi="CorpoS" w:cs="Arial"/>
                <w:color w:val="FF0000"/>
                <w:sz w:val="8"/>
                <w:szCs w:val="8"/>
              </w:rPr>
            </w:pPr>
            <w:r w:rsidRPr="00FC24C7">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112495" w:rsidRPr="00FC24C7" w:rsidRDefault="00112495" w:rsidP="00722F0A">
            <w:pPr>
              <w:ind w:firstLineChars="100" w:firstLine="80"/>
              <w:jc w:val="right"/>
              <w:rPr>
                <w:rFonts w:ascii="CorpoS" w:hAnsi="CorpoS" w:cs="Arial"/>
                <w:color w:val="FF0000"/>
                <w:sz w:val="8"/>
                <w:szCs w:val="8"/>
              </w:rPr>
            </w:pPr>
            <w:r w:rsidRPr="00FC24C7">
              <w:rPr>
                <w:rFonts w:ascii="CorpoS" w:hAnsi="CorpoS" w:cs="Arial"/>
                <w:color w:val="FF0000"/>
                <w:sz w:val="8"/>
                <w:szCs w:val="8"/>
              </w:rPr>
              <w:t xml:space="preserve">  </w:t>
            </w:r>
          </w:p>
        </w:tc>
      </w:tr>
      <w:tr w:rsidR="00B167BB" w:rsidRPr="002C3218" w:rsidTr="00722F0A">
        <w:tc>
          <w:tcPr>
            <w:tcW w:w="3969" w:type="dxa"/>
            <w:tcBorders>
              <w:right w:val="single" w:sz="4" w:space="0" w:color="auto"/>
            </w:tcBorders>
            <w:shd w:val="clear" w:color="auto" w:fill="auto"/>
          </w:tcPr>
          <w:p w:rsidR="00B167BB" w:rsidRPr="00511729" w:rsidRDefault="00B167BB" w:rsidP="00B167BB">
            <w:pPr>
              <w:rPr>
                <w:rFonts w:ascii="CorpoS" w:hAnsi="CorpoS"/>
                <w:b/>
                <w:sz w:val="22"/>
                <w:szCs w:val="22"/>
                <w:lang w:val="de-DE"/>
              </w:rPr>
            </w:pPr>
            <w:r w:rsidRPr="00511729">
              <w:rPr>
                <w:rFonts w:ascii="CorpoS" w:hAnsi="CorpoS"/>
                <w:b/>
                <w:sz w:val="22"/>
                <w:szCs w:val="22"/>
                <w:lang w:val="de-DE"/>
              </w:rPr>
              <w:t>Mitarbeiter</w:t>
            </w:r>
          </w:p>
        </w:tc>
        <w:tc>
          <w:tcPr>
            <w:tcW w:w="1134" w:type="dxa"/>
            <w:tcBorders>
              <w:left w:val="single" w:sz="4" w:space="0" w:color="auto"/>
              <w:right w:val="single" w:sz="4" w:space="0" w:color="auto"/>
            </w:tcBorders>
          </w:tcPr>
          <w:p w:rsidR="00B167BB" w:rsidRPr="009A16F8" w:rsidRDefault="00B167BB" w:rsidP="00B167BB">
            <w:pPr>
              <w:jc w:val="right"/>
              <w:rPr>
                <w:rFonts w:ascii="CorpoS" w:hAnsi="CorpoS"/>
                <w:sz w:val="22"/>
                <w:szCs w:val="22"/>
                <w:lang w:val="de-DE"/>
              </w:rPr>
            </w:pPr>
          </w:p>
        </w:tc>
        <w:tc>
          <w:tcPr>
            <w:tcW w:w="1134" w:type="dxa"/>
            <w:tcBorders>
              <w:left w:val="single" w:sz="4" w:space="0" w:color="auto"/>
              <w:right w:val="single" w:sz="18" w:space="0" w:color="auto"/>
            </w:tcBorders>
          </w:tcPr>
          <w:p w:rsidR="00B167BB" w:rsidRPr="009A16F8" w:rsidRDefault="00B167BB" w:rsidP="00B167BB">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lang w:val="de-DE" w:eastAsia="zh-CN"/>
              </w:rPr>
            </w:pPr>
            <w:r>
              <w:rPr>
                <w:rFonts w:ascii="CorpoS" w:hAnsi="CorpoS" w:cs="Arial"/>
                <w:sz w:val="22"/>
                <w:szCs w:val="22"/>
              </w:rPr>
              <w:t>8.846</w:t>
            </w:r>
          </w:p>
        </w:tc>
        <w:tc>
          <w:tcPr>
            <w:tcW w:w="1276" w:type="dxa"/>
            <w:tcBorders>
              <w:top w:val="single" w:sz="4" w:space="0" w:color="auto"/>
              <w:bottom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9.731</w:t>
            </w:r>
          </w:p>
        </w:tc>
        <w:tc>
          <w:tcPr>
            <w:tcW w:w="1418" w:type="dxa"/>
            <w:tcBorders>
              <w:top w:val="single" w:sz="4" w:space="0" w:color="auto"/>
              <w:bottom w:val="single" w:sz="18" w:space="0" w:color="auto"/>
              <w:right w:val="single" w:sz="18" w:space="0" w:color="auto"/>
            </w:tcBorders>
            <w:shd w:val="clear" w:color="auto" w:fill="auto"/>
            <w:vAlign w:val="center"/>
          </w:tcPr>
          <w:p w:rsidR="00B167BB" w:rsidRDefault="00B167BB" w:rsidP="00B167BB">
            <w:pPr>
              <w:ind w:firstLineChars="100" w:firstLine="220"/>
              <w:jc w:val="right"/>
              <w:rPr>
                <w:rFonts w:ascii="CorpoS" w:hAnsi="CorpoS" w:cs="Arial"/>
                <w:sz w:val="22"/>
                <w:szCs w:val="22"/>
              </w:rPr>
            </w:pPr>
            <w:r>
              <w:rPr>
                <w:rFonts w:ascii="CorpoS" w:hAnsi="CorpoS" w:cs="Arial"/>
                <w:sz w:val="22"/>
                <w:szCs w:val="22"/>
              </w:rPr>
              <w:t>+ 10,0 %</w:t>
            </w:r>
          </w:p>
        </w:tc>
      </w:tr>
    </w:tbl>
    <w:p w:rsidR="003536F8" w:rsidRDefault="003536F8" w:rsidP="00766743">
      <w:pPr>
        <w:ind w:right="1984"/>
        <w:jc w:val="both"/>
        <w:rPr>
          <w:rFonts w:ascii="CorpoS" w:hAnsi="CorpoS"/>
          <w:lang w:val="de-DE"/>
        </w:rPr>
      </w:pPr>
    </w:p>
    <w:p w:rsidR="00970F2A" w:rsidRPr="00C84525" w:rsidRDefault="00970F2A" w:rsidP="00766743">
      <w:pPr>
        <w:ind w:right="1984"/>
        <w:jc w:val="both"/>
        <w:rPr>
          <w:rFonts w:ascii="CorpoS" w:hAnsi="CorpoS"/>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51A14" w:rsidRDefault="00112495" w:rsidP="00C51A14">
      <w:pPr>
        <w:ind w:right="424"/>
        <w:jc w:val="both"/>
        <w:rPr>
          <w:rFonts w:ascii="CorpoS" w:hAnsi="CorpoS"/>
          <w:sz w:val="20"/>
          <w:lang w:val="de-DE"/>
        </w:rPr>
      </w:pPr>
      <w:r w:rsidRPr="005D66B3">
        <w:rPr>
          <w:rFonts w:ascii="CorpoS" w:hAnsi="CorpoS"/>
          <w:sz w:val="20"/>
          <w:lang w:val="de-DE"/>
        </w:rPr>
        <w:t xml:space="preserve">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w:t>
      </w:r>
      <w:r w:rsidRPr="005D66B3">
        <w:rPr>
          <w:rFonts w:ascii="CorpoS" w:hAnsi="CorpoS"/>
          <w:sz w:val="20"/>
          <w:lang w:val="de-DE"/>
        </w:rPr>
        <w:lastRenderedPageBreak/>
        <w:t>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w:t>
      </w:r>
      <w:bookmarkStart w:id="0" w:name="_GoBack"/>
      <w:bookmarkEnd w:id="0"/>
      <w:r w:rsidRPr="005D66B3">
        <w:rPr>
          <w:rFonts w:ascii="CorpoS" w:hAnsi="CorpoS"/>
          <w:sz w:val="20"/>
          <w:lang w:val="de-DE"/>
        </w:rPr>
        <w:t xml:space="preserve">nen. Die Aktivitäten sind unter dem Dach der MTU Maintenance zusammengefasst. Auf dem militärischen Gebiet ist 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der Systempartner für fast alle Luftfahrtantriebe der Bundeswehr. Die MTU unterhält Standorte weltweit</w:t>
      </w:r>
      <w:r>
        <w:rPr>
          <w:rFonts w:ascii="CorpoS" w:hAnsi="CorpoS"/>
          <w:sz w:val="20"/>
          <w:lang w:val="de-DE"/>
        </w:rPr>
        <w:t>; Unternehmenssitz ist München.</w:t>
      </w:r>
    </w:p>
    <w:p w:rsidR="00112495" w:rsidRDefault="00112495"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Alle Presse-Infos und Bilder unter</w:t>
      </w:r>
      <w:r w:rsidR="003C1FB5">
        <w:rPr>
          <w:i/>
          <w:lang w:val="de-DE"/>
        </w:rPr>
        <w:t xml:space="preserve"> http://www.mtu.de</w:t>
      </w:r>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4E" w:rsidRDefault="005B384E">
      <w:r>
        <w:separator/>
      </w:r>
    </w:p>
  </w:endnote>
  <w:endnote w:type="continuationSeparator" w:id="0">
    <w:p w:rsidR="005B384E" w:rsidRDefault="005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5B384E" w:rsidRDefault="005B38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5B384E" w:rsidRDefault="005B38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4E" w:rsidRDefault="005B384E">
      <w:r>
        <w:separator/>
      </w:r>
    </w:p>
  </w:footnote>
  <w:footnote w:type="continuationSeparator" w:id="0">
    <w:p w:rsidR="005B384E" w:rsidRDefault="005B384E">
      <w:r>
        <w:continuationSeparator/>
      </w:r>
    </w:p>
  </w:footnote>
  <w:footnote w:id="1">
    <w:p w:rsidR="005B384E" w:rsidRDefault="005B384E" w:rsidP="00AA674D">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rsidR="005B384E" w:rsidRPr="00135B9B" w:rsidRDefault="005B384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4E" w:rsidRPr="00A775D8" w:rsidRDefault="005B38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84E" w:rsidRPr="00507889" w:rsidRDefault="005B38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001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4C1E"/>
    <w:rsid w:val="000371A1"/>
    <w:rsid w:val="0004012A"/>
    <w:rsid w:val="00042608"/>
    <w:rsid w:val="000468B9"/>
    <w:rsid w:val="00046D7A"/>
    <w:rsid w:val="00047D05"/>
    <w:rsid w:val="00050992"/>
    <w:rsid w:val="00051E60"/>
    <w:rsid w:val="00053AE0"/>
    <w:rsid w:val="00053D85"/>
    <w:rsid w:val="0005588E"/>
    <w:rsid w:val="00056B89"/>
    <w:rsid w:val="00065075"/>
    <w:rsid w:val="0006552A"/>
    <w:rsid w:val="000706B8"/>
    <w:rsid w:val="00072045"/>
    <w:rsid w:val="00073BEA"/>
    <w:rsid w:val="00074142"/>
    <w:rsid w:val="00074F55"/>
    <w:rsid w:val="0007603C"/>
    <w:rsid w:val="00083A52"/>
    <w:rsid w:val="00084883"/>
    <w:rsid w:val="000860C0"/>
    <w:rsid w:val="00087202"/>
    <w:rsid w:val="0008737B"/>
    <w:rsid w:val="000939E0"/>
    <w:rsid w:val="00094DD7"/>
    <w:rsid w:val="00095C96"/>
    <w:rsid w:val="000A1616"/>
    <w:rsid w:val="000A18A9"/>
    <w:rsid w:val="000A3A05"/>
    <w:rsid w:val="000A6390"/>
    <w:rsid w:val="000A65E0"/>
    <w:rsid w:val="000B2DE3"/>
    <w:rsid w:val="000B4AA0"/>
    <w:rsid w:val="000B67F6"/>
    <w:rsid w:val="000C09A7"/>
    <w:rsid w:val="000C1A76"/>
    <w:rsid w:val="000C58DC"/>
    <w:rsid w:val="000C7B00"/>
    <w:rsid w:val="000D2837"/>
    <w:rsid w:val="000D472F"/>
    <w:rsid w:val="000E18AB"/>
    <w:rsid w:val="000E1C17"/>
    <w:rsid w:val="000E2E12"/>
    <w:rsid w:val="000E5C57"/>
    <w:rsid w:val="000E76D2"/>
    <w:rsid w:val="000F005C"/>
    <w:rsid w:val="000F0BAD"/>
    <w:rsid w:val="000F1C43"/>
    <w:rsid w:val="000F2FF0"/>
    <w:rsid w:val="000F74AB"/>
    <w:rsid w:val="0010004F"/>
    <w:rsid w:val="00100FBE"/>
    <w:rsid w:val="00101DCF"/>
    <w:rsid w:val="001020B6"/>
    <w:rsid w:val="001048D3"/>
    <w:rsid w:val="00105396"/>
    <w:rsid w:val="001060D0"/>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D36"/>
    <w:rsid w:val="00126B24"/>
    <w:rsid w:val="00132F2F"/>
    <w:rsid w:val="00141BAC"/>
    <w:rsid w:val="00143677"/>
    <w:rsid w:val="00144D88"/>
    <w:rsid w:val="00145A04"/>
    <w:rsid w:val="00146764"/>
    <w:rsid w:val="00150467"/>
    <w:rsid w:val="00151E2A"/>
    <w:rsid w:val="00161C8C"/>
    <w:rsid w:val="00161E32"/>
    <w:rsid w:val="001622D3"/>
    <w:rsid w:val="00163004"/>
    <w:rsid w:val="00163313"/>
    <w:rsid w:val="00170367"/>
    <w:rsid w:val="00172C9C"/>
    <w:rsid w:val="00181D71"/>
    <w:rsid w:val="001855C5"/>
    <w:rsid w:val="00197CF5"/>
    <w:rsid w:val="001A47CB"/>
    <w:rsid w:val="001A6F8E"/>
    <w:rsid w:val="001B1AE3"/>
    <w:rsid w:val="001B434D"/>
    <w:rsid w:val="001B6BEA"/>
    <w:rsid w:val="001C403E"/>
    <w:rsid w:val="001C4716"/>
    <w:rsid w:val="001C53D3"/>
    <w:rsid w:val="001C5559"/>
    <w:rsid w:val="001C5F28"/>
    <w:rsid w:val="001C651B"/>
    <w:rsid w:val="001D0043"/>
    <w:rsid w:val="001D238A"/>
    <w:rsid w:val="001D4D29"/>
    <w:rsid w:val="001D5D33"/>
    <w:rsid w:val="001E0F56"/>
    <w:rsid w:val="001E5591"/>
    <w:rsid w:val="001E56B3"/>
    <w:rsid w:val="001E5784"/>
    <w:rsid w:val="001E71BD"/>
    <w:rsid w:val="001F4294"/>
    <w:rsid w:val="002037D9"/>
    <w:rsid w:val="00204EE6"/>
    <w:rsid w:val="0021191F"/>
    <w:rsid w:val="0021633B"/>
    <w:rsid w:val="00220CEF"/>
    <w:rsid w:val="00221279"/>
    <w:rsid w:val="00221F25"/>
    <w:rsid w:val="00222DEF"/>
    <w:rsid w:val="0022336E"/>
    <w:rsid w:val="00226271"/>
    <w:rsid w:val="002335C6"/>
    <w:rsid w:val="00236E3A"/>
    <w:rsid w:val="00237253"/>
    <w:rsid w:val="002437FE"/>
    <w:rsid w:val="00245B50"/>
    <w:rsid w:val="00252060"/>
    <w:rsid w:val="00254406"/>
    <w:rsid w:val="00254EE7"/>
    <w:rsid w:val="00256BAD"/>
    <w:rsid w:val="00261A60"/>
    <w:rsid w:val="002654C2"/>
    <w:rsid w:val="00266762"/>
    <w:rsid w:val="00270DD3"/>
    <w:rsid w:val="00280197"/>
    <w:rsid w:val="00280628"/>
    <w:rsid w:val="00281AA0"/>
    <w:rsid w:val="002900CD"/>
    <w:rsid w:val="00291085"/>
    <w:rsid w:val="0029213E"/>
    <w:rsid w:val="00296646"/>
    <w:rsid w:val="002966FA"/>
    <w:rsid w:val="002A3DF2"/>
    <w:rsid w:val="002A3E0D"/>
    <w:rsid w:val="002A4079"/>
    <w:rsid w:val="002A57D3"/>
    <w:rsid w:val="002A63C8"/>
    <w:rsid w:val="002B6B5C"/>
    <w:rsid w:val="002B7FD7"/>
    <w:rsid w:val="002C1173"/>
    <w:rsid w:val="002C187E"/>
    <w:rsid w:val="002C2796"/>
    <w:rsid w:val="002C3218"/>
    <w:rsid w:val="002C3562"/>
    <w:rsid w:val="002C3897"/>
    <w:rsid w:val="002C4DDC"/>
    <w:rsid w:val="002C6BB7"/>
    <w:rsid w:val="002D758E"/>
    <w:rsid w:val="002E028E"/>
    <w:rsid w:val="002E2DB5"/>
    <w:rsid w:val="002E3646"/>
    <w:rsid w:val="002E648F"/>
    <w:rsid w:val="002F6732"/>
    <w:rsid w:val="002F76AF"/>
    <w:rsid w:val="00300A57"/>
    <w:rsid w:val="003018DF"/>
    <w:rsid w:val="00305E13"/>
    <w:rsid w:val="0030756D"/>
    <w:rsid w:val="00310230"/>
    <w:rsid w:val="00310E95"/>
    <w:rsid w:val="00311CAE"/>
    <w:rsid w:val="00316554"/>
    <w:rsid w:val="0032072A"/>
    <w:rsid w:val="00322F67"/>
    <w:rsid w:val="0032464F"/>
    <w:rsid w:val="00324FB1"/>
    <w:rsid w:val="00325951"/>
    <w:rsid w:val="00326219"/>
    <w:rsid w:val="003306E0"/>
    <w:rsid w:val="003329A3"/>
    <w:rsid w:val="00332B8F"/>
    <w:rsid w:val="00337A4A"/>
    <w:rsid w:val="003415E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77B9"/>
    <w:rsid w:val="00357F16"/>
    <w:rsid w:val="0036092F"/>
    <w:rsid w:val="00364C74"/>
    <w:rsid w:val="003714AE"/>
    <w:rsid w:val="00371A46"/>
    <w:rsid w:val="00371B73"/>
    <w:rsid w:val="00372BA1"/>
    <w:rsid w:val="00372E1C"/>
    <w:rsid w:val="0038142E"/>
    <w:rsid w:val="003839FD"/>
    <w:rsid w:val="003875F7"/>
    <w:rsid w:val="00390A09"/>
    <w:rsid w:val="00392F50"/>
    <w:rsid w:val="003A20E2"/>
    <w:rsid w:val="003A2477"/>
    <w:rsid w:val="003A2718"/>
    <w:rsid w:val="003A32EF"/>
    <w:rsid w:val="003A5EDA"/>
    <w:rsid w:val="003A74C1"/>
    <w:rsid w:val="003A74F5"/>
    <w:rsid w:val="003B2216"/>
    <w:rsid w:val="003B2492"/>
    <w:rsid w:val="003B2584"/>
    <w:rsid w:val="003B338A"/>
    <w:rsid w:val="003B3A95"/>
    <w:rsid w:val="003B6AB4"/>
    <w:rsid w:val="003B6BFB"/>
    <w:rsid w:val="003C0459"/>
    <w:rsid w:val="003C1344"/>
    <w:rsid w:val="003C1FB5"/>
    <w:rsid w:val="003D1233"/>
    <w:rsid w:val="003D274C"/>
    <w:rsid w:val="003D5779"/>
    <w:rsid w:val="003E2208"/>
    <w:rsid w:val="003E220C"/>
    <w:rsid w:val="003E23F9"/>
    <w:rsid w:val="003E4C71"/>
    <w:rsid w:val="003E7697"/>
    <w:rsid w:val="003E7C69"/>
    <w:rsid w:val="003F158C"/>
    <w:rsid w:val="003F3C37"/>
    <w:rsid w:val="0040012B"/>
    <w:rsid w:val="004044E9"/>
    <w:rsid w:val="00405869"/>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62E55"/>
    <w:rsid w:val="0046413D"/>
    <w:rsid w:val="00466DC0"/>
    <w:rsid w:val="0047065C"/>
    <w:rsid w:val="00471711"/>
    <w:rsid w:val="00475E50"/>
    <w:rsid w:val="00476248"/>
    <w:rsid w:val="00480A75"/>
    <w:rsid w:val="00481764"/>
    <w:rsid w:val="0048499B"/>
    <w:rsid w:val="00490BB2"/>
    <w:rsid w:val="00490C18"/>
    <w:rsid w:val="0049213E"/>
    <w:rsid w:val="00494B76"/>
    <w:rsid w:val="004966DC"/>
    <w:rsid w:val="00497A32"/>
    <w:rsid w:val="004A092E"/>
    <w:rsid w:val="004A5988"/>
    <w:rsid w:val="004A7D26"/>
    <w:rsid w:val="004B496B"/>
    <w:rsid w:val="004B5C4C"/>
    <w:rsid w:val="004B5EFE"/>
    <w:rsid w:val="004B7E67"/>
    <w:rsid w:val="004C0AA1"/>
    <w:rsid w:val="004C372A"/>
    <w:rsid w:val="004C4759"/>
    <w:rsid w:val="004C5461"/>
    <w:rsid w:val="004C594B"/>
    <w:rsid w:val="004C5E01"/>
    <w:rsid w:val="004D5603"/>
    <w:rsid w:val="004E0F1F"/>
    <w:rsid w:val="004E5F27"/>
    <w:rsid w:val="004E64AE"/>
    <w:rsid w:val="004F201A"/>
    <w:rsid w:val="004F4B54"/>
    <w:rsid w:val="004F5EC6"/>
    <w:rsid w:val="00500B06"/>
    <w:rsid w:val="005017E2"/>
    <w:rsid w:val="00507889"/>
    <w:rsid w:val="005106C2"/>
    <w:rsid w:val="00511729"/>
    <w:rsid w:val="00513ADD"/>
    <w:rsid w:val="005159F9"/>
    <w:rsid w:val="005200F5"/>
    <w:rsid w:val="00520328"/>
    <w:rsid w:val="00526D8D"/>
    <w:rsid w:val="00532315"/>
    <w:rsid w:val="00532C98"/>
    <w:rsid w:val="00533B1E"/>
    <w:rsid w:val="0054129D"/>
    <w:rsid w:val="0054532F"/>
    <w:rsid w:val="00556F66"/>
    <w:rsid w:val="00561D4A"/>
    <w:rsid w:val="005660B5"/>
    <w:rsid w:val="00566C7D"/>
    <w:rsid w:val="00567B1D"/>
    <w:rsid w:val="00572802"/>
    <w:rsid w:val="00573284"/>
    <w:rsid w:val="0057685E"/>
    <w:rsid w:val="0058081C"/>
    <w:rsid w:val="00583A63"/>
    <w:rsid w:val="00583F6B"/>
    <w:rsid w:val="00584264"/>
    <w:rsid w:val="00586F30"/>
    <w:rsid w:val="00591762"/>
    <w:rsid w:val="005934BB"/>
    <w:rsid w:val="005A006F"/>
    <w:rsid w:val="005A05D3"/>
    <w:rsid w:val="005A1451"/>
    <w:rsid w:val="005A280D"/>
    <w:rsid w:val="005A4152"/>
    <w:rsid w:val="005A75B7"/>
    <w:rsid w:val="005B0F46"/>
    <w:rsid w:val="005B1253"/>
    <w:rsid w:val="005B384E"/>
    <w:rsid w:val="005B4229"/>
    <w:rsid w:val="005B4C0D"/>
    <w:rsid w:val="005B4F69"/>
    <w:rsid w:val="005B7771"/>
    <w:rsid w:val="005C6A8C"/>
    <w:rsid w:val="005D5821"/>
    <w:rsid w:val="005D737B"/>
    <w:rsid w:val="005E1D59"/>
    <w:rsid w:val="005E2F6D"/>
    <w:rsid w:val="005E54F6"/>
    <w:rsid w:val="005E64C5"/>
    <w:rsid w:val="005E65F7"/>
    <w:rsid w:val="005F55C7"/>
    <w:rsid w:val="005F6B07"/>
    <w:rsid w:val="00601381"/>
    <w:rsid w:val="0060201F"/>
    <w:rsid w:val="00602DEE"/>
    <w:rsid w:val="00603DF3"/>
    <w:rsid w:val="00607764"/>
    <w:rsid w:val="006140A4"/>
    <w:rsid w:val="00614A3F"/>
    <w:rsid w:val="006156F6"/>
    <w:rsid w:val="00616F28"/>
    <w:rsid w:val="006236FA"/>
    <w:rsid w:val="00625232"/>
    <w:rsid w:val="00626212"/>
    <w:rsid w:val="00636522"/>
    <w:rsid w:val="006379B7"/>
    <w:rsid w:val="00640206"/>
    <w:rsid w:val="00645930"/>
    <w:rsid w:val="00645AA4"/>
    <w:rsid w:val="006463C2"/>
    <w:rsid w:val="006466E5"/>
    <w:rsid w:val="0065197B"/>
    <w:rsid w:val="0065327F"/>
    <w:rsid w:val="0065411C"/>
    <w:rsid w:val="00656C88"/>
    <w:rsid w:val="00661466"/>
    <w:rsid w:val="00667C33"/>
    <w:rsid w:val="0067551C"/>
    <w:rsid w:val="00681B62"/>
    <w:rsid w:val="00682154"/>
    <w:rsid w:val="00682B38"/>
    <w:rsid w:val="0068586D"/>
    <w:rsid w:val="006906EB"/>
    <w:rsid w:val="006926E5"/>
    <w:rsid w:val="006928A4"/>
    <w:rsid w:val="00692934"/>
    <w:rsid w:val="00692AEF"/>
    <w:rsid w:val="0069361B"/>
    <w:rsid w:val="00694A29"/>
    <w:rsid w:val="00695DED"/>
    <w:rsid w:val="006A16CD"/>
    <w:rsid w:val="006A1C42"/>
    <w:rsid w:val="006A30A9"/>
    <w:rsid w:val="006A62F0"/>
    <w:rsid w:val="006A71EF"/>
    <w:rsid w:val="006A7F6A"/>
    <w:rsid w:val="006B0CBE"/>
    <w:rsid w:val="006B1097"/>
    <w:rsid w:val="006B61E1"/>
    <w:rsid w:val="006B6297"/>
    <w:rsid w:val="006B6894"/>
    <w:rsid w:val="006C2A60"/>
    <w:rsid w:val="006C5496"/>
    <w:rsid w:val="006D1C26"/>
    <w:rsid w:val="006E141E"/>
    <w:rsid w:val="006E15BE"/>
    <w:rsid w:val="006E1D8B"/>
    <w:rsid w:val="006E5A43"/>
    <w:rsid w:val="006E6D73"/>
    <w:rsid w:val="006F00E2"/>
    <w:rsid w:val="006F76F1"/>
    <w:rsid w:val="0070220C"/>
    <w:rsid w:val="00702615"/>
    <w:rsid w:val="0070360F"/>
    <w:rsid w:val="00706897"/>
    <w:rsid w:val="007068CC"/>
    <w:rsid w:val="007108C7"/>
    <w:rsid w:val="00712F46"/>
    <w:rsid w:val="007174B3"/>
    <w:rsid w:val="0072741F"/>
    <w:rsid w:val="00736CB0"/>
    <w:rsid w:val="00737394"/>
    <w:rsid w:val="00742443"/>
    <w:rsid w:val="00742FCE"/>
    <w:rsid w:val="007527E9"/>
    <w:rsid w:val="00752FE0"/>
    <w:rsid w:val="00754E31"/>
    <w:rsid w:val="00755EB4"/>
    <w:rsid w:val="007575AF"/>
    <w:rsid w:val="00757670"/>
    <w:rsid w:val="00760EE0"/>
    <w:rsid w:val="00761A2B"/>
    <w:rsid w:val="0076577A"/>
    <w:rsid w:val="00766743"/>
    <w:rsid w:val="007719C7"/>
    <w:rsid w:val="00772834"/>
    <w:rsid w:val="007757C6"/>
    <w:rsid w:val="00775F9D"/>
    <w:rsid w:val="0077756B"/>
    <w:rsid w:val="007801BC"/>
    <w:rsid w:val="00783811"/>
    <w:rsid w:val="0078769A"/>
    <w:rsid w:val="00787C69"/>
    <w:rsid w:val="007902FC"/>
    <w:rsid w:val="0079113C"/>
    <w:rsid w:val="00792D0E"/>
    <w:rsid w:val="00795E58"/>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879"/>
    <w:rsid w:val="007C7B02"/>
    <w:rsid w:val="007D020C"/>
    <w:rsid w:val="007D3740"/>
    <w:rsid w:val="007D4FCF"/>
    <w:rsid w:val="007D5ABB"/>
    <w:rsid w:val="007E223F"/>
    <w:rsid w:val="007E7CA5"/>
    <w:rsid w:val="007F194B"/>
    <w:rsid w:val="007F3FA3"/>
    <w:rsid w:val="007F5DED"/>
    <w:rsid w:val="00804AFD"/>
    <w:rsid w:val="008064CE"/>
    <w:rsid w:val="00806654"/>
    <w:rsid w:val="00807D86"/>
    <w:rsid w:val="00810798"/>
    <w:rsid w:val="00812E8C"/>
    <w:rsid w:val="008163EE"/>
    <w:rsid w:val="00816635"/>
    <w:rsid w:val="008168F1"/>
    <w:rsid w:val="00816A3A"/>
    <w:rsid w:val="00817CEE"/>
    <w:rsid w:val="00821A96"/>
    <w:rsid w:val="00826A11"/>
    <w:rsid w:val="008271DD"/>
    <w:rsid w:val="00831FA3"/>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62548"/>
    <w:rsid w:val="008630FC"/>
    <w:rsid w:val="00872C46"/>
    <w:rsid w:val="00883E60"/>
    <w:rsid w:val="00884707"/>
    <w:rsid w:val="008879C4"/>
    <w:rsid w:val="00890BCF"/>
    <w:rsid w:val="00890FD9"/>
    <w:rsid w:val="008944CD"/>
    <w:rsid w:val="008A1E29"/>
    <w:rsid w:val="008A29BD"/>
    <w:rsid w:val="008A5EAE"/>
    <w:rsid w:val="008A6D05"/>
    <w:rsid w:val="008B0A65"/>
    <w:rsid w:val="008B2068"/>
    <w:rsid w:val="008B2C97"/>
    <w:rsid w:val="008B70A2"/>
    <w:rsid w:val="008C07DD"/>
    <w:rsid w:val="008C2911"/>
    <w:rsid w:val="008C3580"/>
    <w:rsid w:val="008C7FB8"/>
    <w:rsid w:val="008D3F07"/>
    <w:rsid w:val="008D5F6B"/>
    <w:rsid w:val="008D7CDD"/>
    <w:rsid w:val="008E3B41"/>
    <w:rsid w:val="008E646B"/>
    <w:rsid w:val="008E6D0B"/>
    <w:rsid w:val="008E6EDD"/>
    <w:rsid w:val="008E749D"/>
    <w:rsid w:val="008F024F"/>
    <w:rsid w:val="008F0DAC"/>
    <w:rsid w:val="00900007"/>
    <w:rsid w:val="0090114A"/>
    <w:rsid w:val="0090641D"/>
    <w:rsid w:val="00907BC3"/>
    <w:rsid w:val="00914C01"/>
    <w:rsid w:val="00917918"/>
    <w:rsid w:val="00923D30"/>
    <w:rsid w:val="0092750A"/>
    <w:rsid w:val="00931B5F"/>
    <w:rsid w:val="009326E7"/>
    <w:rsid w:val="00932903"/>
    <w:rsid w:val="0093526E"/>
    <w:rsid w:val="009451BC"/>
    <w:rsid w:val="00947620"/>
    <w:rsid w:val="00947BA9"/>
    <w:rsid w:val="009502E4"/>
    <w:rsid w:val="00950960"/>
    <w:rsid w:val="009510EF"/>
    <w:rsid w:val="00955146"/>
    <w:rsid w:val="00956671"/>
    <w:rsid w:val="0096124D"/>
    <w:rsid w:val="00962029"/>
    <w:rsid w:val="00962C3D"/>
    <w:rsid w:val="00963D45"/>
    <w:rsid w:val="00967E65"/>
    <w:rsid w:val="00970F2A"/>
    <w:rsid w:val="00971E42"/>
    <w:rsid w:val="00974D59"/>
    <w:rsid w:val="00974F5A"/>
    <w:rsid w:val="009751D7"/>
    <w:rsid w:val="009777BC"/>
    <w:rsid w:val="00977BA5"/>
    <w:rsid w:val="00977BC9"/>
    <w:rsid w:val="00981960"/>
    <w:rsid w:val="00982B92"/>
    <w:rsid w:val="00984A0B"/>
    <w:rsid w:val="00984BD9"/>
    <w:rsid w:val="00992CD8"/>
    <w:rsid w:val="009959F2"/>
    <w:rsid w:val="0099749E"/>
    <w:rsid w:val="00997AC3"/>
    <w:rsid w:val="009B0DD6"/>
    <w:rsid w:val="009B22E6"/>
    <w:rsid w:val="009B248F"/>
    <w:rsid w:val="009B4DFE"/>
    <w:rsid w:val="009C049E"/>
    <w:rsid w:val="009C0967"/>
    <w:rsid w:val="009C19B6"/>
    <w:rsid w:val="009D2AF7"/>
    <w:rsid w:val="009D35D0"/>
    <w:rsid w:val="009D65F9"/>
    <w:rsid w:val="009D732F"/>
    <w:rsid w:val="009E0A17"/>
    <w:rsid w:val="009E24CD"/>
    <w:rsid w:val="009E2D48"/>
    <w:rsid w:val="009E49E6"/>
    <w:rsid w:val="009E566C"/>
    <w:rsid w:val="009E62BA"/>
    <w:rsid w:val="009F0794"/>
    <w:rsid w:val="009F5B81"/>
    <w:rsid w:val="00A0180E"/>
    <w:rsid w:val="00A030D9"/>
    <w:rsid w:val="00A03882"/>
    <w:rsid w:val="00A044A3"/>
    <w:rsid w:val="00A06B1D"/>
    <w:rsid w:val="00A159D4"/>
    <w:rsid w:val="00A169FE"/>
    <w:rsid w:val="00A2077D"/>
    <w:rsid w:val="00A22432"/>
    <w:rsid w:val="00A23FFE"/>
    <w:rsid w:val="00A3407C"/>
    <w:rsid w:val="00A341C6"/>
    <w:rsid w:val="00A35C99"/>
    <w:rsid w:val="00A40FB0"/>
    <w:rsid w:val="00A43C45"/>
    <w:rsid w:val="00A449B8"/>
    <w:rsid w:val="00A4513B"/>
    <w:rsid w:val="00A5066E"/>
    <w:rsid w:val="00A52FED"/>
    <w:rsid w:val="00A54C34"/>
    <w:rsid w:val="00A55138"/>
    <w:rsid w:val="00A61728"/>
    <w:rsid w:val="00A6393A"/>
    <w:rsid w:val="00A64FB8"/>
    <w:rsid w:val="00A65E3C"/>
    <w:rsid w:val="00A66252"/>
    <w:rsid w:val="00A72AF6"/>
    <w:rsid w:val="00A73E32"/>
    <w:rsid w:val="00A749A4"/>
    <w:rsid w:val="00A775D8"/>
    <w:rsid w:val="00A85808"/>
    <w:rsid w:val="00A8770E"/>
    <w:rsid w:val="00A92169"/>
    <w:rsid w:val="00A93031"/>
    <w:rsid w:val="00A93F50"/>
    <w:rsid w:val="00A9467A"/>
    <w:rsid w:val="00A9636B"/>
    <w:rsid w:val="00AA0062"/>
    <w:rsid w:val="00AA213B"/>
    <w:rsid w:val="00AA674D"/>
    <w:rsid w:val="00AB0181"/>
    <w:rsid w:val="00AB038B"/>
    <w:rsid w:val="00AB1CAB"/>
    <w:rsid w:val="00AB550C"/>
    <w:rsid w:val="00AB560A"/>
    <w:rsid w:val="00AB6495"/>
    <w:rsid w:val="00AB6E49"/>
    <w:rsid w:val="00AB7725"/>
    <w:rsid w:val="00AC21B7"/>
    <w:rsid w:val="00AC3141"/>
    <w:rsid w:val="00AC3F4E"/>
    <w:rsid w:val="00AC58BD"/>
    <w:rsid w:val="00AC778C"/>
    <w:rsid w:val="00AD19E6"/>
    <w:rsid w:val="00AD279D"/>
    <w:rsid w:val="00AD61E4"/>
    <w:rsid w:val="00AD7116"/>
    <w:rsid w:val="00AD7224"/>
    <w:rsid w:val="00AE6BDA"/>
    <w:rsid w:val="00AF181E"/>
    <w:rsid w:val="00AF2BE8"/>
    <w:rsid w:val="00AF5C7C"/>
    <w:rsid w:val="00AF74CB"/>
    <w:rsid w:val="00AF7961"/>
    <w:rsid w:val="00B012F8"/>
    <w:rsid w:val="00B0190F"/>
    <w:rsid w:val="00B03205"/>
    <w:rsid w:val="00B040EC"/>
    <w:rsid w:val="00B05CE3"/>
    <w:rsid w:val="00B062B6"/>
    <w:rsid w:val="00B076D6"/>
    <w:rsid w:val="00B121FD"/>
    <w:rsid w:val="00B12B4A"/>
    <w:rsid w:val="00B167BB"/>
    <w:rsid w:val="00B17715"/>
    <w:rsid w:val="00B22562"/>
    <w:rsid w:val="00B248E8"/>
    <w:rsid w:val="00B306E8"/>
    <w:rsid w:val="00B33CFA"/>
    <w:rsid w:val="00B344FE"/>
    <w:rsid w:val="00B42F7E"/>
    <w:rsid w:val="00B43819"/>
    <w:rsid w:val="00B45093"/>
    <w:rsid w:val="00B47642"/>
    <w:rsid w:val="00B51A82"/>
    <w:rsid w:val="00B531A8"/>
    <w:rsid w:val="00B57AE5"/>
    <w:rsid w:val="00B60E2E"/>
    <w:rsid w:val="00B61CC4"/>
    <w:rsid w:val="00B652CF"/>
    <w:rsid w:val="00B656A9"/>
    <w:rsid w:val="00B66245"/>
    <w:rsid w:val="00B67E21"/>
    <w:rsid w:val="00B71385"/>
    <w:rsid w:val="00B72BDB"/>
    <w:rsid w:val="00B773E8"/>
    <w:rsid w:val="00B8002F"/>
    <w:rsid w:val="00B800D4"/>
    <w:rsid w:val="00B81E97"/>
    <w:rsid w:val="00B82437"/>
    <w:rsid w:val="00B82B40"/>
    <w:rsid w:val="00B862A4"/>
    <w:rsid w:val="00B87AF1"/>
    <w:rsid w:val="00B91284"/>
    <w:rsid w:val="00B9329F"/>
    <w:rsid w:val="00B93B4B"/>
    <w:rsid w:val="00B94466"/>
    <w:rsid w:val="00B95CF7"/>
    <w:rsid w:val="00B977C5"/>
    <w:rsid w:val="00BA047C"/>
    <w:rsid w:val="00BA326C"/>
    <w:rsid w:val="00BA6BBE"/>
    <w:rsid w:val="00BB2E97"/>
    <w:rsid w:val="00BB5475"/>
    <w:rsid w:val="00BB5BC7"/>
    <w:rsid w:val="00BC0EFB"/>
    <w:rsid w:val="00BC26AC"/>
    <w:rsid w:val="00BC3AA4"/>
    <w:rsid w:val="00BC6FF6"/>
    <w:rsid w:val="00BC7C0F"/>
    <w:rsid w:val="00BD03D1"/>
    <w:rsid w:val="00BD0659"/>
    <w:rsid w:val="00BD0FC5"/>
    <w:rsid w:val="00BD4F3C"/>
    <w:rsid w:val="00BE0256"/>
    <w:rsid w:val="00BE461F"/>
    <w:rsid w:val="00BE5BA9"/>
    <w:rsid w:val="00BE65EB"/>
    <w:rsid w:val="00BF44A2"/>
    <w:rsid w:val="00BF48C4"/>
    <w:rsid w:val="00BF53D7"/>
    <w:rsid w:val="00C022E0"/>
    <w:rsid w:val="00C037D7"/>
    <w:rsid w:val="00C04531"/>
    <w:rsid w:val="00C062F2"/>
    <w:rsid w:val="00C0727F"/>
    <w:rsid w:val="00C11438"/>
    <w:rsid w:val="00C11F8D"/>
    <w:rsid w:val="00C12A79"/>
    <w:rsid w:val="00C138A9"/>
    <w:rsid w:val="00C16B05"/>
    <w:rsid w:val="00C17B16"/>
    <w:rsid w:val="00C311FF"/>
    <w:rsid w:val="00C319BB"/>
    <w:rsid w:val="00C32522"/>
    <w:rsid w:val="00C32663"/>
    <w:rsid w:val="00C345E3"/>
    <w:rsid w:val="00C3475C"/>
    <w:rsid w:val="00C37FFC"/>
    <w:rsid w:val="00C422B3"/>
    <w:rsid w:val="00C42A86"/>
    <w:rsid w:val="00C44533"/>
    <w:rsid w:val="00C46210"/>
    <w:rsid w:val="00C51A14"/>
    <w:rsid w:val="00C52659"/>
    <w:rsid w:val="00C5280E"/>
    <w:rsid w:val="00C53234"/>
    <w:rsid w:val="00C551E1"/>
    <w:rsid w:val="00C5543F"/>
    <w:rsid w:val="00C6116C"/>
    <w:rsid w:val="00C611EE"/>
    <w:rsid w:val="00C63E4C"/>
    <w:rsid w:val="00C6608E"/>
    <w:rsid w:val="00C66179"/>
    <w:rsid w:val="00C73544"/>
    <w:rsid w:val="00C74BED"/>
    <w:rsid w:val="00C74E90"/>
    <w:rsid w:val="00C84525"/>
    <w:rsid w:val="00C84921"/>
    <w:rsid w:val="00C91E70"/>
    <w:rsid w:val="00C9409F"/>
    <w:rsid w:val="00C95373"/>
    <w:rsid w:val="00C969D6"/>
    <w:rsid w:val="00C97587"/>
    <w:rsid w:val="00C976BB"/>
    <w:rsid w:val="00C97D92"/>
    <w:rsid w:val="00CA257F"/>
    <w:rsid w:val="00CA302C"/>
    <w:rsid w:val="00CA3A26"/>
    <w:rsid w:val="00CA7C9A"/>
    <w:rsid w:val="00CA7DD6"/>
    <w:rsid w:val="00CB0939"/>
    <w:rsid w:val="00CB178B"/>
    <w:rsid w:val="00CB6CF0"/>
    <w:rsid w:val="00CB6EA6"/>
    <w:rsid w:val="00CC494A"/>
    <w:rsid w:val="00CC5F3A"/>
    <w:rsid w:val="00CC790A"/>
    <w:rsid w:val="00CC7B7A"/>
    <w:rsid w:val="00CD2469"/>
    <w:rsid w:val="00CD2C29"/>
    <w:rsid w:val="00CE0E77"/>
    <w:rsid w:val="00CE3E0B"/>
    <w:rsid w:val="00CE5748"/>
    <w:rsid w:val="00CE6DDA"/>
    <w:rsid w:val="00CE7924"/>
    <w:rsid w:val="00CF0603"/>
    <w:rsid w:val="00CF1657"/>
    <w:rsid w:val="00CF2371"/>
    <w:rsid w:val="00CF276E"/>
    <w:rsid w:val="00CF7BBA"/>
    <w:rsid w:val="00D01090"/>
    <w:rsid w:val="00D01575"/>
    <w:rsid w:val="00D01591"/>
    <w:rsid w:val="00D0185F"/>
    <w:rsid w:val="00D01903"/>
    <w:rsid w:val="00D0223E"/>
    <w:rsid w:val="00D03FFA"/>
    <w:rsid w:val="00D04A2D"/>
    <w:rsid w:val="00D06799"/>
    <w:rsid w:val="00D1381A"/>
    <w:rsid w:val="00D14428"/>
    <w:rsid w:val="00D16ADA"/>
    <w:rsid w:val="00D2126C"/>
    <w:rsid w:val="00D21373"/>
    <w:rsid w:val="00D226C8"/>
    <w:rsid w:val="00D22B01"/>
    <w:rsid w:val="00D23C26"/>
    <w:rsid w:val="00D26265"/>
    <w:rsid w:val="00D267A2"/>
    <w:rsid w:val="00D27DFE"/>
    <w:rsid w:val="00D317F8"/>
    <w:rsid w:val="00D31922"/>
    <w:rsid w:val="00D32C0E"/>
    <w:rsid w:val="00D32EBD"/>
    <w:rsid w:val="00D342CF"/>
    <w:rsid w:val="00D3701C"/>
    <w:rsid w:val="00D3738D"/>
    <w:rsid w:val="00D457A9"/>
    <w:rsid w:val="00D46EAE"/>
    <w:rsid w:val="00D5010F"/>
    <w:rsid w:val="00D508AF"/>
    <w:rsid w:val="00D611F9"/>
    <w:rsid w:val="00D62D4C"/>
    <w:rsid w:val="00D70C86"/>
    <w:rsid w:val="00D73883"/>
    <w:rsid w:val="00D76C52"/>
    <w:rsid w:val="00D770DD"/>
    <w:rsid w:val="00D810F9"/>
    <w:rsid w:val="00D822B2"/>
    <w:rsid w:val="00D82D32"/>
    <w:rsid w:val="00D85435"/>
    <w:rsid w:val="00D91CB2"/>
    <w:rsid w:val="00D92C20"/>
    <w:rsid w:val="00D94AE8"/>
    <w:rsid w:val="00D963DB"/>
    <w:rsid w:val="00DA0900"/>
    <w:rsid w:val="00DB2480"/>
    <w:rsid w:val="00DB545D"/>
    <w:rsid w:val="00DC1516"/>
    <w:rsid w:val="00DC250C"/>
    <w:rsid w:val="00DC3B2E"/>
    <w:rsid w:val="00DC4FCF"/>
    <w:rsid w:val="00DC6ACA"/>
    <w:rsid w:val="00DD153D"/>
    <w:rsid w:val="00DD4547"/>
    <w:rsid w:val="00DD64E9"/>
    <w:rsid w:val="00DD6965"/>
    <w:rsid w:val="00DD6C03"/>
    <w:rsid w:val="00DD6DD3"/>
    <w:rsid w:val="00DD7DC5"/>
    <w:rsid w:val="00DE3D5A"/>
    <w:rsid w:val="00DE4D5A"/>
    <w:rsid w:val="00DF1552"/>
    <w:rsid w:val="00DF2E8C"/>
    <w:rsid w:val="00DF4118"/>
    <w:rsid w:val="00DF69E2"/>
    <w:rsid w:val="00E00550"/>
    <w:rsid w:val="00E01E18"/>
    <w:rsid w:val="00E10840"/>
    <w:rsid w:val="00E11A77"/>
    <w:rsid w:val="00E1645F"/>
    <w:rsid w:val="00E168CA"/>
    <w:rsid w:val="00E23AFD"/>
    <w:rsid w:val="00E32187"/>
    <w:rsid w:val="00E3381D"/>
    <w:rsid w:val="00E347A0"/>
    <w:rsid w:val="00E434CE"/>
    <w:rsid w:val="00E54BF3"/>
    <w:rsid w:val="00E62955"/>
    <w:rsid w:val="00E63DDD"/>
    <w:rsid w:val="00E646AC"/>
    <w:rsid w:val="00E64ADE"/>
    <w:rsid w:val="00E675CF"/>
    <w:rsid w:val="00E67783"/>
    <w:rsid w:val="00E7066C"/>
    <w:rsid w:val="00E72953"/>
    <w:rsid w:val="00E7506C"/>
    <w:rsid w:val="00E757EC"/>
    <w:rsid w:val="00E75CD0"/>
    <w:rsid w:val="00E77DB9"/>
    <w:rsid w:val="00E82EB4"/>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B06AB"/>
    <w:rsid w:val="00EB133C"/>
    <w:rsid w:val="00EB53A5"/>
    <w:rsid w:val="00EB772E"/>
    <w:rsid w:val="00EB79AD"/>
    <w:rsid w:val="00EC0479"/>
    <w:rsid w:val="00EC36F8"/>
    <w:rsid w:val="00EC445A"/>
    <w:rsid w:val="00EC6D36"/>
    <w:rsid w:val="00ED1D33"/>
    <w:rsid w:val="00ED212E"/>
    <w:rsid w:val="00ED27A5"/>
    <w:rsid w:val="00ED56B1"/>
    <w:rsid w:val="00ED7F59"/>
    <w:rsid w:val="00EF21D1"/>
    <w:rsid w:val="00EF33F5"/>
    <w:rsid w:val="00EF3950"/>
    <w:rsid w:val="00EF58F9"/>
    <w:rsid w:val="00EF648D"/>
    <w:rsid w:val="00EF7336"/>
    <w:rsid w:val="00F008EE"/>
    <w:rsid w:val="00F027F8"/>
    <w:rsid w:val="00F0428D"/>
    <w:rsid w:val="00F04F74"/>
    <w:rsid w:val="00F057B6"/>
    <w:rsid w:val="00F065A8"/>
    <w:rsid w:val="00F075CF"/>
    <w:rsid w:val="00F11B13"/>
    <w:rsid w:val="00F12536"/>
    <w:rsid w:val="00F13C99"/>
    <w:rsid w:val="00F1491A"/>
    <w:rsid w:val="00F22834"/>
    <w:rsid w:val="00F235E3"/>
    <w:rsid w:val="00F24358"/>
    <w:rsid w:val="00F247EA"/>
    <w:rsid w:val="00F3273C"/>
    <w:rsid w:val="00F32902"/>
    <w:rsid w:val="00F32996"/>
    <w:rsid w:val="00F356E8"/>
    <w:rsid w:val="00F37261"/>
    <w:rsid w:val="00F440C4"/>
    <w:rsid w:val="00F50134"/>
    <w:rsid w:val="00F56FAC"/>
    <w:rsid w:val="00F57082"/>
    <w:rsid w:val="00F570A5"/>
    <w:rsid w:val="00F57BDB"/>
    <w:rsid w:val="00F57F86"/>
    <w:rsid w:val="00F64931"/>
    <w:rsid w:val="00F66683"/>
    <w:rsid w:val="00F73387"/>
    <w:rsid w:val="00F831AD"/>
    <w:rsid w:val="00F83948"/>
    <w:rsid w:val="00F84C1C"/>
    <w:rsid w:val="00F86A56"/>
    <w:rsid w:val="00F87571"/>
    <w:rsid w:val="00F94AF7"/>
    <w:rsid w:val="00F95C09"/>
    <w:rsid w:val="00F96152"/>
    <w:rsid w:val="00FA2576"/>
    <w:rsid w:val="00FA4490"/>
    <w:rsid w:val="00FA56C0"/>
    <w:rsid w:val="00FB02A9"/>
    <w:rsid w:val="00FB0A76"/>
    <w:rsid w:val="00FB4BC6"/>
    <w:rsid w:val="00FB7BA5"/>
    <w:rsid w:val="00FC33F7"/>
    <w:rsid w:val="00FC4028"/>
    <w:rsid w:val="00FC4643"/>
    <w:rsid w:val="00FC7967"/>
    <w:rsid w:val="00FD1D0E"/>
    <w:rsid w:val="00FD323A"/>
    <w:rsid w:val="00FD528D"/>
    <w:rsid w:val="00FE08BF"/>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2514-85D0-4D89-9824-4F3E41C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10580</Characters>
  <Application>Microsoft Office Word</Application>
  <DocSecurity>2</DocSecurity>
  <Lines>88</Lines>
  <Paragraphs>24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12305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2019-01-30T08:52:00Z</dcterms:created>
  <dcterms:modified xsi:type="dcterms:W3CDTF">2019-02-19T10:23:00Z</dcterms:modified>
</cp:coreProperties>
</file>