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Pr="00256E77" w:rsidRDefault="00284EFC" w:rsidP="00996503">
      <w:pPr>
        <w:pStyle w:val="Textkrper2"/>
        <w:tabs>
          <w:tab w:val="left" w:pos="7230"/>
        </w:tabs>
        <w:ind w:right="1984"/>
        <w:rPr>
          <w:lang w:val="en-US"/>
        </w:rPr>
      </w:pPr>
    </w:p>
    <w:p w:rsidR="00EA0009" w:rsidRPr="00256E77" w:rsidRDefault="00521DE5" w:rsidP="0073671F">
      <w:pPr>
        <w:pStyle w:val="Textkrper2"/>
        <w:tabs>
          <w:tab w:val="left" w:pos="8505"/>
        </w:tabs>
        <w:ind w:right="0"/>
        <w:rPr>
          <w:lang w:val="en-US"/>
        </w:rPr>
      </w:pPr>
      <w:r w:rsidRPr="00256E77">
        <w:rPr>
          <w:lang w:val="en-US"/>
        </w:rPr>
        <w:t xml:space="preserve">MTU Maintenance </w:t>
      </w:r>
      <w:r w:rsidR="00EA0009" w:rsidRPr="00256E77">
        <w:rPr>
          <w:lang w:val="en-US"/>
        </w:rPr>
        <w:t xml:space="preserve">signs multiple contracts at Zhuhai Airshow </w:t>
      </w:r>
      <w:r w:rsidR="00B27457" w:rsidRPr="00256E77">
        <w:rPr>
          <w:lang w:val="en-US"/>
        </w:rPr>
        <w:t xml:space="preserve"> </w:t>
      </w:r>
    </w:p>
    <w:p w:rsidR="00521DE5" w:rsidRPr="00256E77" w:rsidRDefault="00521DE5" w:rsidP="0019702B">
      <w:pPr>
        <w:ind w:right="850"/>
        <w:jc w:val="both"/>
        <w:rPr>
          <w:rFonts w:ascii="CorpoS" w:hAnsi="CorpoS"/>
        </w:rPr>
      </w:pPr>
    </w:p>
    <w:p w:rsidR="00AD410D" w:rsidRPr="00256E77" w:rsidRDefault="00EA0009" w:rsidP="00D94DC8">
      <w:pPr>
        <w:pStyle w:val="MTUBodycopy"/>
        <w:tabs>
          <w:tab w:val="clear" w:pos="7598"/>
          <w:tab w:val="left" w:pos="8505"/>
        </w:tabs>
        <w:ind w:right="-567"/>
        <w:jc w:val="both"/>
        <w:rPr>
          <w:sz w:val="24"/>
        </w:rPr>
      </w:pPr>
      <w:r w:rsidRPr="00256E77">
        <w:rPr>
          <w:sz w:val="24"/>
        </w:rPr>
        <w:t>Zhuhai, November 7</w:t>
      </w:r>
      <w:r w:rsidR="00B27457" w:rsidRPr="00256E77">
        <w:rPr>
          <w:sz w:val="24"/>
        </w:rPr>
        <w:t>,</w:t>
      </w:r>
      <w:r w:rsidR="00B355C2" w:rsidRPr="00256E77">
        <w:rPr>
          <w:sz w:val="24"/>
        </w:rPr>
        <w:t xml:space="preserve"> 2018</w:t>
      </w:r>
      <w:r w:rsidR="00F61823" w:rsidRPr="00256E77">
        <w:rPr>
          <w:sz w:val="24"/>
        </w:rPr>
        <w:t xml:space="preserve"> </w:t>
      </w:r>
      <w:r w:rsidR="00B355C2" w:rsidRPr="00256E77">
        <w:rPr>
          <w:sz w:val="24"/>
        </w:rPr>
        <w:t>–</w:t>
      </w:r>
      <w:r w:rsidRPr="00256E77">
        <w:rPr>
          <w:sz w:val="24"/>
        </w:rPr>
        <w:t xml:space="preserve"> MTU Maintenance Zhuhai </w:t>
      </w:r>
      <w:r w:rsidR="00D64C68" w:rsidRPr="00256E77">
        <w:rPr>
          <w:sz w:val="24"/>
        </w:rPr>
        <w:t>signed a number of agreements at the Zhuhai Airshow in China this morning. The first was a five</w:t>
      </w:r>
      <w:r w:rsidR="00455352" w:rsidRPr="00256E77">
        <w:rPr>
          <w:sz w:val="24"/>
        </w:rPr>
        <w:t>-</w:t>
      </w:r>
      <w:r w:rsidR="00D64C68" w:rsidRPr="00256E77">
        <w:rPr>
          <w:sz w:val="24"/>
        </w:rPr>
        <w:t>year agreement with</w:t>
      </w:r>
      <w:r w:rsidR="00C501C4" w:rsidRPr="00256E77">
        <w:rPr>
          <w:sz w:val="24"/>
        </w:rPr>
        <w:t xml:space="preserve"> longstanding customer</w:t>
      </w:r>
      <w:r w:rsidR="00D64C68" w:rsidRPr="00256E77">
        <w:rPr>
          <w:sz w:val="24"/>
        </w:rPr>
        <w:t xml:space="preserve"> Hainan Airlines for V2500 </w:t>
      </w:r>
      <w:r w:rsidR="005131AF" w:rsidRPr="003771DB">
        <w:rPr>
          <w:rFonts w:eastAsia="SimSun" w:hint="eastAsia"/>
          <w:sz w:val="24"/>
          <w:lang w:eastAsia="zh-CN"/>
        </w:rPr>
        <w:t>MRO services</w:t>
      </w:r>
      <w:r w:rsidR="00D64C68" w:rsidRPr="00256E77">
        <w:rPr>
          <w:sz w:val="24"/>
        </w:rPr>
        <w:t>.</w:t>
      </w:r>
      <w:r w:rsidR="00C501C4" w:rsidRPr="00256E77">
        <w:rPr>
          <w:sz w:val="24"/>
        </w:rPr>
        <w:t xml:space="preserve"> Hainan Airlines and MTU Maintenance Zhuhai have worked together on CFM56 engines for well over ten years and are now expanding their cooperation to include </w:t>
      </w:r>
      <w:r w:rsidR="00AD410D" w:rsidRPr="00256E77">
        <w:rPr>
          <w:sz w:val="24"/>
        </w:rPr>
        <w:t>the V2500 engines</w:t>
      </w:r>
      <w:r w:rsidR="00C501C4" w:rsidRPr="00256E77">
        <w:rPr>
          <w:sz w:val="24"/>
        </w:rPr>
        <w:t xml:space="preserve"> powering the </w:t>
      </w:r>
      <w:r w:rsidR="00AD410D" w:rsidRPr="00256E77">
        <w:rPr>
          <w:sz w:val="24"/>
        </w:rPr>
        <w:t xml:space="preserve">airline’s </w:t>
      </w:r>
      <w:r w:rsidR="00F5751B" w:rsidRPr="00256E77">
        <w:rPr>
          <w:rFonts w:eastAsia="SimSun"/>
          <w:sz w:val="24"/>
          <w:lang w:eastAsia="zh-CN"/>
        </w:rPr>
        <w:t>A320</w:t>
      </w:r>
      <w:r w:rsidR="00F5751B" w:rsidRPr="00256E77">
        <w:rPr>
          <w:sz w:val="24"/>
        </w:rPr>
        <w:t xml:space="preserve"> </w:t>
      </w:r>
      <w:r w:rsidR="00AD410D" w:rsidRPr="00256E77">
        <w:rPr>
          <w:sz w:val="24"/>
        </w:rPr>
        <w:t xml:space="preserve">fleet. </w:t>
      </w:r>
    </w:p>
    <w:p w:rsidR="00AD410D" w:rsidRPr="00256E77" w:rsidRDefault="00AD410D" w:rsidP="00D94DC8">
      <w:pPr>
        <w:pStyle w:val="MTUBodycopy"/>
        <w:tabs>
          <w:tab w:val="clear" w:pos="7598"/>
          <w:tab w:val="left" w:pos="8505"/>
        </w:tabs>
        <w:ind w:right="-567"/>
        <w:jc w:val="both"/>
        <w:rPr>
          <w:sz w:val="24"/>
        </w:rPr>
      </w:pPr>
    </w:p>
    <w:p w:rsidR="00D64C68" w:rsidRPr="00256E77" w:rsidRDefault="00C501C4" w:rsidP="00D94DC8">
      <w:pPr>
        <w:pStyle w:val="MTUBodycopy"/>
        <w:tabs>
          <w:tab w:val="clear" w:pos="7598"/>
          <w:tab w:val="left" w:pos="8505"/>
        </w:tabs>
        <w:ind w:right="-567"/>
        <w:jc w:val="both"/>
        <w:rPr>
          <w:sz w:val="24"/>
        </w:rPr>
      </w:pPr>
      <w:r w:rsidRPr="00256E77">
        <w:rPr>
          <w:sz w:val="24"/>
        </w:rPr>
        <w:t xml:space="preserve">Furthermore, MTU Maintenance Zhuhai committed to supporting China Southern </w:t>
      </w:r>
      <w:r w:rsidR="009314CF" w:rsidRPr="004A2FE1">
        <w:rPr>
          <w:rFonts w:eastAsia="SimSun"/>
          <w:sz w:val="24"/>
          <w:lang w:eastAsia="zh-CN"/>
        </w:rPr>
        <w:t>Air</w:t>
      </w:r>
      <w:r w:rsidRPr="00256E77">
        <w:rPr>
          <w:sz w:val="24"/>
        </w:rPr>
        <w:t xml:space="preserve"> Leasing Company with </w:t>
      </w:r>
      <w:r w:rsidR="00AD410D" w:rsidRPr="00256E77">
        <w:rPr>
          <w:sz w:val="24"/>
        </w:rPr>
        <w:t xml:space="preserve">V2500 teardown and material management services. Cooperation was also intensified with </w:t>
      </w:r>
      <w:r w:rsidR="00455352" w:rsidRPr="00256E77">
        <w:rPr>
          <w:sz w:val="24"/>
        </w:rPr>
        <w:t>j</w:t>
      </w:r>
      <w:r w:rsidR="00AD410D" w:rsidRPr="00256E77">
        <w:rPr>
          <w:sz w:val="24"/>
        </w:rPr>
        <w:t xml:space="preserve">oint </w:t>
      </w:r>
      <w:r w:rsidR="00455352" w:rsidRPr="00256E77">
        <w:rPr>
          <w:sz w:val="24"/>
        </w:rPr>
        <w:t>v</w:t>
      </w:r>
      <w:r w:rsidR="00AD410D" w:rsidRPr="00256E77">
        <w:rPr>
          <w:sz w:val="24"/>
        </w:rPr>
        <w:t xml:space="preserve">enture partner </w:t>
      </w:r>
      <w:bookmarkStart w:id="0" w:name="_GoBack"/>
      <w:bookmarkEnd w:id="0"/>
      <w:r w:rsidR="00AD410D" w:rsidRPr="00256E77">
        <w:rPr>
          <w:sz w:val="24"/>
        </w:rPr>
        <w:t>China Southern</w:t>
      </w:r>
      <w:r w:rsidR="00835322">
        <w:rPr>
          <w:sz w:val="24"/>
        </w:rPr>
        <w:t xml:space="preserve"> Airlines</w:t>
      </w:r>
      <w:r w:rsidR="00AD410D" w:rsidRPr="00256E77">
        <w:rPr>
          <w:sz w:val="24"/>
        </w:rPr>
        <w:t>, with commitments to providing training for China Southern maintenance and engineering staff regarding on-site repairs</w:t>
      </w:r>
      <w:r w:rsidR="00AC69C3" w:rsidRPr="00256E77">
        <w:rPr>
          <w:sz w:val="24"/>
        </w:rPr>
        <w:t>. Th</w:t>
      </w:r>
      <w:r w:rsidR="00AD410D" w:rsidRPr="00256E77">
        <w:rPr>
          <w:sz w:val="24"/>
        </w:rPr>
        <w:t>is benefits both parties equally</w:t>
      </w:r>
      <w:r w:rsidR="00AC69C3" w:rsidRPr="00256E77">
        <w:rPr>
          <w:sz w:val="24"/>
        </w:rPr>
        <w:t xml:space="preserve">: </w:t>
      </w:r>
      <w:r w:rsidR="00AD410D" w:rsidRPr="00256E77">
        <w:rPr>
          <w:sz w:val="24"/>
        </w:rPr>
        <w:t xml:space="preserve">it enables </w:t>
      </w:r>
      <w:r w:rsidR="00455352" w:rsidRPr="00256E77">
        <w:rPr>
          <w:sz w:val="24"/>
        </w:rPr>
        <w:t>C</w:t>
      </w:r>
      <w:r w:rsidR="00AD410D" w:rsidRPr="00256E77">
        <w:rPr>
          <w:sz w:val="24"/>
        </w:rPr>
        <w:t xml:space="preserve">hina Southern to improve its competencies in this area, and MTU Maintenance Zhuhai gains additional flexibility to serve other customers with on-site and AOG support. </w:t>
      </w:r>
    </w:p>
    <w:p w:rsidR="00AD410D" w:rsidRPr="00256E77" w:rsidRDefault="00AD410D" w:rsidP="00D94DC8">
      <w:pPr>
        <w:pStyle w:val="MTUBodycopy"/>
        <w:tabs>
          <w:tab w:val="clear" w:pos="7598"/>
          <w:tab w:val="left" w:pos="8505"/>
        </w:tabs>
        <w:ind w:right="-567"/>
        <w:jc w:val="both"/>
        <w:rPr>
          <w:sz w:val="24"/>
        </w:rPr>
      </w:pPr>
    </w:p>
    <w:p w:rsidR="00D64C68" w:rsidRPr="00256E77" w:rsidRDefault="00AD410D" w:rsidP="00D94DC8">
      <w:pPr>
        <w:pStyle w:val="MTUBodycopy"/>
        <w:tabs>
          <w:tab w:val="clear" w:pos="7598"/>
          <w:tab w:val="left" w:pos="8505"/>
        </w:tabs>
        <w:ind w:right="-567"/>
        <w:jc w:val="both"/>
        <w:rPr>
          <w:sz w:val="24"/>
        </w:rPr>
      </w:pPr>
      <w:r w:rsidRPr="00256E77">
        <w:rPr>
          <w:sz w:val="24"/>
        </w:rPr>
        <w:t>Beyond the agreements signed today, contracts were signed with bot</w:t>
      </w:r>
      <w:r w:rsidR="007E1BAE" w:rsidRPr="00256E77">
        <w:rPr>
          <w:sz w:val="24"/>
        </w:rPr>
        <w:t>h Vietnam Airlines for V2500 engines and VietJet</w:t>
      </w:r>
      <w:r w:rsidR="00093D6A" w:rsidRPr="00256E77">
        <w:rPr>
          <w:sz w:val="24"/>
        </w:rPr>
        <w:t xml:space="preserve"> Air</w:t>
      </w:r>
      <w:r w:rsidR="007E1BAE" w:rsidRPr="00256E77">
        <w:rPr>
          <w:sz w:val="24"/>
        </w:rPr>
        <w:t xml:space="preserve"> for their CFM56-5B engines</w:t>
      </w:r>
      <w:r w:rsidR="00C536EB" w:rsidRPr="00256E77">
        <w:rPr>
          <w:sz w:val="24"/>
        </w:rPr>
        <w:t xml:space="preserve"> earlier in the year</w:t>
      </w:r>
      <w:r w:rsidR="007E1BAE" w:rsidRPr="00256E77">
        <w:rPr>
          <w:sz w:val="24"/>
        </w:rPr>
        <w:t>. These are MTU Maintenance</w:t>
      </w:r>
      <w:r w:rsidR="00C536EB" w:rsidRPr="00256E77">
        <w:rPr>
          <w:sz w:val="24"/>
        </w:rPr>
        <w:t xml:space="preserve"> Zhuhai</w:t>
      </w:r>
      <w:r w:rsidR="007E1BAE" w:rsidRPr="00256E77">
        <w:rPr>
          <w:sz w:val="24"/>
        </w:rPr>
        <w:t xml:space="preserve">’s first contracts in Vietnam and a significant milestone in becoming </w:t>
      </w:r>
      <w:r w:rsidR="00093D6A" w:rsidRPr="00256E77">
        <w:rPr>
          <w:sz w:val="24"/>
        </w:rPr>
        <w:t xml:space="preserve">the </w:t>
      </w:r>
      <w:r w:rsidR="007E1BAE" w:rsidRPr="00256E77">
        <w:rPr>
          <w:sz w:val="24"/>
        </w:rPr>
        <w:t xml:space="preserve">market leader in Asia. </w:t>
      </w:r>
    </w:p>
    <w:p w:rsidR="00256E77" w:rsidRPr="004A2FE1" w:rsidRDefault="00256E77" w:rsidP="00D94DC8">
      <w:pPr>
        <w:pStyle w:val="MTUBodycopy"/>
        <w:tabs>
          <w:tab w:val="clear" w:pos="7598"/>
          <w:tab w:val="left" w:pos="8505"/>
        </w:tabs>
        <w:ind w:right="-567"/>
        <w:jc w:val="both"/>
        <w:rPr>
          <w:rFonts w:eastAsia="SimSun"/>
          <w:sz w:val="24"/>
          <w:lang w:eastAsia="zh-CN"/>
        </w:rPr>
      </w:pPr>
    </w:p>
    <w:p w:rsidR="007E1BAE" w:rsidRPr="00256E77" w:rsidRDefault="007E1BAE" w:rsidP="00D94DC8">
      <w:pPr>
        <w:pStyle w:val="MTUBodycopy"/>
        <w:tabs>
          <w:tab w:val="clear" w:pos="7598"/>
          <w:tab w:val="left" w:pos="8505"/>
        </w:tabs>
        <w:ind w:right="-567"/>
        <w:jc w:val="both"/>
        <w:rPr>
          <w:sz w:val="24"/>
          <w:lang w:val="en-US" w:eastAsia="zh-CN"/>
        </w:rPr>
      </w:pPr>
      <w:r w:rsidRPr="00256E77">
        <w:rPr>
          <w:sz w:val="24"/>
          <w:lang w:eastAsia="zh-CN"/>
        </w:rPr>
        <w:t xml:space="preserve">In total, the above mentioned contracts are estimated to have a value of </w:t>
      </w:r>
      <w:r w:rsidR="00093D6A" w:rsidRPr="00256E77">
        <w:rPr>
          <w:sz w:val="24"/>
          <w:lang w:eastAsia="zh-CN"/>
        </w:rPr>
        <w:t xml:space="preserve">over </w:t>
      </w:r>
      <w:r w:rsidRPr="00256E77">
        <w:rPr>
          <w:sz w:val="24"/>
          <w:lang w:eastAsia="zh-CN"/>
        </w:rPr>
        <w:t xml:space="preserve">500 million US dollars.  </w:t>
      </w:r>
    </w:p>
    <w:p w:rsidR="00EA0009" w:rsidRPr="00256E77" w:rsidRDefault="00EA0009" w:rsidP="00D94DC8">
      <w:pPr>
        <w:pStyle w:val="Listenabsatz"/>
        <w:ind w:left="0" w:right="-567"/>
        <w:rPr>
          <w:rFonts w:ascii="CorpoS" w:hAnsi="CorpoS" w:cs="Arial"/>
          <w:sz w:val="20"/>
          <w:szCs w:val="20"/>
          <w:lang w:val="en-US"/>
        </w:rPr>
      </w:pPr>
    </w:p>
    <w:p w:rsidR="00EA0009" w:rsidRPr="00256E77" w:rsidRDefault="00EA0009" w:rsidP="00D94DC8">
      <w:pPr>
        <w:pStyle w:val="StandardE"/>
        <w:tabs>
          <w:tab w:val="left" w:pos="9356"/>
        </w:tabs>
        <w:ind w:right="-567"/>
        <w:jc w:val="both"/>
        <w:rPr>
          <w:rFonts w:ascii="CorpoS" w:hAnsi="CorpoS"/>
          <w:lang w:val="en-GB"/>
        </w:rPr>
      </w:pPr>
      <w:r w:rsidRPr="00256E77">
        <w:rPr>
          <w:rFonts w:ascii="CorpoS" w:hAnsi="CorpoS" w:cs="Arial"/>
          <w:szCs w:val="24"/>
          <w:lang w:val="en-GB"/>
        </w:rPr>
        <w:t>MTU Maintenance Zhuhai</w:t>
      </w:r>
      <w:r w:rsidRPr="00256E77">
        <w:rPr>
          <w:rFonts w:ascii="CorpoS" w:hAnsi="CorpoS" w:cs="Arial"/>
          <w:szCs w:val="24"/>
        </w:rPr>
        <w:t xml:space="preserve"> is located in Zhuhai's free trade zone and benefits from its proximity to Hong Kong, Guangzhou, Shenzhen and Macao. Service teams can be dispatched to the customers in the region in no time. The Zhuhai shop has an advanced machinery and performs 80% of parts repairs in-house. MTU Maintenance Zhuhai serves customers from China, Asia and around the world</w:t>
      </w:r>
      <w:r w:rsidR="007E1BAE" w:rsidRPr="00256E77">
        <w:rPr>
          <w:rFonts w:ascii="CorpoS" w:hAnsi="CorpoS" w:cs="Arial"/>
          <w:szCs w:val="24"/>
        </w:rPr>
        <w:t xml:space="preserve"> and has completed 2,5</w:t>
      </w:r>
      <w:r w:rsidRPr="00256E77">
        <w:rPr>
          <w:rFonts w:ascii="CorpoS" w:hAnsi="CorpoS" w:cs="Arial"/>
          <w:szCs w:val="24"/>
        </w:rPr>
        <w:t>00 shop visits in 17 years of operation. In addition to China Southern, the facility serves over 70 customers, including International Aero Engines, All Nippon Airways, as well as Chinese Shenzhen Airlines</w:t>
      </w:r>
      <w:r w:rsidR="00455352" w:rsidRPr="00256E77">
        <w:rPr>
          <w:rFonts w:ascii="CorpoS" w:hAnsi="CorpoS" w:cs="Arial"/>
          <w:szCs w:val="24"/>
        </w:rPr>
        <w:t xml:space="preserve"> and</w:t>
      </w:r>
      <w:r w:rsidRPr="00256E77">
        <w:rPr>
          <w:rFonts w:ascii="CorpoS" w:hAnsi="CorpoS" w:cs="Arial"/>
          <w:szCs w:val="24"/>
        </w:rPr>
        <w:t xml:space="preserve"> Xiamen Airlines.</w:t>
      </w:r>
      <w:r w:rsidRPr="00256E77">
        <w:rPr>
          <w:rFonts w:ascii="CorpoS" w:hAnsi="CorpoS"/>
          <w:lang w:val="en-GB"/>
        </w:rPr>
        <w:t xml:space="preserve"> </w:t>
      </w:r>
      <w:r w:rsidRPr="00256E77">
        <w:rPr>
          <w:rFonts w:ascii="CorpoS" w:hAnsi="CorpoS"/>
        </w:rPr>
        <w:t xml:space="preserve">Last year, over 50 percent of the engines sent in for a shop visit came from airlines based outside of China. The company employs a workforce of around 850 qualified professionals. </w:t>
      </w:r>
    </w:p>
    <w:p w:rsidR="00A07CD9" w:rsidRPr="00256E77" w:rsidRDefault="00A07CD9" w:rsidP="00D94DC8">
      <w:pPr>
        <w:pStyle w:val="Listenabsatz"/>
        <w:ind w:left="0" w:right="-567"/>
        <w:contextualSpacing w:val="0"/>
        <w:jc w:val="both"/>
        <w:rPr>
          <w:rFonts w:ascii="CorpoS" w:hAnsi="CorpoS" w:cs="Arial"/>
          <w:lang w:val="en-US"/>
        </w:rPr>
      </w:pPr>
    </w:p>
    <w:p w:rsidR="00FD3437" w:rsidRPr="00256E77" w:rsidRDefault="00FD3437" w:rsidP="00D94DC8">
      <w:pPr>
        <w:pStyle w:val="MTUBodycopy"/>
        <w:tabs>
          <w:tab w:val="left" w:pos="8505"/>
        </w:tabs>
        <w:ind w:right="-567"/>
        <w:jc w:val="both"/>
        <w:rPr>
          <w:sz w:val="24"/>
          <w:lang w:eastAsia="zh-CN"/>
        </w:rPr>
      </w:pPr>
    </w:p>
    <w:p w:rsidR="00B355C2" w:rsidRPr="00256E77" w:rsidRDefault="00F8728D" w:rsidP="00D94DC8">
      <w:pPr>
        <w:tabs>
          <w:tab w:val="left" w:pos="7371"/>
        </w:tabs>
        <w:ind w:right="-567"/>
        <w:jc w:val="both"/>
        <w:rPr>
          <w:rFonts w:ascii="CorpoS" w:hAnsi="CorpoS"/>
          <w:b/>
          <w:sz w:val="20"/>
          <w:u w:val="single"/>
        </w:rPr>
      </w:pPr>
      <w:r w:rsidRPr="00256E77">
        <w:rPr>
          <w:rFonts w:ascii="CorpoS" w:hAnsi="CorpoS"/>
          <w:b/>
          <w:sz w:val="20"/>
          <w:u w:val="single"/>
          <w:lang w:eastAsia="zh-CN"/>
        </w:rPr>
        <w:br w:type="page"/>
      </w:r>
      <w:r w:rsidR="00B355C2" w:rsidRPr="00256E77">
        <w:rPr>
          <w:rFonts w:ascii="CorpoS" w:hAnsi="CorpoS"/>
          <w:b/>
          <w:sz w:val="20"/>
          <w:u w:val="single"/>
        </w:rPr>
        <w:lastRenderedPageBreak/>
        <w:t>About MTU Aero Engines</w:t>
      </w:r>
    </w:p>
    <w:p w:rsidR="002E1596" w:rsidRDefault="00B355C2" w:rsidP="002E1596">
      <w:pPr>
        <w:tabs>
          <w:tab w:val="left" w:pos="9072"/>
        </w:tabs>
        <w:ind w:right="-567"/>
        <w:jc w:val="both"/>
        <w:rPr>
          <w:rFonts w:ascii="CorpoS" w:hAnsi="CorpoS"/>
          <w:sz w:val="20"/>
          <w:lang w:val="en-US"/>
        </w:rPr>
      </w:pPr>
      <w:r w:rsidRPr="00256E77">
        <w:rPr>
          <w:rFonts w:ascii="CorpoS" w:hAnsi="CorpoS"/>
          <w:sz w:val="20"/>
          <w:lang w:val="en-US"/>
        </w:rPr>
        <w:t>MTU Aero Engines AG is Germany’s leading engine manufacturer, with core competencies in low-pressure turbines, high-pressure compressors, turbine center frames, manufacturing processes and repair techniques. MTU plays a key role in the new engine market through its partnerships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r w:rsidR="002E1596">
        <w:rPr>
          <w:rFonts w:ascii="CorpoS" w:hAnsi="CorpoS"/>
          <w:sz w:val="20"/>
          <w:lang w:val="en-US"/>
        </w:rPr>
        <w:t xml:space="preserve"> In fiscal 2017, the company had a workforce of some 10,000 employees and posted consolidated sales of approximately five billion euros.</w:t>
      </w:r>
    </w:p>
    <w:p w:rsidR="00B355C2" w:rsidRPr="002E1596" w:rsidRDefault="00B355C2" w:rsidP="00D94DC8">
      <w:pPr>
        <w:ind w:right="-567"/>
        <w:jc w:val="both"/>
        <w:rPr>
          <w:rFonts w:ascii="CorpoS" w:hAnsi="CorpoS"/>
          <w:sz w:val="20"/>
          <w:lang w:val="en-US"/>
        </w:rPr>
      </w:pPr>
    </w:p>
    <w:p w:rsidR="002C166C" w:rsidRPr="004A2FE1" w:rsidRDefault="002C166C" w:rsidP="002C166C">
      <w:pPr>
        <w:jc w:val="both"/>
        <w:rPr>
          <w:rFonts w:ascii="CorpoS" w:eastAsia="SimSun" w:hAnsi="CorpoS"/>
          <w:szCs w:val="24"/>
          <w:lang w:eastAsia="zh-CN"/>
        </w:rPr>
      </w:pPr>
    </w:p>
    <w:p w:rsidR="00B355C2" w:rsidRPr="00256E77" w:rsidRDefault="00B355C2" w:rsidP="002C166C">
      <w:pPr>
        <w:jc w:val="both"/>
        <w:rPr>
          <w:rFonts w:ascii="CorpoS" w:hAnsi="CorpoS"/>
          <w:szCs w:val="24"/>
        </w:rPr>
      </w:pPr>
      <w:r w:rsidRPr="00256E77">
        <w:rPr>
          <w:rFonts w:ascii="CorpoS" w:hAnsi="CorpoS"/>
          <w:sz w:val="20"/>
          <w:u w:val="single"/>
        </w:rPr>
        <w:t>Your contacts:</w:t>
      </w:r>
    </w:p>
    <w:p w:rsidR="00B355C2" w:rsidRPr="00256E77" w:rsidRDefault="00D94DC8" w:rsidP="00B355C2">
      <w:pPr>
        <w:ind w:right="-567"/>
        <w:rPr>
          <w:rFonts w:ascii="CorpoS" w:hAnsi="CorpoS"/>
          <w:sz w:val="20"/>
        </w:rPr>
      </w:pPr>
      <w:r>
        <w:rPr>
          <w:rFonts w:ascii="CorpoS" w:hAnsi="CorpoS"/>
          <w:sz w:val="20"/>
        </w:rPr>
        <w:t>Melanie Wolf</w:t>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sidR="00B355C2" w:rsidRPr="00256E77">
        <w:rPr>
          <w:rFonts w:ascii="CorpoS" w:hAnsi="CorpoS"/>
          <w:sz w:val="20"/>
        </w:rPr>
        <w:tab/>
      </w:r>
      <w:r w:rsidR="00B355C2" w:rsidRPr="00256E77">
        <w:rPr>
          <w:rFonts w:ascii="CorpoS" w:hAnsi="CorpoS" w:cs="Arial"/>
          <w:bCs/>
          <w:noProof/>
          <w:color w:val="000000"/>
          <w:sz w:val="20"/>
        </w:rPr>
        <w:t>Victoria Nicholls</w:t>
      </w:r>
    </w:p>
    <w:p w:rsidR="00B355C2" w:rsidRPr="00256E77" w:rsidRDefault="00B355C2" w:rsidP="00B355C2">
      <w:pPr>
        <w:ind w:right="-567"/>
        <w:rPr>
          <w:rFonts w:ascii="CorpoS" w:hAnsi="CorpoS"/>
          <w:sz w:val="20"/>
        </w:rPr>
      </w:pPr>
      <w:r w:rsidRPr="00256E77">
        <w:rPr>
          <w:rFonts w:ascii="CorpoS" w:hAnsi="CorpoS"/>
          <w:sz w:val="20"/>
        </w:rPr>
        <w:t>Senior Manager Press &amp; PR</w:t>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cs="Arial"/>
          <w:noProof/>
          <w:color w:val="000000"/>
          <w:sz w:val="20"/>
        </w:rPr>
        <w:t>PR and Marketing Manager MRO</w:t>
      </w:r>
    </w:p>
    <w:p w:rsidR="00B355C2" w:rsidRPr="00256E77" w:rsidRDefault="00B355C2" w:rsidP="00B355C2">
      <w:pPr>
        <w:ind w:right="-567"/>
        <w:rPr>
          <w:rFonts w:ascii="CorpoS" w:hAnsi="CorpoS"/>
          <w:sz w:val="20"/>
        </w:rPr>
      </w:pPr>
      <w:r w:rsidRPr="00256E77">
        <w:rPr>
          <w:rFonts w:ascii="CorpoS" w:hAnsi="CorpoS"/>
          <w:sz w:val="20"/>
        </w:rPr>
        <w:t>Tel.: +49 (0)89 14 89-26 98</w:t>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cs="Arial"/>
          <w:noProof/>
          <w:color w:val="000000"/>
          <w:sz w:val="20"/>
        </w:rPr>
        <w:t>Tel.: +49 (0)511 78 06-22 46</w:t>
      </w:r>
    </w:p>
    <w:p w:rsidR="00B355C2" w:rsidRPr="00256E77" w:rsidRDefault="00B355C2" w:rsidP="00B355C2">
      <w:pPr>
        <w:ind w:right="-567"/>
        <w:rPr>
          <w:rFonts w:ascii="CorpoS" w:hAnsi="CorpoS" w:cs="Arial"/>
          <w:noProof/>
          <w:color w:val="000000"/>
          <w:sz w:val="20"/>
        </w:rPr>
      </w:pPr>
      <w:r w:rsidRPr="00256E77">
        <w:rPr>
          <w:rFonts w:ascii="CorpoS" w:hAnsi="CorpoS"/>
          <w:sz w:val="20"/>
        </w:rPr>
        <w:t>Mobile: +49 (0) 170-799 6377</w:t>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cs="Arial"/>
          <w:noProof/>
          <w:color w:val="000000"/>
          <w:sz w:val="20"/>
        </w:rPr>
        <w:t>Mobile: +49 (0)171-375 5447</w:t>
      </w:r>
    </w:p>
    <w:p w:rsidR="00B355C2" w:rsidRPr="00256E77" w:rsidRDefault="00B355C2" w:rsidP="00B355C2">
      <w:pPr>
        <w:ind w:right="-567"/>
        <w:rPr>
          <w:rFonts w:ascii="CorpoS" w:hAnsi="CorpoS"/>
          <w:sz w:val="20"/>
        </w:rPr>
      </w:pPr>
      <w:r w:rsidRPr="00256E77">
        <w:rPr>
          <w:rFonts w:ascii="CorpoS" w:hAnsi="CorpoS"/>
          <w:sz w:val="20"/>
        </w:rPr>
        <w:t>Email</w:t>
      </w:r>
      <w:r w:rsidR="00093D6A" w:rsidRPr="00256E77">
        <w:rPr>
          <w:rFonts w:ascii="CorpoS" w:hAnsi="CorpoS"/>
          <w:sz w:val="20"/>
        </w:rPr>
        <w:t xml:space="preserve">: </w:t>
      </w:r>
      <w:hyperlink r:id="rId7" w:history="1">
        <w:r w:rsidR="00093D6A" w:rsidRPr="00256E77">
          <w:rPr>
            <w:rStyle w:val="Hyperlink"/>
            <w:rFonts w:ascii="CorpoS" w:hAnsi="CorpoS"/>
            <w:sz w:val="20"/>
          </w:rPr>
          <w:t>melanie.wolf@mtu.de</w:t>
        </w:r>
      </w:hyperlink>
      <w:r w:rsidR="00093D6A" w:rsidRPr="00256E77">
        <w:rPr>
          <w:rFonts w:ascii="CorpoS" w:hAnsi="CorpoS"/>
          <w:sz w:val="20"/>
        </w:rPr>
        <w:t xml:space="preserve"> </w:t>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sz w:val="20"/>
        </w:rPr>
        <w:tab/>
      </w:r>
      <w:r w:rsidRPr="00256E77">
        <w:rPr>
          <w:rFonts w:ascii="CorpoS" w:hAnsi="CorpoS" w:cs="Arial"/>
          <w:noProof/>
          <w:color w:val="000000"/>
          <w:sz w:val="20"/>
        </w:rPr>
        <w:t xml:space="preserve">Email: </w:t>
      </w:r>
      <w:r w:rsidRPr="00256E77">
        <w:rPr>
          <w:rFonts w:ascii="CorpoS" w:hAnsi="CorpoS" w:cs="Arial"/>
          <w:noProof/>
          <w:color w:val="0000FF"/>
          <w:sz w:val="20"/>
          <w:u w:val="single"/>
        </w:rPr>
        <w:t>victoria.nicholls@mtu.de</w:t>
      </w:r>
    </w:p>
    <w:p w:rsidR="00B355C2" w:rsidRPr="00256E77" w:rsidRDefault="00B355C2" w:rsidP="00B355C2">
      <w:pPr>
        <w:ind w:right="-567"/>
        <w:rPr>
          <w:rFonts w:ascii="CorpoS" w:hAnsi="CorpoS"/>
          <w:sz w:val="20"/>
        </w:rPr>
      </w:pPr>
    </w:p>
    <w:p w:rsidR="00B355C2" w:rsidRPr="00256E77" w:rsidRDefault="00B355C2" w:rsidP="00B355C2">
      <w:pPr>
        <w:ind w:right="-567"/>
        <w:jc w:val="both"/>
        <w:rPr>
          <w:rFonts w:ascii="CorpoS" w:hAnsi="CorpoS"/>
          <w:i/>
          <w:sz w:val="20"/>
        </w:rPr>
      </w:pPr>
      <w:r w:rsidRPr="00256E77">
        <w:rPr>
          <w:rFonts w:ascii="CorpoS" w:hAnsi="CorpoS"/>
          <w:i/>
          <w:sz w:val="20"/>
        </w:rPr>
        <w:t xml:space="preserve">For a full collection of press releases and photos, go to </w:t>
      </w:r>
      <w:hyperlink r:id="rId8" w:history="1">
        <w:r w:rsidRPr="00256E77">
          <w:rPr>
            <w:rStyle w:val="Hyperlink"/>
            <w:rFonts w:ascii="CorpoS" w:hAnsi="CorpoS"/>
            <w:i/>
            <w:sz w:val="20"/>
          </w:rPr>
          <w:t>http://www.mtu.de</w:t>
        </w:r>
      </w:hyperlink>
    </w:p>
    <w:p w:rsidR="00D402FC" w:rsidRPr="00256E77" w:rsidRDefault="00D402FC" w:rsidP="00B355C2">
      <w:pPr>
        <w:ind w:right="1984"/>
        <w:jc w:val="both"/>
        <w:rPr>
          <w:rFonts w:ascii="CorpoS" w:hAnsi="CorpoS"/>
          <w:i/>
          <w:sz w:val="20"/>
        </w:rPr>
      </w:pPr>
    </w:p>
    <w:sectPr w:rsidR="00D402FC" w:rsidRPr="00256E77" w:rsidSect="008D0D9C">
      <w:headerReference w:type="default" r:id="rId9"/>
      <w:footerReference w:type="default" r:id="rId10"/>
      <w:headerReference w:type="first" r:id="rId11"/>
      <w:footerReference w:type="first" r:id="rId12"/>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A1" w:rsidRDefault="001902A1">
      <w:r>
        <w:separator/>
      </w:r>
    </w:p>
  </w:endnote>
  <w:endnote w:type="continuationSeparator" w:id="0">
    <w:p w:rsidR="001902A1" w:rsidRDefault="0019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poS">
    <w:panose1 w:val="00000000000000000000"/>
    <w:charset w:val="00"/>
    <w:family w:val="auto"/>
    <w:pitch w:val="variable"/>
    <w:sig w:usb0="800000AF" w:usb1="0000204A" w:usb2="00000000" w:usb3="00000000" w:csb0="0000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 xml:space="preserve">and </w:t>
    </w:r>
    <w:r>
      <w:rPr>
        <w:rFonts w:ascii="CorpoS" w:hAnsi="CorpoS"/>
        <w:color w:val="000000"/>
        <w:sz w:val="15"/>
        <w:lang w:val="de-DE"/>
      </w:rPr>
      <w:t>Public Affairs</w:t>
    </w:r>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4B16D6" w:rsidRDefault="004B16D6">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4B16D6" w:rsidRDefault="004B16D6">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A1" w:rsidRDefault="001902A1">
      <w:r>
        <w:separator/>
      </w:r>
    </w:p>
  </w:footnote>
  <w:footnote w:type="continuationSeparator" w:id="0">
    <w:p w:rsidR="001902A1" w:rsidRDefault="00190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3F47D5">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3F47D5"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3F47D5"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8026"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E112E"/>
    <w:multiLevelType w:val="hybridMultilevel"/>
    <w:tmpl w:val="17684F88"/>
    <w:lvl w:ilvl="0" w:tplc="13EA372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9B2873"/>
    <w:multiLevelType w:val="hybridMultilevel"/>
    <w:tmpl w:val="49D013CE"/>
    <w:lvl w:ilvl="0" w:tplc="3A5C3406">
      <w:start w:val="5"/>
      <w:numFmt w:val="bullet"/>
      <w:lvlText w:val="-"/>
      <w:lvlJc w:val="left"/>
      <w:pPr>
        <w:ind w:left="720" w:hanging="360"/>
      </w:pPr>
      <w:rPr>
        <w:rFonts w:ascii="Arial" w:eastAsia="DengXi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4092B"/>
    <w:multiLevelType w:val="hybridMultilevel"/>
    <w:tmpl w:val="BCFCA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77638"/>
    <w:multiLevelType w:val="hybridMultilevel"/>
    <w:tmpl w:val="DB20DBBE"/>
    <w:lvl w:ilvl="0" w:tplc="DAE6435E">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F37EB5"/>
    <w:multiLevelType w:val="hybridMultilevel"/>
    <w:tmpl w:val="7B46B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7F7ED9"/>
    <w:multiLevelType w:val="hybridMultilevel"/>
    <w:tmpl w:val="76E84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DC69FF"/>
    <w:multiLevelType w:val="hybridMultilevel"/>
    <w:tmpl w:val="384C1914"/>
    <w:lvl w:ilvl="0" w:tplc="534852CE">
      <w:start w:val="1"/>
      <w:numFmt w:val="bullet"/>
      <w:lvlText w:val=""/>
      <w:lvlJc w:val="left"/>
      <w:pPr>
        <w:tabs>
          <w:tab w:val="num" w:pos="340"/>
        </w:tabs>
        <w:ind w:left="340" w:hanging="340"/>
      </w:pPr>
      <w:rPr>
        <w:rFonts w:ascii="Symbol" w:hAnsi="Symbol" w:hint="default"/>
      </w:rPr>
    </w:lvl>
    <w:lvl w:ilvl="1" w:tplc="0C543D3E" w:tentative="1">
      <w:start w:val="1"/>
      <w:numFmt w:val="bullet"/>
      <w:lvlText w:val="o"/>
      <w:lvlJc w:val="left"/>
      <w:pPr>
        <w:tabs>
          <w:tab w:val="num" w:pos="1440"/>
        </w:tabs>
        <w:ind w:left="1440" w:hanging="360"/>
      </w:pPr>
      <w:rPr>
        <w:rFonts w:ascii="Courier New" w:hAnsi="Courier New" w:cs="Courier New" w:hint="default"/>
      </w:rPr>
    </w:lvl>
    <w:lvl w:ilvl="2" w:tplc="D8E2DC86" w:tentative="1">
      <w:start w:val="1"/>
      <w:numFmt w:val="bullet"/>
      <w:lvlText w:val=""/>
      <w:lvlJc w:val="left"/>
      <w:pPr>
        <w:tabs>
          <w:tab w:val="num" w:pos="2160"/>
        </w:tabs>
        <w:ind w:left="2160" w:hanging="360"/>
      </w:pPr>
      <w:rPr>
        <w:rFonts w:ascii="Wingdings" w:hAnsi="Wingdings" w:hint="default"/>
      </w:rPr>
    </w:lvl>
    <w:lvl w:ilvl="3" w:tplc="AAA4D288" w:tentative="1">
      <w:start w:val="1"/>
      <w:numFmt w:val="bullet"/>
      <w:lvlText w:val=""/>
      <w:lvlJc w:val="left"/>
      <w:pPr>
        <w:tabs>
          <w:tab w:val="num" w:pos="2880"/>
        </w:tabs>
        <w:ind w:left="2880" w:hanging="360"/>
      </w:pPr>
      <w:rPr>
        <w:rFonts w:ascii="Symbol" w:hAnsi="Symbol" w:hint="default"/>
      </w:rPr>
    </w:lvl>
    <w:lvl w:ilvl="4" w:tplc="5540D174" w:tentative="1">
      <w:start w:val="1"/>
      <w:numFmt w:val="bullet"/>
      <w:lvlText w:val="o"/>
      <w:lvlJc w:val="left"/>
      <w:pPr>
        <w:tabs>
          <w:tab w:val="num" w:pos="3600"/>
        </w:tabs>
        <w:ind w:left="3600" w:hanging="360"/>
      </w:pPr>
      <w:rPr>
        <w:rFonts w:ascii="Courier New" w:hAnsi="Courier New" w:cs="Courier New" w:hint="default"/>
      </w:rPr>
    </w:lvl>
    <w:lvl w:ilvl="5" w:tplc="EB1414DE" w:tentative="1">
      <w:start w:val="1"/>
      <w:numFmt w:val="bullet"/>
      <w:lvlText w:val=""/>
      <w:lvlJc w:val="left"/>
      <w:pPr>
        <w:tabs>
          <w:tab w:val="num" w:pos="4320"/>
        </w:tabs>
        <w:ind w:left="4320" w:hanging="360"/>
      </w:pPr>
      <w:rPr>
        <w:rFonts w:ascii="Wingdings" w:hAnsi="Wingdings" w:hint="default"/>
      </w:rPr>
    </w:lvl>
    <w:lvl w:ilvl="6" w:tplc="D1CAB642" w:tentative="1">
      <w:start w:val="1"/>
      <w:numFmt w:val="bullet"/>
      <w:lvlText w:val=""/>
      <w:lvlJc w:val="left"/>
      <w:pPr>
        <w:tabs>
          <w:tab w:val="num" w:pos="5040"/>
        </w:tabs>
        <w:ind w:left="5040" w:hanging="360"/>
      </w:pPr>
      <w:rPr>
        <w:rFonts w:ascii="Symbol" w:hAnsi="Symbol" w:hint="default"/>
      </w:rPr>
    </w:lvl>
    <w:lvl w:ilvl="7" w:tplc="8D6E60C6" w:tentative="1">
      <w:start w:val="1"/>
      <w:numFmt w:val="bullet"/>
      <w:lvlText w:val="o"/>
      <w:lvlJc w:val="left"/>
      <w:pPr>
        <w:tabs>
          <w:tab w:val="num" w:pos="5760"/>
        </w:tabs>
        <w:ind w:left="5760" w:hanging="360"/>
      </w:pPr>
      <w:rPr>
        <w:rFonts w:ascii="Courier New" w:hAnsi="Courier New" w:cs="Courier New" w:hint="default"/>
      </w:rPr>
    </w:lvl>
    <w:lvl w:ilvl="8" w:tplc="F8F45F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A04611"/>
    <w:multiLevelType w:val="hybridMultilevel"/>
    <w:tmpl w:val="73B2097C"/>
    <w:lvl w:ilvl="0" w:tplc="DF0A3192">
      <w:start w:val="1"/>
      <w:numFmt w:val="bullet"/>
      <w:lvlText w:val=""/>
      <w:lvlJc w:val="left"/>
      <w:pPr>
        <w:tabs>
          <w:tab w:val="num" w:pos="720"/>
        </w:tabs>
        <w:ind w:left="720" w:hanging="360"/>
      </w:pPr>
      <w:rPr>
        <w:rFonts w:ascii="Symbol" w:hAnsi="Symbol" w:hint="default"/>
      </w:rPr>
    </w:lvl>
    <w:lvl w:ilvl="1" w:tplc="F77E25F4" w:tentative="1">
      <w:start w:val="1"/>
      <w:numFmt w:val="bullet"/>
      <w:lvlText w:val="o"/>
      <w:lvlJc w:val="left"/>
      <w:pPr>
        <w:tabs>
          <w:tab w:val="num" w:pos="1440"/>
        </w:tabs>
        <w:ind w:left="1440" w:hanging="360"/>
      </w:pPr>
      <w:rPr>
        <w:rFonts w:ascii="Courier New" w:hAnsi="Courier New" w:cs="Courier New" w:hint="default"/>
      </w:rPr>
    </w:lvl>
    <w:lvl w:ilvl="2" w:tplc="5A88A738" w:tentative="1">
      <w:start w:val="1"/>
      <w:numFmt w:val="bullet"/>
      <w:lvlText w:val=""/>
      <w:lvlJc w:val="left"/>
      <w:pPr>
        <w:tabs>
          <w:tab w:val="num" w:pos="2160"/>
        </w:tabs>
        <w:ind w:left="2160" w:hanging="360"/>
      </w:pPr>
      <w:rPr>
        <w:rFonts w:ascii="Wingdings" w:hAnsi="Wingdings" w:hint="default"/>
      </w:rPr>
    </w:lvl>
    <w:lvl w:ilvl="3" w:tplc="9D7AF62A" w:tentative="1">
      <w:start w:val="1"/>
      <w:numFmt w:val="bullet"/>
      <w:lvlText w:val=""/>
      <w:lvlJc w:val="left"/>
      <w:pPr>
        <w:tabs>
          <w:tab w:val="num" w:pos="2880"/>
        </w:tabs>
        <w:ind w:left="2880" w:hanging="360"/>
      </w:pPr>
      <w:rPr>
        <w:rFonts w:ascii="Symbol" w:hAnsi="Symbol" w:hint="default"/>
      </w:rPr>
    </w:lvl>
    <w:lvl w:ilvl="4" w:tplc="6DC49216" w:tentative="1">
      <w:start w:val="1"/>
      <w:numFmt w:val="bullet"/>
      <w:lvlText w:val="o"/>
      <w:lvlJc w:val="left"/>
      <w:pPr>
        <w:tabs>
          <w:tab w:val="num" w:pos="3600"/>
        </w:tabs>
        <w:ind w:left="3600" w:hanging="360"/>
      </w:pPr>
      <w:rPr>
        <w:rFonts w:ascii="Courier New" w:hAnsi="Courier New" w:cs="Courier New" w:hint="default"/>
      </w:rPr>
    </w:lvl>
    <w:lvl w:ilvl="5" w:tplc="D31EB09C" w:tentative="1">
      <w:start w:val="1"/>
      <w:numFmt w:val="bullet"/>
      <w:lvlText w:val=""/>
      <w:lvlJc w:val="left"/>
      <w:pPr>
        <w:tabs>
          <w:tab w:val="num" w:pos="4320"/>
        </w:tabs>
        <w:ind w:left="4320" w:hanging="360"/>
      </w:pPr>
      <w:rPr>
        <w:rFonts w:ascii="Wingdings" w:hAnsi="Wingdings" w:hint="default"/>
      </w:rPr>
    </w:lvl>
    <w:lvl w:ilvl="6" w:tplc="C4FEC204" w:tentative="1">
      <w:start w:val="1"/>
      <w:numFmt w:val="bullet"/>
      <w:lvlText w:val=""/>
      <w:lvlJc w:val="left"/>
      <w:pPr>
        <w:tabs>
          <w:tab w:val="num" w:pos="5040"/>
        </w:tabs>
        <w:ind w:left="5040" w:hanging="360"/>
      </w:pPr>
      <w:rPr>
        <w:rFonts w:ascii="Symbol" w:hAnsi="Symbol" w:hint="default"/>
      </w:rPr>
    </w:lvl>
    <w:lvl w:ilvl="7" w:tplc="9A10FB34" w:tentative="1">
      <w:start w:val="1"/>
      <w:numFmt w:val="bullet"/>
      <w:lvlText w:val="o"/>
      <w:lvlJc w:val="left"/>
      <w:pPr>
        <w:tabs>
          <w:tab w:val="num" w:pos="5760"/>
        </w:tabs>
        <w:ind w:left="5760" w:hanging="360"/>
      </w:pPr>
      <w:rPr>
        <w:rFonts w:ascii="Courier New" w:hAnsi="Courier New" w:cs="Courier New" w:hint="default"/>
      </w:rPr>
    </w:lvl>
    <w:lvl w:ilvl="8" w:tplc="9B349C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61B10"/>
    <w:multiLevelType w:val="hybridMultilevel"/>
    <w:tmpl w:val="076E4532"/>
    <w:lvl w:ilvl="0" w:tplc="8AD6DA7A">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 w:numId="6">
    <w:abstractNumId w:val="5"/>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doNotDisplayPageBoundaries/>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0F2A"/>
    <w:rsid w:val="0000187B"/>
    <w:rsid w:val="00002705"/>
    <w:rsid w:val="000035C7"/>
    <w:rsid w:val="000067D8"/>
    <w:rsid w:val="00013A7D"/>
    <w:rsid w:val="000203DA"/>
    <w:rsid w:val="00020DA3"/>
    <w:rsid w:val="00026718"/>
    <w:rsid w:val="000307A6"/>
    <w:rsid w:val="000311F3"/>
    <w:rsid w:val="00033978"/>
    <w:rsid w:val="0004200F"/>
    <w:rsid w:val="000461CC"/>
    <w:rsid w:val="00053DC9"/>
    <w:rsid w:val="0006656F"/>
    <w:rsid w:val="00072444"/>
    <w:rsid w:val="00093D6A"/>
    <w:rsid w:val="000A3628"/>
    <w:rsid w:val="000B64F7"/>
    <w:rsid w:val="000C0174"/>
    <w:rsid w:val="000C3B8C"/>
    <w:rsid w:val="000E31E6"/>
    <w:rsid w:val="000F3157"/>
    <w:rsid w:val="00111BAB"/>
    <w:rsid w:val="00114206"/>
    <w:rsid w:val="001142D3"/>
    <w:rsid w:val="0012557D"/>
    <w:rsid w:val="00125BC2"/>
    <w:rsid w:val="00132ABC"/>
    <w:rsid w:val="001416EE"/>
    <w:rsid w:val="00143664"/>
    <w:rsid w:val="0014758D"/>
    <w:rsid w:val="00151911"/>
    <w:rsid w:val="00153E92"/>
    <w:rsid w:val="001557C2"/>
    <w:rsid w:val="00162ABF"/>
    <w:rsid w:val="001746B1"/>
    <w:rsid w:val="001902A1"/>
    <w:rsid w:val="0019702B"/>
    <w:rsid w:val="001A2157"/>
    <w:rsid w:val="001B74F8"/>
    <w:rsid w:val="001C20E5"/>
    <w:rsid w:val="001D0A7A"/>
    <w:rsid w:val="001D37E9"/>
    <w:rsid w:val="001D3FB9"/>
    <w:rsid w:val="001E7DFF"/>
    <w:rsid w:val="001F2F90"/>
    <w:rsid w:val="0020459D"/>
    <w:rsid w:val="002152C8"/>
    <w:rsid w:val="0021633B"/>
    <w:rsid w:val="00224EDF"/>
    <w:rsid w:val="0022611D"/>
    <w:rsid w:val="00230E76"/>
    <w:rsid w:val="002335C6"/>
    <w:rsid w:val="00241828"/>
    <w:rsid w:val="00256E77"/>
    <w:rsid w:val="00262B6C"/>
    <w:rsid w:val="00273E12"/>
    <w:rsid w:val="00284EFC"/>
    <w:rsid w:val="0029699D"/>
    <w:rsid w:val="002A052E"/>
    <w:rsid w:val="002A722C"/>
    <w:rsid w:val="002B15E8"/>
    <w:rsid w:val="002C166C"/>
    <w:rsid w:val="002C3C5C"/>
    <w:rsid w:val="002C51D2"/>
    <w:rsid w:val="002C6060"/>
    <w:rsid w:val="002D4435"/>
    <w:rsid w:val="002D63D7"/>
    <w:rsid w:val="002E1596"/>
    <w:rsid w:val="002E42E8"/>
    <w:rsid w:val="002E5A2C"/>
    <w:rsid w:val="002F01AB"/>
    <w:rsid w:val="00302E92"/>
    <w:rsid w:val="00310230"/>
    <w:rsid w:val="00314DCE"/>
    <w:rsid w:val="003151BA"/>
    <w:rsid w:val="00330131"/>
    <w:rsid w:val="003355D7"/>
    <w:rsid w:val="00353AC7"/>
    <w:rsid w:val="0035480E"/>
    <w:rsid w:val="00354BD1"/>
    <w:rsid w:val="00356A7F"/>
    <w:rsid w:val="00361AA5"/>
    <w:rsid w:val="003673FE"/>
    <w:rsid w:val="003771DB"/>
    <w:rsid w:val="00381002"/>
    <w:rsid w:val="003831BE"/>
    <w:rsid w:val="00390A09"/>
    <w:rsid w:val="003A7911"/>
    <w:rsid w:val="003B2174"/>
    <w:rsid w:val="003B4B00"/>
    <w:rsid w:val="003B5970"/>
    <w:rsid w:val="003C79CF"/>
    <w:rsid w:val="003D24C0"/>
    <w:rsid w:val="003E7697"/>
    <w:rsid w:val="003F1B2A"/>
    <w:rsid w:val="003F47D5"/>
    <w:rsid w:val="003F5A79"/>
    <w:rsid w:val="00402108"/>
    <w:rsid w:val="00406FCC"/>
    <w:rsid w:val="004172A2"/>
    <w:rsid w:val="00422505"/>
    <w:rsid w:val="00432ABB"/>
    <w:rsid w:val="00440BC1"/>
    <w:rsid w:val="00446AFE"/>
    <w:rsid w:val="004526D9"/>
    <w:rsid w:val="00455352"/>
    <w:rsid w:val="004639DC"/>
    <w:rsid w:val="00476CA1"/>
    <w:rsid w:val="004816F3"/>
    <w:rsid w:val="00481764"/>
    <w:rsid w:val="00490A4C"/>
    <w:rsid w:val="004966DC"/>
    <w:rsid w:val="004A08DC"/>
    <w:rsid w:val="004A2FE1"/>
    <w:rsid w:val="004B0A52"/>
    <w:rsid w:val="004B16D6"/>
    <w:rsid w:val="004C21F2"/>
    <w:rsid w:val="004C3839"/>
    <w:rsid w:val="004C69C3"/>
    <w:rsid w:val="004D1165"/>
    <w:rsid w:val="004E29D3"/>
    <w:rsid w:val="004E3271"/>
    <w:rsid w:val="004E5E91"/>
    <w:rsid w:val="004F1382"/>
    <w:rsid w:val="004F448F"/>
    <w:rsid w:val="004F5EC6"/>
    <w:rsid w:val="004F7A58"/>
    <w:rsid w:val="004F7ACE"/>
    <w:rsid w:val="00504ACE"/>
    <w:rsid w:val="00507889"/>
    <w:rsid w:val="005131AF"/>
    <w:rsid w:val="00513BCB"/>
    <w:rsid w:val="005140A9"/>
    <w:rsid w:val="00521DE5"/>
    <w:rsid w:val="00525EFD"/>
    <w:rsid w:val="0054532F"/>
    <w:rsid w:val="00561CF4"/>
    <w:rsid w:val="00563BB2"/>
    <w:rsid w:val="005660B5"/>
    <w:rsid w:val="00584F62"/>
    <w:rsid w:val="00592024"/>
    <w:rsid w:val="00595156"/>
    <w:rsid w:val="005A77D2"/>
    <w:rsid w:val="005B7F35"/>
    <w:rsid w:val="005C4377"/>
    <w:rsid w:val="005C70C7"/>
    <w:rsid w:val="005C7386"/>
    <w:rsid w:val="005E7025"/>
    <w:rsid w:val="005F1A4D"/>
    <w:rsid w:val="005F7935"/>
    <w:rsid w:val="0060201F"/>
    <w:rsid w:val="00605788"/>
    <w:rsid w:val="00605A1A"/>
    <w:rsid w:val="006570CF"/>
    <w:rsid w:val="00661F3B"/>
    <w:rsid w:val="00666E00"/>
    <w:rsid w:val="006709A5"/>
    <w:rsid w:val="00672AD0"/>
    <w:rsid w:val="00674708"/>
    <w:rsid w:val="00683FB6"/>
    <w:rsid w:val="00684975"/>
    <w:rsid w:val="00692D4C"/>
    <w:rsid w:val="00695B2F"/>
    <w:rsid w:val="00695DED"/>
    <w:rsid w:val="006C049A"/>
    <w:rsid w:val="006C1E26"/>
    <w:rsid w:val="006C3EB3"/>
    <w:rsid w:val="006D46C6"/>
    <w:rsid w:val="006E2F19"/>
    <w:rsid w:val="006F5662"/>
    <w:rsid w:val="00700F58"/>
    <w:rsid w:val="00702C53"/>
    <w:rsid w:val="00712F46"/>
    <w:rsid w:val="00721BAE"/>
    <w:rsid w:val="00722415"/>
    <w:rsid w:val="00722493"/>
    <w:rsid w:val="0073671F"/>
    <w:rsid w:val="00741497"/>
    <w:rsid w:val="00760CC1"/>
    <w:rsid w:val="00770952"/>
    <w:rsid w:val="00774D80"/>
    <w:rsid w:val="00775EEE"/>
    <w:rsid w:val="00777648"/>
    <w:rsid w:val="0077769F"/>
    <w:rsid w:val="007B3C6D"/>
    <w:rsid w:val="007C3B77"/>
    <w:rsid w:val="007E1BAE"/>
    <w:rsid w:val="007E3D05"/>
    <w:rsid w:val="007E65DA"/>
    <w:rsid w:val="007F194B"/>
    <w:rsid w:val="007F5DED"/>
    <w:rsid w:val="0080713B"/>
    <w:rsid w:val="00807541"/>
    <w:rsid w:val="00826A11"/>
    <w:rsid w:val="00835322"/>
    <w:rsid w:val="00844336"/>
    <w:rsid w:val="00844525"/>
    <w:rsid w:val="0085007D"/>
    <w:rsid w:val="008517D5"/>
    <w:rsid w:val="008545DB"/>
    <w:rsid w:val="008633AB"/>
    <w:rsid w:val="00870F6C"/>
    <w:rsid w:val="00880B8A"/>
    <w:rsid w:val="00883763"/>
    <w:rsid w:val="008879C4"/>
    <w:rsid w:val="008906CB"/>
    <w:rsid w:val="00895EE0"/>
    <w:rsid w:val="008A3D30"/>
    <w:rsid w:val="008D0D9C"/>
    <w:rsid w:val="008D7CDD"/>
    <w:rsid w:val="008E2E34"/>
    <w:rsid w:val="008F6477"/>
    <w:rsid w:val="009015D5"/>
    <w:rsid w:val="00901C62"/>
    <w:rsid w:val="00903F6B"/>
    <w:rsid w:val="00914485"/>
    <w:rsid w:val="00916644"/>
    <w:rsid w:val="009167D8"/>
    <w:rsid w:val="009314CF"/>
    <w:rsid w:val="009442FC"/>
    <w:rsid w:val="0094645E"/>
    <w:rsid w:val="00951304"/>
    <w:rsid w:val="00975C66"/>
    <w:rsid w:val="00985E23"/>
    <w:rsid w:val="009878CB"/>
    <w:rsid w:val="0099056A"/>
    <w:rsid w:val="00994481"/>
    <w:rsid w:val="00996503"/>
    <w:rsid w:val="009A6C86"/>
    <w:rsid w:val="009A7895"/>
    <w:rsid w:val="009B5521"/>
    <w:rsid w:val="009D1C9B"/>
    <w:rsid w:val="009D2CE4"/>
    <w:rsid w:val="009E2D48"/>
    <w:rsid w:val="009F4CF3"/>
    <w:rsid w:val="00A07B4F"/>
    <w:rsid w:val="00A07CD9"/>
    <w:rsid w:val="00A16925"/>
    <w:rsid w:val="00A26969"/>
    <w:rsid w:val="00A3521E"/>
    <w:rsid w:val="00A36DA1"/>
    <w:rsid w:val="00A454AB"/>
    <w:rsid w:val="00A45C41"/>
    <w:rsid w:val="00A57141"/>
    <w:rsid w:val="00A656A7"/>
    <w:rsid w:val="00A65E3C"/>
    <w:rsid w:val="00A70546"/>
    <w:rsid w:val="00A749A4"/>
    <w:rsid w:val="00A75A31"/>
    <w:rsid w:val="00A775D8"/>
    <w:rsid w:val="00A863DF"/>
    <w:rsid w:val="00A90ABA"/>
    <w:rsid w:val="00A90B84"/>
    <w:rsid w:val="00A970F2"/>
    <w:rsid w:val="00AA0A43"/>
    <w:rsid w:val="00AA6CFC"/>
    <w:rsid w:val="00AC4A3A"/>
    <w:rsid w:val="00AC69C3"/>
    <w:rsid w:val="00AD1CC2"/>
    <w:rsid w:val="00AD3C94"/>
    <w:rsid w:val="00AD410D"/>
    <w:rsid w:val="00AE6A90"/>
    <w:rsid w:val="00AF3758"/>
    <w:rsid w:val="00AF4295"/>
    <w:rsid w:val="00B0628D"/>
    <w:rsid w:val="00B1150D"/>
    <w:rsid w:val="00B27457"/>
    <w:rsid w:val="00B30F44"/>
    <w:rsid w:val="00B32B55"/>
    <w:rsid w:val="00B355C2"/>
    <w:rsid w:val="00B3751A"/>
    <w:rsid w:val="00B42FAE"/>
    <w:rsid w:val="00B47642"/>
    <w:rsid w:val="00B51C20"/>
    <w:rsid w:val="00B531A8"/>
    <w:rsid w:val="00B54947"/>
    <w:rsid w:val="00B57A21"/>
    <w:rsid w:val="00B67940"/>
    <w:rsid w:val="00B773E8"/>
    <w:rsid w:val="00B77C66"/>
    <w:rsid w:val="00B8002F"/>
    <w:rsid w:val="00B833DD"/>
    <w:rsid w:val="00B85703"/>
    <w:rsid w:val="00B9130C"/>
    <w:rsid w:val="00B92950"/>
    <w:rsid w:val="00BA20D5"/>
    <w:rsid w:val="00BA6341"/>
    <w:rsid w:val="00BB3E24"/>
    <w:rsid w:val="00BD6884"/>
    <w:rsid w:val="00BE0E54"/>
    <w:rsid w:val="00BF38DB"/>
    <w:rsid w:val="00C020A0"/>
    <w:rsid w:val="00C022E0"/>
    <w:rsid w:val="00C13CE2"/>
    <w:rsid w:val="00C154F8"/>
    <w:rsid w:val="00C21DB0"/>
    <w:rsid w:val="00C345E3"/>
    <w:rsid w:val="00C422B3"/>
    <w:rsid w:val="00C42A93"/>
    <w:rsid w:val="00C4364F"/>
    <w:rsid w:val="00C501C4"/>
    <w:rsid w:val="00C52636"/>
    <w:rsid w:val="00C536EB"/>
    <w:rsid w:val="00C55DF2"/>
    <w:rsid w:val="00C56AE0"/>
    <w:rsid w:val="00C75EE5"/>
    <w:rsid w:val="00C760A9"/>
    <w:rsid w:val="00C836D5"/>
    <w:rsid w:val="00C84F34"/>
    <w:rsid w:val="00C85FFD"/>
    <w:rsid w:val="00C969D6"/>
    <w:rsid w:val="00CA06A1"/>
    <w:rsid w:val="00CA7DD6"/>
    <w:rsid w:val="00CB178B"/>
    <w:rsid w:val="00CB4E23"/>
    <w:rsid w:val="00CC05BE"/>
    <w:rsid w:val="00CD2835"/>
    <w:rsid w:val="00CE49D8"/>
    <w:rsid w:val="00CE75C2"/>
    <w:rsid w:val="00CF4263"/>
    <w:rsid w:val="00D00D5F"/>
    <w:rsid w:val="00D0492C"/>
    <w:rsid w:val="00D0733B"/>
    <w:rsid w:val="00D134CE"/>
    <w:rsid w:val="00D313BB"/>
    <w:rsid w:val="00D402FC"/>
    <w:rsid w:val="00D43BEA"/>
    <w:rsid w:val="00D64C68"/>
    <w:rsid w:val="00D65812"/>
    <w:rsid w:val="00D67E98"/>
    <w:rsid w:val="00D72375"/>
    <w:rsid w:val="00D740F3"/>
    <w:rsid w:val="00D75E31"/>
    <w:rsid w:val="00D77EED"/>
    <w:rsid w:val="00D85E30"/>
    <w:rsid w:val="00D87A1E"/>
    <w:rsid w:val="00D94DC8"/>
    <w:rsid w:val="00D97DDF"/>
    <w:rsid w:val="00DB1881"/>
    <w:rsid w:val="00DD0237"/>
    <w:rsid w:val="00DD1160"/>
    <w:rsid w:val="00DD5351"/>
    <w:rsid w:val="00DE147C"/>
    <w:rsid w:val="00DF2E8C"/>
    <w:rsid w:val="00DF4108"/>
    <w:rsid w:val="00E0057A"/>
    <w:rsid w:val="00E02D23"/>
    <w:rsid w:val="00E132A3"/>
    <w:rsid w:val="00E151BC"/>
    <w:rsid w:val="00E15CAB"/>
    <w:rsid w:val="00E1645F"/>
    <w:rsid w:val="00E23BAE"/>
    <w:rsid w:val="00E304D3"/>
    <w:rsid w:val="00E35682"/>
    <w:rsid w:val="00E50C2A"/>
    <w:rsid w:val="00E60D99"/>
    <w:rsid w:val="00E62170"/>
    <w:rsid w:val="00E65CFB"/>
    <w:rsid w:val="00E76BCB"/>
    <w:rsid w:val="00EA0009"/>
    <w:rsid w:val="00EA497D"/>
    <w:rsid w:val="00EA57B6"/>
    <w:rsid w:val="00EB4393"/>
    <w:rsid w:val="00EB79AD"/>
    <w:rsid w:val="00EC205E"/>
    <w:rsid w:val="00EC5AE3"/>
    <w:rsid w:val="00EC5B60"/>
    <w:rsid w:val="00EC677D"/>
    <w:rsid w:val="00ED3E0B"/>
    <w:rsid w:val="00EE02D5"/>
    <w:rsid w:val="00EE25C8"/>
    <w:rsid w:val="00EF2422"/>
    <w:rsid w:val="00EF3694"/>
    <w:rsid w:val="00EF6336"/>
    <w:rsid w:val="00F07064"/>
    <w:rsid w:val="00F21065"/>
    <w:rsid w:val="00F24D45"/>
    <w:rsid w:val="00F32ADD"/>
    <w:rsid w:val="00F45D20"/>
    <w:rsid w:val="00F47FBD"/>
    <w:rsid w:val="00F53D0B"/>
    <w:rsid w:val="00F57086"/>
    <w:rsid w:val="00F5751B"/>
    <w:rsid w:val="00F5777A"/>
    <w:rsid w:val="00F60F7A"/>
    <w:rsid w:val="00F61823"/>
    <w:rsid w:val="00F643BB"/>
    <w:rsid w:val="00F676E0"/>
    <w:rsid w:val="00F726F6"/>
    <w:rsid w:val="00F7367D"/>
    <w:rsid w:val="00F762A9"/>
    <w:rsid w:val="00F84A66"/>
    <w:rsid w:val="00F8708F"/>
    <w:rsid w:val="00F8728D"/>
    <w:rsid w:val="00F87EC5"/>
    <w:rsid w:val="00F92B89"/>
    <w:rsid w:val="00F93C57"/>
    <w:rsid w:val="00F93F5E"/>
    <w:rsid w:val="00FA1248"/>
    <w:rsid w:val="00FA495E"/>
    <w:rsid w:val="00FA5B3A"/>
    <w:rsid w:val="00FB1BC4"/>
    <w:rsid w:val="00FD3437"/>
    <w:rsid w:val="00FE2C8E"/>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73EBF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algun Gothic"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paragraph" w:styleId="Kommentartext">
    <w:name w:val="annotation text"/>
    <w:basedOn w:val="Standard"/>
    <w:link w:val="KommentartextZchn"/>
    <w:unhideWhenUsed/>
    <w:rsid w:val="00B355C2"/>
    <w:rPr>
      <w:rFonts w:ascii="Arial" w:eastAsia="SimSun" w:hAnsi="Arial"/>
      <w:sz w:val="20"/>
      <w:lang w:val="de-DE" w:eastAsia="zh-CN"/>
    </w:rPr>
  </w:style>
  <w:style w:type="character" w:customStyle="1" w:styleId="KommentartextZchn">
    <w:name w:val="Kommentartext Zchn"/>
    <w:link w:val="Kommentartext"/>
    <w:rsid w:val="00B355C2"/>
    <w:rPr>
      <w:rFonts w:ascii="Arial" w:eastAsia="SimSun" w:hAnsi="Arial"/>
    </w:rPr>
  </w:style>
  <w:style w:type="paragraph" w:styleId="NurText">
    <w:name w:val="Plain Text"/>
    <w:basedOn w:val="Standard"/>
    <w:link w:val="NurTextZchn"/>
    <w:uiPriority w:val="99"/>
    <w:unhideWhenUsed/>
    <w:rsid w:val="00B355C2"/>
    <w:rPr>
      <w:rFonts w:ascii="Calibri" w:eastAsia="Times New Roman" w:hAnsi="Calibri"/>
      <w:sz w:val="22"/>
      <w:szCs w:val="21"/>
      <w:lang w:val="de-DE" w:eastAsia="zh-CN"/>
    </w:rPr>
  </w:style>
  <w:style w:type="character" w:customStyle="1" w:styleId="NurTextZchn">
    <w:name w:val="Nur Text Zchn"/>
    <w:link w:val="NurText"/>
    <w:uiPriority w:val="99"/>
    <w:rsid w:val="00B355C2"/>
    <w:rPr>
      <w:rFonts w:ascii="Calibri" w:eastAsia="Times New Roman" w:hAnsi="Calibri"/>
      <w:sz w:val="22"/>
      <w:szCs w:val="21"/>
    </w:rPr>
  </w:style>
  <w:style w:type="character" w:styleId="Kommentarzeichen">
    <w:name w:val="annotation reference"/>
    <w:unhideWhenUsed/>
    <w:rsid w:val="00B355C2"/>
    <w:rPr>
      <w:sz w:val="16"/>
      <w:szCs w:val="16"/>
    </w:rPr>
  </w:style>
  <w:style w:type="paragraph" w:styleId="berarbeitung">
    <w:name w:val="Revision"/>
    <w:hidden/>
    <w:uiPriority w:val="99"/>
    <w:semiHidden/>
    <w:rsid w:val="00595156"/>
    <w:rPr>
      <w:sz w:val="24"/>
      <w:lang w:val="en-GB" w:eastAsia="en-US"/>
    </w:rPr>
  </w:style>
  <w:style w:type="paragraph" w:styleId="Kommentarthema">
    <w:name w:val="annotation subject"/>
    <w:basedOn w:val="Kommentartext"/>
    <w:next w:val="Kommentartext"/>
    <w:link w:val="KommentarthemaZchn"/>
    <w:rsid w:val="00D85E30"/>
    <w:rPr>
      <w:rFonts w:ascii="Times" w:eastAsia="Times" w:hAnsi="Times"/>
      <w:b/>
      <w:bCs/>
      <w:lang w:val="en-GB" w:eastAsia="en-US"/>
    </w:rPr>
  </w:style>
  <w:style w:type="character" w:customStyle="1" w:styleId="KommentarthemaZchn">
    <w:name w:val="Kommentarthema Zchn"/>
    <w:link w:val="Kommentarthema"/>
    <w:rsid w:val="00D85E30"/>
    <w:rPr>
      <w:rFonts w:ascii="Arial" w:eastAsia="SimSun" w:hAnsi="Arial"/>
      <w:b/>
      <w:bCs/>
      <w:lang w:val="en-GB" w:eastAsia="en-US"/>
    </w:rPr>
  </w:style>
  <w:style w:type="paragraph" w:styleId="Listenabsatz">
    <w:name w:val="List Paragraph"/>
    <w:basedOn w:val="Standard"/>
    <w:uiPriority w:val="34"/>
    <w:qFormat/>
    <w:rsid w:val="00AE6A90"/>
    <w:pPr>
      <w:ind w:left="720"/>
      <w:contextualSpacing/>
    </w:pPr>
    <w:rPr>
      <w:rFonts w:ascii="Arial" w:eastAsia="SimSun" w:hAnsi="Arial"/>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1091">
      <w:bodyDiv w:val="1"/>
      <w:marLeft w:val="0"/>
      <w:marRight w:val="0"/>
      <w:marTop w:val="0"/>
      <w:marBottom w:val="0"/>
      <w:divBdr>
        <w:top w:val="none" w:sz="0" w:space="0" w:color="auto"/>
        <w:left w:val="none" w:sz="0" w:space="0" w:color="auto"/>
        <w:bottom w:val="none" w:sz="0" w:space="0" w:color="auto"/>
        <w:right w:val="none" w:sz="0" w:space="0" w:color="auto"/>
      </w:divBdr>
    </w:div>
    <w:div w:id="148794277">
      <w:bodyDiv w:val="1"/>
      <w:marLeft w:val="0"/>
      <w:marRight w:val="0"/>
      <w:marTop w:val="0"/>
      <w:marBottom w:val="0"/>
      <w:divBdr>
        <w:top w:val="none" w:sz="0" w:space="0" w:color="auto"/>
        <w:left w:val="none" w:sz="0" w:space="0" w:color="auto"/>
        <w:bottom w:val="none" w:sz="0" w:space="0" w:color="auto"/>
        <w:right w:val="none" w:sz="0" w:space="0" w:color="auto"/>
      </w:divBdr>
    </w:div>
    <w:div w:id="173571299">
      <w:bodyDiv w:val="1"/>
      <w:marLeft w:val="0"/>
      <w:marRight w:val="0"/>
      <w:marTop w:val="0"/>
      <w:marBottom w:val="0"/>
      <w:divBdr>
        <w:top w:val="none" w:sz="0" w:space="0" w:color="auto"/>
        <w:left w:val="none" w:sz="0" w:space="0" w:color="auto"/>
        <w:bottom w:val="none" w:sz="0" w:space="0" w:color="auto"/>
        <w:right w:val="none" w:sz="0" w:space="0" w:color="auto"/>
      </w:divBdr>
    </w:div>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883634822">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794905530">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3255</Characters>
  <Application>Microsoft Office Word</Application>
  <DocSecurity>2</DocSecurity>
  <Lines>27</Lines>
  <Paragraphs>7</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MTU – Germany’s leading manufacturer in the engine industry</vt:lpstr>
      <vt:lpstr>MTU – Germany’s leading manufacturer in the engine industry</vt:lpstr>
      <vt:lpstr>MTU – Germany’s leading manufacturer in the engine industry</vt:lpstr>
    </vt:vector>
  </TitlesOfParts>
  <LinksUpToDate>false</LinksUpToDate>
  <CharactersWithSpaces>3810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2018-11-06T07:32:00Z</dcterms:created>
  <dcterms:modified xsi:type="dcterms:W3CDTF">2018-11-06T15:06:00Z</dcterms:modified>
</cp:coreProperties>
</file>