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p>
    <w:p w:rsidR="00D402FC" w:rsidRDefault="008906CB" w:rsidP="008906CB">
      <w:pPr>
        <w:pStyle w:val="Textkrper2"/>
        <w:tabs>
          <w:tab w:val="left" w:pos="8505"/>
        </w:tabs>
        <w:ind w:right="0"/>
        <w:rPr>
          <w:lang w:val="en-US"/>
        </w:rPr>
      </w:pPr>
      <w:r>
        <w:rPr>
          <w:lang w:val="en-US"/>
        </w:rPr>
        <w:t xml:space="preserve">MTU </w:t>
      </w:r>
      <w:r w:rsidR="008E10F5">
        <w:rPr>
          <w:lang w:val="en-US"/>
        </w:rPr>
        <w:t xml:space="preserve">Maintenance Canada </w:t>
      </w:r>
      <w:r w:rsidR="00A41574">
        <w:rPr>
          <w:lang w:val="en-US"/>
        </w:rPr>
        <w:t>will relocate to new facility</w:t>
      </w:r>
    </w:p>
    <w:p w:rsidR="00F84A66" w:rsidRPr="0019702B" w:rsidRDefault="00F84A66" w:rsidP="0019702B">
      <w:pPr>
        <w:ind w:right="850"/>
        <w:jc w:val="both"/>
        <w:rPr>
          <w:rFonts w:ascii="CorpoS" w:hAnsi="CorpoS"/>
        </w:rPr>
      </w:pPr>
    </w:p>
    <w:p w:rsidR="00A41574" w:rsidRDefault="008E10F5" w:rsidP="008E10F5">
      <w:pPr>
        <w:pStyle w:val="StandardE"/>
        <w:tabs>
          <w:tab w:val="left" w:pos="9356"/>
        </w:tabs>
        <w:ind w:right="-1276"/>
        <w:jc w:val="both"/>
        <w:rPr>
          <w:rFonts w:ascii="CorpoS" w:hAnsi="CorpoS"/>
        </w:rPr>
      </w:pPr>
      <w:r>
        <w:rPr>
          <w:rFonts w:ascii="CorpoS" w:hAnsi="CorpoS"/>
        </w:rPr>
        <w:t>Vancouver,</w:t>
      </w:r>
      <w:r w:rsidR="00A41574">
        <w:rPr>
          <w:rFonts w:ascii="CorpoS" w:hAnsi="CorpoS"/>
        </w:rPr>
        <w:t xml:space="preserve"> </w:t>
      </w:r>
      <w:r w:rsidR="00390A5C">
        <w:rPr>
          <w:rFonts w:ascii="CorpoS" w:hAnsi="CorpoS"/>
        </w:rPr>
        <w:t xml:space="preserve">June 19, 2019 </w:t>
      </w:r>
      <w:r>
        <w:rPr>
          <w:rFonts w:ascii="CorpoS" w:hAnsi="CorpoS"/>
        </w:rPr>
        <w:t xml:space="preserve">-- MTU Maintenance Canada </w:t>
      </w:r>
      <w:r w:rsidR="005B2F9E">
        <w:rPr>
          <w:rFonts w:ascii="CorpoS" w:hAnsi="CorpoS"/>
        </w:rPr>
        <w:t xml:space="preserve">has taken possession of </w:t>
      </w:r>
      <w:r w:rsidR="005F7631">
        <w:rPr>
          <w:rFonts w:ascii="CorpoS" w:hAnsi="CorpoS"/>
        </w:rPr>
        <w:t xml:space="preserve">a </w:t>
      </w:r>
      <w:r w:rsidR="00A41574">
        <w:rPr>
          <w:rFonts w:ascii="CorpoS" w:hAnsi="CorpoS"/>
        </w:rPr>
        <w:t xml:space="preserve">brownfield site </w:t>
      </w:r>
      <w:r w:rsidR="005B2F9E">
        <w:rPr>
          <w:rFonts w:ascii="CorpoS" w:hAnsi="CorpoS"/>
        </w:rPr>
        <w:t>adding capacity to the Vancouver operations</w:t>
      </w:r>
      <w:r w:rsidR="00A41574">
        <w:rPr>
          <w:rFonts w:ascii="CorpoS" w:hAnsi="CorpoS"/>
        </w:rPr>
        <w:t xml:space="preserve">. The </w:t>
      </w:r>
      <w:r w:rsidR="001165C0">
        <w:rPr>
          <w:rFonts w:ascii="CorpoS" w:hAnsi="CorpoS"/>
        </w:rPr>
        <w:t>building</w:t>
      </w:r>
      <w:r w:rsidR="005B2F9E">
        <w:rPr>
          <w:rFonts w:ascii="CorpoS" w:hAnsi="CorpoS"/>
        </w:rPr>
        <w:t xml:space="preserve"> is located </w:t>
      </w:r>
      <w:r w:rsidR="001165C0">
        <w:rPr>
          <w:rFonts w:ascii="CorpoS" w:hAnsi="CorpoS"/>
        </w:rPr>
        <w:t xml:space="preserve">next to Boundary Bay airport, in the Vancouver suburb of Delta and was originally designed and operated as a maintenance facility for helicopters and helicopter engines. </w:t>
      </w:r>
      <w:r w:rsidR="00A41574">
        <w:rPr>
          <w:rFonts w:ascii="CorpoS" w:hAnsi="CorpoS"/>
        </w:rPr>
        <w:t xml:space="preserve">The </w:t>
      </w:r>
      <w:r w:rsidR="001165C0">
        <w:rPr>
          <w:rFonts w:ascii="CorpoS" w:hAnsi="CorpoS"/>
        </w:rPr>
        <w:t xml:space="preserve">facility will </w:t>
      </w:r>
      <w:r w:rsidR="00251847">
        <w:rPr>
          <w:rFonts w:ascii="CorpoS" w:hAnsi="CorpoS"/>
        </w:rPr>
        <w:t>immediately provide</w:t>
      </w:r>
      <w:r w:rsidR="001165C0">
        <w:rPr>
          <w:rFonts w:ascii="CorpoS" w:hAnsi="CorpoS"/>
        </w:rPr>
        <w:t xml:space="preserve"> much-needed </w:t>
      </w:r>
      <w:r w:rsidR="00390A5C">
        <w:rPr>
          <w:rFonts w:ascii="CorpoS" w:hAnsi="CorpoS"/>
        </w:rPr>
        <w:t xml:space="preserve">additional </w:t>
      </w:r>
      <w:r w:rsidR="001165C0">
        <w:rPr>
          <w:rFonts w:ascii="CorpoS" w:hAnsi="CorpoS"/>
        </w:rPr>
        <w:t>expansion space</w:t>
      </w:r>
      <w:r w:rsidR="00390A5C">
        <w:rPr>
          <w:rFonts w:ascii="CorpoS" w:hAnsi="CorpoS"/>
        </w:rPr>
        <w:t xml:space="preserve"> of around 60 percent.</w:t>
      </w:r>
      <w:r w:rsidR="001165C0">
        <w:rPr>
          <w:rFonts w:ascii="CorpoS" w:hAnsi="CorpoS"/>
        </w:rPr>
        <w:t xml:space="preserve"> </w:t>
      </w:r>
      <w:r w:rsidR="00390A5C">
        <w:rPr>
          <w:rFonts w:ascii="CorpoS" w:hAnsi="CorpoS"/>
        </w:rPr>
        <w:t>Following minor modifications by year-end, it also enables</w:t>
      </w:r>
      <w:r w:rsidR="001165C0">
        <w:rPr>
          <w:rFonts w:ascii="CorpoS" w:hAnsi="CorpoS"/>
        </w:rPr>
        <w:t xml:space="preserve"> </w:t>
      </w:r>
      <w:r w:rsidR="00A41574">
        <w:rPr>
          <w:rFonts w:ascii="CorpoS" w:hAnsi="CorpoS"/>
        </w:rPr>
        <w:t xml:space="preserve">MTU Maintenance Canada </w:t>
      </w:r>
      <w:r w:rsidR="00390A5C">
        <w:rPr>
          <w:rFonts w:ascii="CorpoS" w:hAnsi="CorpoS"/>
        </w:rPr>
        <w:t xml:space="preserve">to </w:t>
      </w:r>
      <w:r w:rsidR="00A41574">
        <w:rPr>
          <w:rFonts w:ascii="CorpoS" w:hAnsi="CorpoS"/>
        </w:rPr>
        <w:t xml:space="preserve">consolidate </w:t>
      </w:r>
      <w:r w:rsidR="001165C0">
        <w:rPr>
          <w:rFonts w:ascii="CorpoS" w:hAnsi="CorpoS"/>
        </w:rPr>
        <w:t xml:space="preserve">all of </w:t>
      </w:r>
      <w:r w:rsidR="00A41574">
        <w:rPr>
          <w:rFonts w:ascii="CorpoS" w:hAnsi="CorpoS"/>
        </w:rPr>
        <w:t xml:space="preserve">its repair activates, currently spread across three locations at Vancouver airport, </w:t>
      </w:r>
      <w:r w:rsidR="00251847">
        <w:rPr>
          <w:rFonts w:ascii="CorpoS" w:hAnsi="CorpoS"/>
        </w:rPr>
        <w:t>into one location</w:t>
      </w:r>
      <w:r w:rsidR="00390A5C">
        <w:rPr>
          <w:rFonts w:ascii="CorpoS" w:hAnsi="CorpoS"/>
        </w:rPr>
        <w:t xml:space="preserve">. </w:t>
      </w:r>
    </w:p>
    <w:p w:rsidR="00390A5C" w:rsidRDefault="00390A5C" w:rsidP="008E10F5">
      <w:pPr>
        <w:pStyle w:val="StandardE"/>
        <w:tabs>
          <w:tab w:val="left" w:pos="9356"/>
        </w:tabs>
        <w:ind w:right="-1276"/>
        <w:jc w:val="both"/>
        <w:rPr>
          <w:rFonts w:ascii="CorpoS" w:hAnsi="CorpoS"/>
        </w:rPr>
      </w:pPr>
    </w:p>
    <w:p w:rsidR="009E40F1" w:rsidRDefault="00A41574" w:rsidP="008E10F5">
      <w:pPr>
        <w:pStyle w:val="StandardE"/>
        <w:tabs>
          <w:tab w:val="left" w:pos="9356"/>
        </w:tabs>
        <w:ind w:right="-1276"/>
        <w:jc w:val="both"/>
        <w:rPr>
          <w:rFonts w:ascii="CorpoS" w:hAnsi="CorpoS"/>
        </w:rPr>
      </w:pPr>
      <w:r>
        <w:rPr>
          <w:rFonts w:ascii="CorpoS" w:hAnsi="CorpoS"/>
        </w:rPr>
        <w:t xml:space="preserve">The facility in Delta offers 235,000 square feet of space and is within thirty minutes of Vancouver airport. “We are delighted to have found a facility to suit our growing needs and workforce,” says Helmut Neuper, President and CEO of MTU Maintenance Canada. </w:t>
      </w:r>
      <w:r w:rsidR="009E40F1">
        <w:rPr>
          <w:rFonts w:ascii="CorpoS" w:hAnsi="CorpoS"/>
        </w:rPr>
        <w:t>“In 2018 we operated at full capacity, and we look forward to being able to more flexibly respond to market and customer needs in the future.”</w:t>
      </w:r>
    </w:p>
    <w:p w:rsidR="009E40F1" w:rsidRDefault="009E40F1" w:rsidP="008E10F5">
      <w:pPr>
        <w:pStyle w:val="StandardE"/>
        <w:tabs>
          <w:tab w:val="left" w:pos="9356"/>
        </w:tabs>
        <w:ind w:right="-1276"/>
        <w:jc w:val="both"/>
        <w:rPr>
          <w:rFonts w:ascii="CorpoS" w:hAnsi="CorpoS"/>
        </w:rPr>
      </w:pPr>
    </w:p>
    <w:p w:rsidR="00A41574" w:rsidRDefault="00A41574" w:rsidP="008E10F5">
      <w:pPr>
        <w:pStyle w:val="StandardE"/>
        <w:tabs>
          <w:tab w:val="left" w:pos="9356"/>
        </w:tabs>
        <w:ind w:right="-1276"/>
        <w:jc w:val="both"/>
        <w:rPr>
          <w:rFonts w:ascii="CorpoS" w:hAnsi="CorpoS"/>
        </w:rPr>
      </w:pPr>
      <w:r>
        <w:rPr>
          <w:rFonts w:ascii="CorpoS" w:hAnsi="CorpoS"/>
        </w:rPr>
        <w:t xml:space="preserve">As the </w:t>
      </w:r>
      <w:r w:rsidR="00251847">
        <w:rPr>
          <w:rFonts w:ascii="CorpoS" w:hAnsi="CorpoS"/>
        </w:rPr>
        <w:t>Boundary Bay</w:t>
      </w:r>
      <w:r>
        <w:rPr>
          <w:rFonts w:ascii="CorpoS" w:hAnsi="CorpoS"/>
        </w:rPr>
        <w:t xml:space="preserve"> building </w:t>
      </w:r>
      <w:r w:rsidR="00251847">
        <w:rPr>
          <w:rFonts w:ascii="CorpoS" w:hAnsi="CorpoS"/>
        </w:rPr>
        <w:t xml:space="preserve">was </w:t>
      </w:r>
      <w:r w:rsidR="000B2513">
        <w:rPr>
          <w:rFonts w:ascii="CorpoS" w:hAnsi="CorpoS"/>
        </w:rPr>
        <w:t xml:space="preserve">already </w:t>
      </w:r>
      <w:r>
        <w:rPr>
          <w:rFonts w:ascii="CorpoS" w:hAnsi="CorpoS"/>
        </w:rPr>
        <w:t xml:space="preserve">constructed for aviation activities, </w:t>
      </w:r>
      <w:r w:rsidR="009E40F1">
        <w:rPr>
          <w:rFonts w:ascii="CorpoS" w:hAnsi="CorpoS"/>
        </w:rPr>
        <w:t>MTU Maintenance Canada</w:t>
      </w:r>
      <w:r>
        <w:rPr>
          <w:rFonts w:ascii="CorpoS" w:hAnsi="CorpoS"/>
        </w:rPr>
        <w:t xml:space="preserve"> will be able to </w:t>
      </w:r>
      <w:r w:rsidR="00390A5C">
        <w:rPr>
          <w:rFonts w:ascii="CorpoS" w:hAnsi="CorpoS"/>
        </w:rPr>
        <w:t>continue upholding its highest standards and only needs to carry out minimal changes</w:t>
      </w:r>
      <w:r w:rsidR="000B2513">
        <w:rPr>
          <w:rFonts w:ascii="CorpoS" w:hAnsi="CorpoS"/>
        </w:rPr>
        <w:t xml:space="preserve"> to the </w:t>
      </w:r>
      <w:r>
        <w:rPr>
          <w:rFonts w:ascii="CorpoS" w:hAnsi="CorpoS"/>
        </w:rPr>
        <w:t>existing infrastructure</w:t>
      </w:r>
      <w:r w:rsidR="000B2513">
        <w:rPr>
          <w:rFonts w:ascii="CorpoS" w:hAnsi="CorpoS"/>
        </w:rPr>
        <w:t xml:space="preserve">. All modifications and upgrades </w:t>
      </w:r>
      <w:r>
        <w:rPr>
          <w:rFonts w:ascii="CorpoS" w:hAnsi="CorpoS"/>
        </w:rPr>
        <w:t xml:space="preserve">will be </w:t>
      </w:r>
      <w:r w:rsidR="00A954D7">
        <w:rPr>
          <w:rFonts w:ascii="CorpoS" w:hAnsi="CorpoS"/>
        </w:rPr>
        <w:t>performed</w:t>
      </w:r>
      <w:r w:rsidR="000B2513">
        <w:rPr>
          <w:rFonts w:ascii="CorpoS" w:hAnsi="CorpoS"/>
        </w:rPr>
        <w:t xml:space="preserve"> </w:t>
      </w:r>
      <w:r>
        <w:rPr>
          <w:rFonts w:ascii="CorpoS" w:hAnsi="CorpoS"/>
        </w:rPr>
        <w:t xml:space="preserve">from Summer 2019 </w:t>
      </w:r>
      <w:r w:rsidR="00A954D7">
        <w:rPr>
          <w:rFonts w:ascii="CorpoS" w:hAnsi="CorpoS"/>
        </w:rPr>
        <w:t xml:space="preserve">onwards </w:t>
      </w:r>
      <w:r>
        <w:rPr>
          <w:rFonts w:ascii="CorpoS" w:hAnsi="CorpoS"/>
        </w:rPr>
        <w:t xml:space="preserve">and </w:t>
      </w:r>
      <w:r w:rsidR="00A954D7">
        <w:rPr>
          <w:rFonts w:ascii="CorpoS" w:hAnsi="CorpoS"/>
        </w:rPr>
        <w:t xml:space="preserve">partial </w:t>
      </w:r>
      <w:r>
        <w:rPr>
          <w:rFonts w:ascii="CorpoS" w:hAnsi="CorpoS"/>
        </w:rPr>
        <w:t xml:space="preserve">operations </w:t>
      </w:r>
      <w:r w:rsidR="00A954D7">
        <w:rPr>
          <w:rFonts w:ascii="CorpoS" w:hAnsi="CorpoS"/>
        </w:rPr>
        <w:t xml:space="preserve">in the new facility </w:t>
      </w:r>
      <w:r>
        <w:rPr>
          <w:rFonts w:ascii="CorpoS" w:hAnsi="CorpoS"/>
        </w:rPr>
        <w:t>could be</w:t>
      </w:r>
      <w:r w:rsidR="00A954D7">
        <w:rPr>
          <w:rFonts w:ascii="CorpoS" w:hAnsi="CorpoS"/>
        </w:rPr>
        <w:t>gin</w:t>
      </w:r>
      <w:r>
        <w:rPr>
          <w:rFonts w:ascii="CorpoS" w:hAnsi="CorpoS"/>
        </w:rPr>
        <w:t xml:space="preserve"> </w:t>
      </w:r>
      <w:r w:rsidR="009E40F1">
        <w:rPr>
          <w:rFonts w:ascii="CorpoS" w:hAnsi="CorpoS"/>
        </w:rPr>
        <w:t xml:space="preserve">as early as Spring 2020. The move is expected to be </w:t>
      </w:r>
      <w:r w:rsidR="005F7631">
        <w:rPr>
          <w:rFonts w:ascii="CorpoS" w:hAnsi="CorpoS"/>
        </w:rPr>
        <w:t xml:space="preserve">fully </w:t>
      </w:r>
      <w:r w:rsidR="009E40F1">
        <w:rPr>
          <w:rFonts w:ascii="CorpoS" w:hAnsi="CorpoS"/>
        </w:rPr>
        <w:t xml:space="preserve">completed </w:t>
      </w:r>
      <w:r w:rsidR="00A954D7">
        <w:rPr>
          <w:rFonts w:ascii="CorpoS" w:hAnsi="CorpoS"/>
        </w:rPr>
        <w:t xml:space="preserve">one year later, with all aspects of the business relocated, and under one roof </w:t>
      </w:r>
      <w:r w:rsidR="009E40F1">
        <w:rPr>
          <w:rFonts w:ascii="CorpoS" w:hAnsi="CorpoS"/>
        </w:rPr>
        <w:t>by June 2021</w:t>
      </w:r>
      <w:r w:rsidR="00A954D7">
        <w:rPr>
          <w:rFonts w:ascii="CorpoS" w:hAnsi="CorpoS"/>
        </w:rPr>
        <w:t>.</w:t>
      </w:r>
      <w:r w:rsidR="009E40F1">
        <w:rPr>
          <w:rFonts w:ascii="CorpoS" w:hAnsi="CorpoS"/>
        </w:rPr>
        <w:t xml:space="preserve"> </w:t>
      </w:r>
      <w:r w:rsidR="00A954D7">
        <w:rPr>
          <w:rFonts w:ascii="CorpoS" w:hAnsi="CorpoS"/>
        </w:rPr>
        <w:t xml:space="preserve">This staggered approach will support the </w:t>
      </w:r>
      <w:r w:rsidR="00390A5C">
        <w:rPr>
          <w:rFonts w:ascii="CorpoS" w:hAnsi="CorpoS"/>
        </w:rPr>
        <w:t>number one</w:t>
      </w:r>
      <w:r w:rsidR="00A954D7">
        <w:rPr>
          <w:rFonts w:ascii="CorpoS" w:hAnsi="CorpoS"/>
        </w:rPr>
        <w:t xml:space="preserve"> priority set by the project team: </w:t>
      </w:r>
      <w:r w:rsidR="00A21767">
        <w:rPr>
          <w:rFonts w:ascii="CorpoS" w:hAnsi="CorpoS"/>
        </w:rPr>
        <w:t>no</w:t>
      </w:r>
      <w:bookmarkStart w:id="0" w:name="_GoBack"/>
      <w:bookmarkEnd w:id="0"/>
      <w:r w:rsidR="00A954D7">
        <w:rPr>
          <w:rFonts w:ascii="CorpoS" w:hAnsi="CorpoS"/>
        </w:rPr>
        <w:t xml:space="preserve"> operational impact through the transition. </w:t>
      </w:r>
      <w:r w:rsidR="009E40F1">
        <w:rPr>
          <w:rFonts w:ascii="CorpoS" w:hAnsi="CorpoS"/>
        </w:rPr>
        <w:t>Testing activities will continue to be carried out in the existing test cell at Vancouver airport.</w:t>
      </w:r>
    </w:p>
    <w:p w:rsidR="006C3E0A" w:rsidRDefault="006C3E0A" w:rsidP="008E10F5">
      <w:pPr>
        <w:pStyle w:val="StandardE"/>
        <w:tabs>
          <w:tab w:val="left" w:pos="9356"/>
        </w:tabs>
        <w:ind w:right="-1276"/>
        <w:jc w:val="both"/>
        <w:rPr>
          <w:rFonts w:ascii="CorpoS" w:hAnsi="CorpoS"/>
        </w:rPr>
      </w:pPr>
    </w:p>
    <w:p w:rsidR="009E40F1" w:rsidRDefault="009E40F1" w:rsidP="008E10F5">
      <w:pPr>
        <w:pStyle w:val="StandardE"/>
        <w:tabs>
          <w:tab w:val="left" w:pos="9356"/>
        </w:tabs>
        <w:ind w:right="-1276"/>
        <w:jc w:val="both"/>
        <w:rPr>
          <w:rFonts w:ascii="CorpoS" w:hAnsi="CorpoS"/>
        </w:rPr>
      </w:pPr>
      <w:r>
        <w:rPr>
          <w:rFonts w:ascii="CorpoS" w:hAnsi="CorpoS"/>
        </w:rPr>
        <w:t xml:space="preserve">“Furthermore, around </w:t>
      </w:r>
      <w:r w:rsidR="00C848A4">
        <w:rPr>
          <w:rFonts w:ascii="CorpoS" w:hAnsi="CorpoS"/>
        </w:rPr>
        <w:t>80</w:t>
      </w:r>
      <w:r>
        <w:rPr>
          <w:rFonts w:ascii="CorpoS" w:hAnsi="CorpoS"/>
        </w:rPr>
        <w:t xml:space="preserve">% of our workforce lives within a </w:t>
      </w:r>
      <w:r w:rsidR="00C848A4">
        <w:rPr>
          <w:rFonts w:ascii="CorpoS" w:hAnsi="CorpoS"/>
        </w:rPr>
        <w:t xml:space="preserve">25 </w:t>
      </w:r>
      <w:r>
        <w:rPr>
          <w:rFonts w:ascii="CorpoS" w:hAnsi="CorpoS"/>
        </w:rPr>
        <w:t xml:space="preserve">kilometer radius of the new location,” Neuper says. “This area is also a more affordable suburb for the new and younger employees we are hoping to attract into the company and industry.” MTU Maintenance Canada currently employees over 400 qualified professionals and is looking to increase this number by </w:t>
      </w:r>
      <w:r w:rsidR="002B6A8D" w:rsidRPr="000F38A9">
        <w:rPr>
          <w:rFonts w:ascii="CorpoS" w:hAnsi="CorpoS"/>
        </w:rPr>
        <w:t>approx</w:t>
      </w:r>
      <w:r w:rsidR="000F38A9" w:rsidRPr="000F38A9">
        <w:rPr>
          <w:rFonts w:ascii="CorpoS" w:hAnsi="CorpoS"/>
        </w:rPr>
        <w:t xml:space="preserve">imately </w:t>
      </w:r>
      <w:r w:rsidR="002B6A8D" w:rsidRPr="000F38A9">
        <w:rPr>
          <w:rFonts w:ascii="CorpoS" w:hAnsi="CorpoS"/>
        </w:rPr>
        <w:t>100</w:t>
      </w:r>
      <w:r w:rsidRPr="000F38A9">
        <w:rPr>
          <w:rFonts w:ascii="CorpoS" w:hAnsi="CorpoS"/>
        </w:rPr>
        <w:t xml:space="preserve"> as</w:t>
      </w:r>
      <w:r>
        <w:rPr>
          <w:rFonts w:ascii="CorpoS" w:hAnsi="CorpoS"/>
        </w:rPr>
        <w:t xml:space="preserve"> its business grows. The company was </w:t>
      </w:r>
      <w:r w:rsidR="000F38A9">
        <w:rPr>
          <w:rFonts w:ascii="CorpoS" w:hAnsi="CorpoS"/>
        </w:rPr>
        <w:t xml:space="preserve">recently </w:t>
      </w:r>
      <w:r>
        <w:rPr>
          <w:rFonts w:ascii="CorpoS" w:hAnsi="CorpoS"/>
        </w:rPr>
        <w:t xml:space="preserve">recognized as a one of British Columbia’s top employers </w:t>
      </w:r>
      <w:r w:rsidR="002B6A8D">
        <w:rPr>
          <w:rFonts w:ascii="CorpoS" w:hAnsi="CorpoS"/>
        </w:rPr>
        <w:t xml:space="preserve">– for the </w:t>
      </w:r>
      <w:r w:rsidR="00C848A4">
        <w:rPr>
          <w:rFonts w:ascii="CorpoS" w:hAnsi="CorpoS"/>
        </w:rPr>
        <w:t>sixth</w:t>
      </w:r>
      <w:r w:rsidR="002B6A8D">
        <w:rPr>
          <w:rFonts w:ascii="CorpoS" w:hAnsi="CorpoS"/>
        </w:rPr>
        <w:t xml:space="preserve"> year in a row - </w:t>
      </w:r>
      <w:r>
        <w:rPr>
          <w:rFonts w:ascii="CorpoS" w:hAnsi="CorpoS"/>
        </w:rPr>
        <w:t xml:space="preserve">and </w:t>
      </w:r>
      <w:r w:rsidR="00FE1C56">
        <w:rPr>
          <w:rFonts w:ascii="CorpoS" w:hAnsi="CorpoS"/>
        </w:rPr>
        <w:t>one of Canada’s top employers for young people by the Career Directory.</w:t>
      </w:r>
    </w:p>
    <w:p w:rsidR="009E40F1" w:rsidRDefault="009E40F1" w:rsidP="008E10F5">
      <w:pPr>
        <w:pStyle w:val="StandardE"/>
        <w:tabs>
          <w:tab w:val="left" w:pos="9356"/>
        </w:tabs>
        <w:ind w:right="-1276"/>
        <w:jc w:val="both"/>
        <w:rPr>
          <w:rFonts w:ascii="CorpoS" w:hAnsi="CorpoS"/>
        </w:rPr>
      </w:pPr>
    </w:p>
    <w:p w:rsidR="006C3E0A" w:rsidRDefault="006C3E0A" w:rsidP="001A361A">
      <w:pPr>
        <w:ind w:right="-1276"/>
        <w:jc w:val="both"/>
        <w:rPr>
          <w:rFonts w:ascii="CorpoS" w:eastAsia="Times New Roman" w:hAnsi="CorpoS"/>
          <w:szCs w:val="24"/>
        </w:rPr>
      </w:pPr>
      <w:r w:rsidRPr="001F6F99">
        <w:rPr>
          <w:rFonts w:ascii="CorpoS" w:eastAsia="Times New Roman" w:hAnsi="CorpoS"/>
          <w:szCs w:val="24"/>
        </w:rPr>
        <w:t xml:space="preserve">MTU Maintenance Canada is the North American member of the MTU Maintenance network of companies, the largest independent provider of commercial engine maintenance services worldwide. Based British Columbia, the company operates a shop where it repairs and overhauls engines and accessories and performs engine tests. MTU's Canadian affiliate </w:t>
      </w:r>
      <w:r w:rsidR="000E281F">
        <w:rPr>
          <w:rFonts w:ascii="CorpoS" w:eastAsia="Times New Roman" w:hAnsi="CorpoS"/>
          <w:szCs w:val="24"/>
        </w:rPr>
        <w:t xml:space="preserve">holds licenses for </w:t>
      </w:r>
      <w:r w:rsidR="005F7631">
        <w:rPr>
          <w:rFonts w:ascii="CorpoS" w:eastAsia="Times New Roman" w:hAnsi="CorpoS"/>
          <w:szCs w:val="24"/>
        </w:rPr>
        <w:t xml:space="preserve">work on the CF6, </w:t>
      </w:r>
      <w:r w:rsidR="00163605">
        <w:rPr>
          <w:rFonts w:ascii="CorpoS" w:eastAsia="Times New Roman" w:hAnsi="CorpoS"/>
          <w:szCs w:val="24"/>
        </w:rPr>
        <w:t>C</w:t>
      </w:r>
      <w:r w:rsidR="00CA4C80">
        <w:rPr>
          <w:rFonts w:ascii="CorpoS" w:eastAsia="Times New Roman" w:hAnsi="CorpoS"/>
          <w:szCs w:val="24"/>
        </w:rPr>
        <w:t>FM56</w:t>
      </w:r>
      <w:r w:rsidR="005F7631">
        <w:rPr>
          <w:rFonts w:ascii="CorpoS" w:eastAsia="Times New Roman" w:hAnsi="CorpoS"/>
          <w:szCs w:val="24"/>
        </w:rPr>
        <w:t xml:space="preserve"> and V2500 engine families</w:t>
      </w:r>
      <w:r w:rsidR="00163605">
        <w:rPr>
          <w:rFonts w:ascii="CorpoS" w:eastAsia="Times New Roman" w:hAnsi="CorpoS"/>
          <w:szCs w:val="24"/>
        </w:rPr>
        <w:t>. Alongside</w:t>
      </w:r>
      <w:r w:rsidRPr="001F6F99">
        <w:rPr>
          <w:rFonts w:ascii="CorpoS" w:eastAsia="Times New Roman" w:hAnsi="CorpoS"/>
          <w:szCs w:val="24"/>
        </w:rPr>
        <w:t xml:space="preserve"> a</w:t>
      </w:r>
      <w:r w:rsidR="00163605">
        <w:rPr>
          <w:rFonts w:ascii="CorpoS" w:eastAsia="Times New Roman" w:hAnsi="CorpoS"/>
          <w:szCs w:val="24"/>
        </w:rPr>
        <w:t>ccessory repairs</w:t>
      </w:r>
      <w:r w:rsidRPr="001F6F99">
        <w:rPr>
          <w:rFonts w:ascii="CorpoS" w:eastAsia="Times New Roman" w:hAnsi="CorpoS"/>
          <w:szCs w:val="24"/>
        </w:rPr>
        <w:t>, the company also offers its customers so-called Line Replaceable Unit (LRU) management services which play an increasing role in MTU's service offerings.</w:t>
      </w:r>
    </w:p>
    <w:p w:rsidR="00FE1C56" w:rsidRDefault="00FE1C56" w:rsidP="001A361A">
      <w:pPr>
        <w:ind w:right="-1276"/>
        <w:jc w:val="both"/>
        <w:rPr>
          <w:rFonts w:ascii="CorpoS" w:eastAsia="Times New Roman" w:hAnsi="CorpoS"/>
          <w:szCs w:val="24"/>
        </w:rPr>
      </w:pPr>
    </w:p>
    <w:p w:rsidR="00FE1C56" w:rsidRDefault="00FE1C56" w:rsidP="001A361A">
      <w:pPr>
        <w:ind w:right="-1276"/>
        <w:jc w:val="both"/>
        <w:rPr>
          <w:rFonts w:ascii="CorpoS" w:eastAsia="Times New Roman" w:hAnsi="CorpoS"/>
          <w:szCs w:val="24"/>
        </w:rPr>
      </w:pPr>
    </w:p>
    <w:p w:rsidR="009D0B61" w:rsidRDefault="009D0B61">
      <w:pPr>
        <w:rPr>
          <w:rFonts w:ascii="CorpoS" w:eastAsia="Times New Roman" w:hAnsi="CorpoS"/>
          <w:szCs w:val="24"/>
        </w:rPr>
      </w:pPr>
      <w:r>
        <w:rPr>
          <w:rFonts w:ascii="CorpoS" w:eastAsia="Times New Roman" w:hAnsi="CorpoS"/>
          <w:szCs w:val="24"/>
        </w:rPr>
        <w:br w:type="page"/>
      </w:r>
    </w:p>
    <w:p w:rsidR="008E10F5" w:rsidRPr="00B56703" w:rsidRDefault="008E10F5" w:rsidP="00F904EB">
      <w:pPr>
        <w:tabs>
          <w:tab w:val="left" w:pos="6096"/>
        </w:tabs>
        <w:ind w:right="1984"/>
        <w:jc w:val="both"/>
        <w:rPr>
          <w:rFonts w:ascii="CorpoS" w:hAnsi="CorpoS"/>
          <w:b/>
          <w:sz w:val="20"/>
          <w:u w:val="single"/>
        </w:rPr>
      </w:pPr>
      <w:r w:rsidRPr="00B56703">
        <w:rPr>
          <w:rFonts w:ascii="CorpoS" w:hAnsi="CorpoS"/>
          <w:b/>
          <w:sz w:val="20"/>
          <w:u w:val="single"/>
        </w:rPr>
        <w:lastRenderedPageBreak/>
        <w:t>About MTU Aero Engines</w:t>
      </w:r>
    </w:p>
    <w:p w:rsidR="00FE1C56" w:rsidRPr="00426E5B" w:rsidRDefault="00FE1C56" w:rsidP="006211B1">
      <w:pPr>
        <w:pStyle w:val="StandardWeb"/>
        <w:ind w:right="-1276"/>
        <w:jc w:val="both"/>
        <w:rPr>
          <w:rFonts w:ascii="CorpoS" w:hAnsi="CorpoS"/>
          <w:sz w:val="20"/>
          <w:szCs w:val="20"/>
          <w:lang w:val="en"/>
        </w:rPr>
      </w:pPr>
      <w:r w:rsidRPr="00426E5B">
        <w:rPr>
          <w:rFonts w:ascii="CorpoS" w:hAnsi="CorpoS"/>
          <w:sz w:val="20"/>
          <w:szCs w:val="20"/>
          <w:lang w:val="en"/>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8E10F5" w:rsidRPr="00FE1C56" w:rsidRDefault="008E10F5" w:rsidP="00D82E6B">
      <w:pPr>
        <w:pStyle w:val="StandardE"/>
        <w:tabs>
          <w:tab w:val="left" w:pos="6096"/>
          <w:tab w:val="left" w:pos="8080"/>
        </w:tabs>
        <w:ind w:right="-1134"/>
        <w:jc w:val="both"/>
        <w:rPr>
          <w:rFonts w:ascii="CorpoS" w:hAnsi="CorpoS"/>
          <w:lang w:val="en"/>
        </w:rPr>
      </w:pPr>
    </w:p>
    <w:p w:rsidR="007F6848" w:rsidRPr="00575BD5" w:rsidRDefault="007F6848" w:rsidP="007F6848">
      <w:pPr>
        <w:ind w:right="-284"/>
        <w:rPr>
          <w:rFonts w:ascii="CorpoS" w:hAnsi="CorpoS"/>
          <w:sz w:val="20"/>
          <w:u w:val="single"/>
          <w:lang w:val="en-US"/>
        </w:rPr>
      </w:pPr>
      <w:r w:rsidRPr="00575BD5">
        <w:rPr>
          <w:rFonts w:ascii="CorpoS" w:hAnsi="CorpoS"/>
          <w:sz w:val="20"/>
          <w:u w:val="single"/>
          <w:lang w:val="en-US"/>
        </w:rPr>
        <w:t>Your contacts:</w:t>
      </w:r>
    </w:p>
    <w:p w:rsidR="007F6848" w:rsidRPr="00575BD5" w:rsidRDefault="007F6848" w:rsidP="007F6848">
      <w:pPr>
        <w:ind w:right="-284"/>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B667A9">
        <w:rPr>
          <w:rFonts w:ascii="CorpoS" w:hAnsi="CorpoS" w:cs="Arial"/>
          <w:bCs/>
          <w:noProof/>
          <w:color w:val="000000"/>
          <w:sz w:val="20"/>
          <w:lang w:val="en-US"/>
        </w:rPr>
        <w:t>Victoria Nicholls</w:t>
      </w:r>
    </w:p>
    <w:p w:rsidR="007F6848" w:rsidRPr="00B667A9" w:rsidRDefault="007F6848" w:rsidP="007F6848">
      <w:pPr>
        <w:ind w:right="-284"/>
        <w:rPr>
          <w:rFonts w:ascii="CorpoS" w:hAnsi="CorpoS"/>
          <w:sz w:val="20"/>
          <w:lang w:val="en-US"/>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B667A9">
        <w:rPr>
          <w:rFonts w:ascii="CorpoS" w:hAnsi="CorpoS" w:cs="Arial"/>
          <w:noProof/>
          <w:color w:val="000000"/>
          <w:sz w:val="20"/>
          <w:lang w:val="en-US"/>
        </w:rPr>
        <w:t xml:space="preserve"> </w:t>
      </w:r>
      <w:r>
        <w:rPr>
          <w:rFonts w:ascii="CorpoS" w:hAnsi="CorpoS" w:cs="Arial"/>
          <w:noProof/>
          <w:color w:val="000000"/>
          <w:sz w:val="20"/>
          <w:lang w:val="en-US"/>
        </w:rPr>
        <w:t>&amp;</w:t>
      </w:r>
      <w:r w:rsidRPr="00B667A9">
        <w:rPr>
          <w:rFonts w:ascii="CorpoS" w:hAnsi="CorpoS" w:cs="Arial"/>
          <w:noProof/>
          <w:color w:val="000000"/>
          <w:sz w:val="20"/>
          <w:lang w:val="en-US"/>
        </w:rPr>
        <w:t xml:space="preserve"> Marketing Manager MRO</w:t>
      </w:r>
    </w:p>
    <w:p w:rsidR="007F6848" w:rsidRPr="00A71A90" w:rsidRDefault="007F6848" w:rsidP="007F6848">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w:t>
      </w:r>
      <w:r>
        <w:rPr>
          <w:rFonts w:ascii="CorpoS" w:hAnsi="CorpoS" w:cs="Arial"/>
          <w:noProof/>
          <w:color w:val="000000"/>
          <w:sz w:val="20"/>
          <w:lang w:val="fr-FR"/>
        </w:rPr>
        <w:t xml:space="preserve"> </w:t>
      </w:r>
      <w:r w:rsidRPr="00575BD5">
        <w:rPr>
          <w:rFonts w:ascii="CorpoS" w:hAnsi="CorpoS" w:cs="Arial"/>
          <w:noProof/>
          <w:color w:val="000000"/>
          <w:sz w:val="20"/>
          <w:lang w:val="fr-FR"/>
        </w:rPr>
        <w:t>06-22</w:t>
      </w:r>
      <w:r>
        <w:rPr>
          <w:rFonts w:ascii="CorpoS" w:hAnsi="CorpoS" w:cs="Arial"/>
          <w:noProof/>
          <w:color w:val="000000"/>
          <w:sz w:val="20"/>
          <w:lang w:val="fr-FR"/>
        </w:rPr>
        <w:t xml:space="preserve"> </w:t>
      </w:r>
      <w:r w:rsidRPr="00575BD5">
        <w:rPr>
          <w:rFonts w:ascii="CorpoS" w:hAnsi="CorpoS" w:cs="Arial"/>
          <w:noProof/>
          <w:color w:val="000000"/>
          <w:sz w:val="20"/>
          <w:lang w:val="fr-FR"/>
        </w:rPr>
        <w:t>46</w:t>
      </w:r>
    </w:p>
    <w:p w:rsidR="007F6848" w:rsidRPr="00575BD5" w:rsidRDefault="007F6848" w:rsidP="007F6848">
      <w:pPr>
        <w:ind w:right="-284"/>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7F6848" w:rsidRPr="00575BD5" w:rsidRDefault="007F6848" w:rsidP="007F6848">
      <w:pPr>
        <w:ind w:right="-284"/>
        <w:rPr>
          <w:rFonts w:ascii="CorpoS" w:hAnsi="CorpoS"/>
          <w:sz w:val="20"/>
          <w:lang w:val="fr-FR"/>
        </w:rPr>
      </w:pPr>
      <w:r w:rsidRPr="00575BD5">
        <w:rPr>
          <w:rFonts w:ascii="CorpoS" w:hAnsi="CorpoS"/>
          <w:sz w:val="20"/>
          <w:lang w:val="fr-FR"/>
        </w:rPr>
        <w:t xml:space="preserve">Email: </w:t>
      </w:r>
      <w:hyperlink r:id="rId8" w:history="1">
        <w:r w:rsidR="009D0B61">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7F6848" w:rsidRDefault="007F6848" w:rsidP="007F6848">
      <w:pPr>
        <w:ind w:right="-284"/>
        <w:rPr>
          <w:rFonts w:ascii="CorpoS" w:hAnsi="CorpoS" w:cs="Arial"/>
          <w:noProof/>
          <w:color w:val="000000"/>
          <w:sz w:val="20"/>
          <w:lang w:val="fr-FR"/>
        </w:rPr>
      </w:pPr>
    </w:p>
    <w:p w:rsidR="007F6848" w:rsidRPr="00E66C3E" w:rsidRDefault="007F6848" w:rsidP="007F6848">
      <w:pPr>
        <w:pStyle w:val="MTUBodycopy"/>
        <w:tabs>
          <w:tab w:val="left" w:pos="8505"/>
        </w:tabs>
        <w:ind w:right="-284"/>
        <w:jc w:val="both"/>
        <w:rPr>
          <w:i/>
          <w:szCs w:val="24"/>
          <w:lang w:val="en-US"/>
        </w:rPr>
      </w:pPr>
      <w:r w:rsidRPr="00575BD5">
        <w:rPr>
          <w:i/>
          <w:szCs w:val="24"/>
          <w:lang w:val="en-US"/>
        </w:rPr>
        <w:t xml:space="preserve">For a full collection of press releases and photos, go to </w:t>
      </w:r>
      <w:hyperlink r:id="rId9" w:history="1">
        <w:r w:rsidRPr="00575BD5">
          <w:rPr>
            <w:rStyle w:val="Hyperlink"/>
            <w:i/>
            <w:szCs w:val="24"/>
            <w:lang w:val="en-US"/>
          </w:rPr>
          <w:t>http://www.mtu.de</w:t>
        </w:r>
      </w:hyperlink>
    </w:p>
    <w:sectPr w:rsidR="007F6848" w:rsidRPr="00E66C3E" w:rsidSect="00F904EB">
      <w:headerReference w:type="default" r:id="rId10"/>
      <w:footerReference w:type="default" r:id="rId11"/>
      <w:headerReference w:type="first" r:id="rId12"/>
      <w:footerReference w:type="first" r:id="rId13"/>
      <w:type w:val="continuous"/>
      <w:pgSz w:w="11907" w:h="16840" w:code="9"/>
      <w:pgMar w:top="2552" w:right="2409"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86" w:rsidRDefault="002B5986">
      <w:r>
        <w:separator/>
      </w:r>
    </w:p>
  </w:endnote>
  <w:endnote w:type="continuationSeparator" w:id="0">
    <w:p w:rsidR="002B5986" w:rsidRDefault="002B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Default="004B16D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4B16D6" w:rsidRDefault="004B16D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4B16D6" w:rsidRDefault="004B16D6">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86" w:rsidRDefault="002B5986">
      <w:r>
        <w:separator/>
      </w:r>
    </w:p>
  </w:footnote>
  <w:footnote w:type="continuationSeparator" w:id="0">
    <w:p w:rsidR="002B5986" w:rsidRDefault="002B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E47A9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E47A9C"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E47A9C"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8A5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C9823E74">
      <w:start w:val="1"/>
      <w:numFmt w:val="bullet"/>
      <w:lvlText w:val=""/>
      <w:lvlJc w:val="left"/>
      <w:pPr>
        <w:tabs>
          <w:tab w:val="num" w:pos="340"/>
        </w:tabs>
        <w:ind w:left="340" w:hanging="340"/>
      </w:pPr>
      <w:rPr>
        <w:rFonts w:ascii="Symbol" w:hAnsi="Symbol" w:hint="default"/>
      </w:rPr>
    </w:lvl>
    <w:lvl w:ilvl="1" w:tplc="3856AD70" w:tentative="1">
      <w:start w:val="1"/>
      <w:numFmt w:val="bullet"/>
      <w:lvlText w:val="o"/>
      <w:lvlJc w:val="left"/>
      <w:pPr>
        <w:tabs>
          <w:tab w:val="num" w:pos="1440"/>
        </w:tabs>
        <w:ind w:left="1440" w:hanging="360"/>
      </w:pPr>
      <w:rPr>
        <w:rFonts w:ascii="Courier New" w:hAnsi="Courier New" w:cs="Courier New" w:hint="default"/>
      </w:rPr>
    </w:lvl>
    <w:lvl w:ilvl="2" w:tplc="4F96A1E2" w:tentative="1">
      <w:start w:val="1"/>
      <w:numFmt w:val="bullet"/>
      <w:lvlText w:val=""/>
      <w:lvlJc w:val="left"/>
      <w:pPr>
        <w:tabs>
          <w:tab w:val="num" w:pos="2160"/>
        </w:tabs>
        <w:ind w:left="2160" w:hanging="360"/>
      </w:pPr>
      <w:rPr>
        <w:rFonts w:ascii="Wingdings" w:hAnsi="Wingdings" w:hint="default"/>
      </w:rPr>
    </w:lvl>
    <w:lvl w:ilvl="3" w:tplc="C4F0B4C8" w:tentative="1">
      <w:start w:val="1"/>
      <w:numFmt w:val="bullet"/>
      <w:lvlText w:val=""/>
      <w:lvlJc w:val="left"/>
      <w:pPr>
        <w:tabs>
          <w:tab w:val="num" w:pos="2880"/>
        </w:tabs>
        <w:ind w:left="2880" w:hanging="360"/>
      </w:pPr>
      <w:rPr>
        <w:rFonts w:ascii="Symbol" w:hAnsi="Symbol" w:hint="default"/>
      </w:rPr>
    </w:lvl>
    <w:lvl w:ilvl="4" w:tplc="D18EC9AC" w:tentative="1">
      <w:start w:val="1"/>
      <w:numFmt w:val="bullet"/>
      <w:lvlText w:val="o"/>
      <w:lvlJc w:val="left"/>
      <w:pPr>
        <w:tabs>
          <w:tab w:val="num" w:pos="3600"/>
        </w:tabs>
        <w:ind w:left="3600" w:hanging="360"/>
      </w:pPr>
      <w:rPr>
        <w:rFonts w:ascii="Courier New" w:hAnsi="Courier New" w:cs="Courier New" w:hint="default"/>
      </w:rPr>
    </w:lvl>
    <w:lvl w:ilvl="5" w:tplc="655E5A9E" w:tentative="1">
      <w:start w:val="1"/>
      <w:numFmt w:val="bullet"/>
      <w:lvlText w:val=""/>
      <w:lvlJc w:val="left"/>
      <w:pPr>
        <w:tabs>
          <w:tab w:val="num" w:pos="4320"/>
        </w:tabs>
        <w:ind w:left="4320" w:hanging="360"/>
      </w:pPr>
      <w:rPr>
        <w:rFonts w:ascii="Wingdings" w:hAnsi="Wingdings" w:hint="default"/>
      </w:rPr>
    </w:lvl>
    <w:lvl w:ilvl="6" w:tplc="F37EC89C" w:tentative="1">
      <w:start w:val="1"/>
      <w:numFmt w:val="bullet"/>
      <w:lvlText w:val=""/>
      <w:lvlJc w:val="left"/>
      <w:pPr>
        <w:tabs>
          <w:tab w:val="num" w:pos="5040"/>
        </w:tabs>
        <w:ind w:left="5040" w:hanging="360"/>
      </w:pPr>
      <w:rPr>
        <w:rFonts w:ascii="Symbol" w:hAnsi="Symbol" w:hint="default"/>
      </w:rPr>
    </w:lvl>
    <w:lvl w:ilvl="7" w:tplc="BE16DEAA" w:tentative="1">
      <w:start w:val="1"/>
      <w:numFmt w:val="bullet"/>
      <w:lvlText w:val="o"/>
      <w:lvlJc w:val="left"/>
      <w:pPr>
        <w:tabs>
          <w:tab w:val="num" w:pos="5760"/>
        </w:tabs>
        <w:ind w:left="5760" w:hanging="360"/>
      </w:pPr>
      <w:rPr>
        <w:rFonts w:ascii="Courier New" w:hAnsi="Courier New" w:cs="Courier New" w:hint="default"/>
      </w:rPr>
    </w:lvl>
    <w:lvl w:ilvl="8" w:tplc="BD16AA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9B8AA636">
      <w:start w:val="1"/>
      <w:numFmt w:val="bullet"/>
      <w:lvlText w:val=""/>
      <w:lvlJc w:val="left"/>
      <w:pPr>
        <w:tabs>
          <w:tab w:val="num" w:pos="720"/>
        </w:tabs>
        <w:ind w:left="720" w:hanging="360"/>
      </w:pPr>
      <w:rPr>
        <w:rFonts w:ascii="Symbol" w:hAnsi="Symbol" w:hint="default"/>
      </w:rPr>
    </w:lvl>
    <w:lvl w:ilvl="1" w:tplc="11042300" w:tentative="1">
      <w:start w:val="1"/>
      <w:numFmt w:val="bullet"/>
      <w:lvlText w:val="o"/>
      <w:lvlJc w:val="left"/>
      <w:pPr>
        <w:tabs>
          <w:tab w:val="num" w:pos="1440"/>
        </w:tabs>
        <w:ind w:left="1440" w:hanging="360"/>
      </w:pPr>
      <w:rPr>
        <w:rFonts w:ascii="Courier New" w:hAnsi="Courier New" w:cs="Courier New" w:hint="default"/>
      </w:rPr>
    </w:lvl>
    <w:lvl w:ilvl="2" w:tplc="02886548" w:tentative="1">
      <w:start w:val="1"/>
      <w:numFmt w:val="bullet"/>
      <w:lvlText w:val=""/>
      <w:lvlJc w:val="left"/>
      <w:pPr>
        <w:tabs>
          <w:tab w:val="num" w:pos="2160"/>
        </w:tabs>
        <w:ind w:left="2160" w:hanging="360"/>
      </w:pPr>
      <w:rPr>
        <w:rFonts w:ascii="Wingdings" w:hAnsi="Wingdings" w:hint="default"/>
      </w:rPr>
    </w:lvl>
    <w:lvl w:ilvl="3" w:tplc="088C4B36" w:tentative="1">
      <w:start w:val="1"/>
      <w:numFmt w:val="bullet"/>
      <w:lvlText w:val=""/>
      <w:lvlJc w:val="left"/>
      <w:pPr>
        <w:tabs>
          <w:tab w:val="num" w:pos="2880"/>
        </w:tabs>
        <w:ind w:left="2880" w:hanging="360"/>
      </w:pPr>
      <w:rPr>
        <w:rFonts w:ascii="Symbol" w:hAnsi="Symbol" w:hint="default"/>
      </w:rPr>
    </w:lvl>
    <w:lvl w:ilvl="4" w:tplc="E19CD368" w:tentative="1">
      <w:start w:val="1"/>
      <w:numFmt w:val="bullet"/>
      <w:lvlText w:val="o"/>
      <w:lvlJc w:val="left"/>
      <w:pPr>
        <w:tabs>
          <w:tab w:val="num" w:pos="3600"/>
        </w:tabs>
        <w:ind w:left="3600" w:hanging="360"/>
      </w:pPr>
      <w:rPr>
        <w:rFonts w:ascii="Courier New" w:hAnsi="Courier New" w:cs="Courier New" w:hint="default"/>
      </w:rPr>
    </w:lvl>
    <w:lvl w:ilvl="5" w:tplc="C0AC103C" w:tentative="1">
      <w:start w:val="1"/>
      <w:numFmt w:val="bullet"/>
      <w:lvlText w:val=""/>
      <w:lvlJc w:val="left"/>
      <w:pPr>
        <w:tabs>
          <w:tab w:val="num" w:pos="4320"/>
        </w:tabs>
        <w:ind w:left="4320" w:hanging="360"/>
      </w:pPr>
      <w:rPr>
        <w:rFonts w:ascii="Wingdings" w:hAnsi="Wingdings" w:hint="default"/>
      </w:rPr>
    </w:lvl>
    <w:lvl w:ilvl="6" w:tplc="29EEF774" w:tentative="1">
      <w:start w:val="1"/>
      <w:numFmt w:val="bullet"/>
      <w:lvlText w:val=""/>
      <w:lvlJc w:val="left"/>
      <w:pPr>
        <w:tabs>
          <w:tab w:val="num" w:pos="5040"/>
        </w:tabs>
        <w:ind w:left="5040" w:hanging="360"/>
      </w:pPr>
      <w:rPr>
        <w:rFonts w:ascii="Symbol" w:hAnsi="Symbol" w:hint="default"/>
      </w:rPr>
    </w:lvl>
    <w:lvl w:ilvl="7" w:tplc="CD9ED1C8" w:tentative="1">
      <w:start w:val="1"/>
      <w:numFmt w:val="bullet"/>
      <w:lvlText w:val="o"/>
      <w:lvlJc w:val="left"/>
      <w:pPr>
        <w:tabs>
          <w:tab w:val="num" w:pos="5760"/>
        </w:tabs>
        <w:ind w:left="5760" w:hanging="360"/>
      </w:pPr>
      <w:rPr>
        <w:rFonts w:ascii="Courier New" w:hAnsi="Courier New" w:cs="Courier New" w:hint="default"/>
      </w:rPr>
    </w:lvl>
    <w:lvl w:ilvl="8" w:tplc="6742C05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3A7D"/>
    <w:rsid w:val="000203DA"/>
    <w:rsid w:val="00020DA3"/>
    <w:rsid w:val="00024677"/>
    <w:rsid w:val="00026718"/>
    <w:rsid w:val="000307A6"/>
    <w:rsid w:val="000311F3"/>
    <w:rsid w:val="0004200F"/>
    <w:rsid w:val="000461CC"/>
    <w:rsid w:val="00053DC9"/>
    <w:rsid w:val="00072444"/>
    <w:rsid w:val="000A3628"/>
    <w:rsid w:val="000B2513"/>
    <w:rsid w:val="000B64F7"/>
    <w:rsid w:val="000B700C"/>
    <w:rsid w:val="000C3B8C"/>
    <w:rsid w:val="000D2A39"/>
    <w:rsid w:val="000E281F"/>
    <w:rsid w:val="000F3157"/>
    <w:rsid w:val="000F38A9"/>
    <w:rsid w:val="00111BAB"/>
    <w:rsid w:val="00114206"/>
    <w:rsid w:val="001165C0"/>
    <w:rsid w:val="00131B8B"/>
    <w:rsid w:val="00132ABC"/>
    <w:rsid w:val="0014758D"/>
    <w:rsid w:val="001557C2"/>
    <w:rsid w:val="00162ABF"/>
    <w:rsid w:val="00163605"/>
    <w:rsid w:val="0019702B"/>
    <w:rsid w:val="001A2157"/>
    <w:rsid w:val="001A361A"/>
    <w:rsid w:val="001C20E5"/>
    <w:rsid w:val="001D0A7A"/>
    <w:rsid w:val="001D37E9"/>
    <w:rsid w:val="001E7DFF"/>
    <w:rsid w:val="001F33B1"/>
    <w:rsid w:val="0020459D"/>
    <w:rsid w:val="0021633B"/>
    <w:rsid w:val="00224EDF"/>
    <w:rsid w:val="00230E76"/>
    <w:rsid w:val="002335C6"/>
    <w:rsid w:val="00251847"/>
    <w:rsid w:val="00284EFC"/>
    <w:rsid w:val="0029699D"/>
    <w:rsid w:val="002A722C"/>
    <w:rsid w:val="002B5986"/>
    <w:rsid w:val="002B6A8D"/>
    <w:rsid w:val="002C3C5C"/>
    <w:rsid w:val="002D4435"/>
    <w:rsid w:val="002E42E8"/>
    <w:rsid w:val="002E5A2C"/>
    <w:rsid w:val="002F01AB"/>
    <w:rsid w:val="00310230"/>
    <w:rsid w:val="00311D4A"/>
    <w:rsid w:val="003151BA"/>
    <w:rsid w:val="00330131"/>
    <w:rsid w:val="00332592"/>
    <w:rsid w:val="003355D7"/>
    <w:rsid w:val="0035480E"/>
    <w:rsid w:val="00354BD1"/>
    <w:rsid w:val="003555C7"/>
    <w:rsid w:val="00356A7F"/>
    <w:rsid w:val="003673FE"/>
    <w:rsid w:val="00381002"/>
    <w:rsid w:val="00390A09"/>
    <w:rsid w:val="00390A5C"/>
    <w:rsid w:val="00397EB3"/>
    <w:rsid w:val="003A7911"/>
    <w:rsid w:val="003B2174"/>
    <w:rsid w:val="003B5970"/>
    <w:rsid w:val="003D24C0"/>
    <w:rsid w:val="003E0E64"/>
    <w:rsid w:val="003E40CC"/>
    <w:rsid w:val="003E7697"/>
    <w:rsid w:val="003F13DC"/>
    <w:rsid w:val="003F1B2A"/>
    <w:rsid w:val="003F5A33"/>
    <w:rsid w:val="00402108"/>
    <w:rsid w:val="004172A2"/>
    <w:rsid w:val="00422505"/>
    <w:rsid w:val="00440BC1"/>
    <w:rsid w:val="00446AFE"/>
    <w:rsid w:val="004639DC"/>
    <w:rsid w:val="0046734C"/>
    <w:rsid w:val="004816F3"/>
    <w:rsid w:val="00481764"/>
    <w:rsid w:val="00483D0F"/>
    <w:rsid w:val="00490A4C"/>
    <w:rsid w:val="004922B7"/>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17C1F"/>
    <w:rsid w:val="00525EFD"/>
    <w:rsid w:val="005369A4"/>
    <w:rsid w:val="0054532F"/>
    <w:rsid w:val="00563BB2"/>
    <w:rsid w:val="005660B5"/>
    <w:rsid w:val="00584F62"/>
    <w:rsid w:val="00592024"/>
    <w:rsid w:val="005A77D2"/>
    <w:rsid w:val="005B2F9E"/>
    <w:rsid w:val="005B7F35"/>
    <w:rsid w:val="005C7386"/>
    <w:rsid w:val="005F1A4D"/>
    <w:rsid w:val="005F7631"/>
    <w:rsid w:val="005F7935"/>
    <w:rsid w:val="0060201F"/>
    <w:rsid w:val="00605788"/>
    <w:rsid w:val="006211B1"/>
    <w:rsid w:val="00661F3B"/>
    <w:rsid w:val="00666E00"/>
    <w:rsid w:val="00672AD0"/>
    <w:rsid w:val="00674708"/>
    <w:rsid w:val="00684975"/>
    <w:rsid w:val="00692D4C"/>
    <w:rsid w:val="00695B2F"/>
    <w:rsid w:val="00695DED"/>
    <w:rsid w:val="006C049A"/>
    <w:rsid w:val="006C1E26"/>
    <w:rsid w:val="006C3E0A"/>
    <w:rsid w:val="006C3EB3"/>
    <w:rsid w:val="006F5662"/>
    <w:rsid w:val="00700F58"/>
    <w:rsid w:val="00707842"/>
    <w:rsid w:val="00712F46"/>
    <w:rsid w:val="00741497"/>
    <w:rsid w:val="00774D80"/>
    <w:rsid w:val="0077769F"/>
    <w:rsid w:val="007878EF"/>
    <w:rsid w:val="0079159F"/>
    <w:rsid w:val="007B3C6D"/>
    <w:rsid w:val="007C6645"/>
    <w:rsid w:val="007F194B"/>
    <w:rsid w:val="007F5DED"/>
    <w:rsid w:val="007F6848"/>
    <w:rsid w:val="008047F6"/>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0F5"/>
    <w:rsid w:val="008F6477"/>
    <w:rsid w:val="00914485"/>
    <w:rsid w:val="00916644"/>
    <w:rsid w:val="009167D8"/>
    <w:rsid w:val="00942CDE"/>
    <w:rsid w:val="009442FC"/>
    <w:rsid w:val="0094645E"/>
    <w:rsid w:val="00951304"/>
    <w:rsid w:val="00956D28"/>
    <w:rsid w:val="009878CB"/>
    <w:rsid w:val="0099056A"/>
    <w:rsid w:val="00994481"/>
    <w:rsid w:val="00996503"/>
    <w:rsid w:val="009B5521"/>
    <w:rsid w:val="009D0B61"/>
    <w:rsid w:val="009D1C9B"/>
    <w:rsid w:val="009D2CE4"/>
    <w:rsid w:val="009E1F5B"/>
    <w:rsid w:val="009E2D48"/>
    <w:rsid w:val="009E40F1"/>
    <w:rsid w:val="009F4CF3"/>
    <w:rsid w:val="00A07B4F"/>
    <w:rsid w:val="00A21767"/>
    <w:rsid w:val="00A26969"/>
    <w:rsid w:val="00A3521E"/>
    <w:rsid w:val="00A36DA1"/>
    <w:rsid w:val="00A41574"/>
    <w:rsid w:val="00A45C41"/>
    <w:rsid w:val="00A57141"/>
    <w:rsid w:val="00A656A7"/>
    <w:rsid w:val="00A65E3C"/>
    <w:rsid w:val="00A749A4"/>
    <w:rsid w:val="00A75A31"/>
    <w:rsid w:val="00A775D8"/>
    <w:rsid w:val="00A82893"/>
    <w:rsid w:val="00A863DF"/>
    <w:rsid w:val="00A90ABA"/>
    <w:rsid w:val="00A90B84"/>
    <w:rsid w:val="00A954D7"/>
    <w:rsid w:val="00AA6CFC"/>
    <w:rsid w:val="00AC4A3A"/>
    <w:rsid w:val="00AD1CC2"/>
    <w:rsid w:val="00AE61DC"/>
    <w:rsid w:val="00AF3758"/>
    <w:rsid w:val="00AF4295"/>
    <w:rsid w:val="00B1150D"/>
    <w:rsid w:val="00B30F44"/>
    <w:rsid w:val="00B3751A"/>
    <w:rsid w:val="00B42E13"/>
    <w:rsid w:val="00B42FA6"/>
    <w:rsid w:val="00B42FAE"/>
    <w:rsid w:val="00B47642"/>
    <w:rsid w:val="00B51C20"/>
    <w:rsid w:val="00B531A8"/>
    <w:rsid w:val="00B54947"/>
    <w:rsid w:val="00B67940"/>
    <w:rsid w:val="00B773E8"/>
    <w:rsid w:val="00B77C66"/>
    <w:rsid w:val="00B8002F"/>
    <w:rsid w:val="00B85703"/>
    <w:rsid w:val="00B8592A"/>
    <w:rsid w:val="00B9130C"/>
    <w:rsid w:val="00B92950"/>
    <w:rsid w:val="00BA20D5"/>
    <w:rsid w:val="00BB3E24"/>
    <w:rsid w:val="00BC36AD"/>
    <w:rsid w:val="00BD6884"/>
    <w:rsid w:val="00BE0E54"/>
    <w:rsid w:val="00BF38DB"/>
    <w:rsid w:val="00C022E0"/>
    <w:rsid w:val="00C21DB0"/>
    <w:rsid w:val="00C345E3"/>
    <w:rsid w:val="00C40386"/>
    <w:rsid w:val="00C422B3"/>
    <w:rsid w:val="00C42A93"/>
    <w:rsid w:val="00C4364F"/>
    <w:rsid w:val="00C52636"/>
    <w:rsid w:val="00C55DF2"/>
    <w:rsid w:val="00C56AE0"/>
    <w:rsid w:val="00C760A9"/>
    <w:rsid w:val="00C836D5"/>
    <w:rsid w:val="00C848A4"/>
    <w:rsid w:val="00C969D6"/>
    <w:rsid w:val="00CA06A1"/>
    <w:rsid w:val="00CA4C80"/>
    <w:rsid w:val="00CA7DD6"/>
    <w:rsid w:val="00CB178B"/>
    <w:rsid w:val="00CC05BE"/>
    <w:rsid w:val="00CE49D8"/>
    <w:rsid w:val="00CE75C2"/>
    <w:rsid w:val="00CF4263"/>
    <w:rsid w:val="00D00D5F"/>
    <w:rsid w:val="00D0492C"/>
    <w:rsid w:val="00D27C08"/>
    <w:rsid w:val="00D303D5"/>
    <w:rsid w:val="00D402FC"/>
    <w:rsid w:val="00D43BEA"/>
    <w:rsid w:val="00D6027E"/>
    <w:rsid w:val="00D65812"/>
    <w:rsid w:val="00D67E98"/>
    <w:rsid w:val="00D740F3"/>
    <w:rsid w:val="00D75E31"/>
    <w:rsid w:val="00D77EED"/>
    <w:rsid w:val="00D82E6B"/>
    <w:rsid w:val="00D87A1E"/>
    <w:rsid w:val="00D965D0"/>
    <w:rsid w:val="00D97DDF"/>
    <w:rsid w:val="00DB1881"/>
    <w:rsid w:val="00DD0237"/>
    <w:rsid w:val="00DD1160"/>
    <w:rsid w:val="00DD5351"/>
    <w:rsid w:val="00DF2E8C"/>
    <w:rsid w:val="00DF4108"/>
    <w:rsid w:val="00E0057A"/>
    <w:rsid w:val="00E132A3"/>
    <w:rsid w:val="00E151BC"/>
    <w:rsid w:val="00E15CAB"/>
    <w:rsid w:val="00E1645F"/>
    <w:rsid w:val="00E167D8"/>
    <w:rsid w:val="00E23BAE"/>
    <w:rsid w:val="00E34F35"/>
    <w:rsid w:val="00E47A9C"/>
    <w:rsid w:val="00E50C2A"/>
    <w:rsid w:val="00E65CFB"/>
    <w:rsid w:val="00E94EF5"/>
    <w:rsid w:val="00EA497D"/>
    <w:rsid w:val="00EB4393"/>
    <w:rsid w:val="00EB79AD"/>
    <w:rsid w:val="00EC205E"/>
    <w:rsid w:val="00EC5AE3"/>
    <w:rsid w:val="00EC5B60"/>
    <w:rsid w:val="00EC677D"/>
    <w:rsid w:val="00ED3E0B"/>
    <w:rsid w:val="00ED7C62"/>
    <w:rsid w:val="00EE02D5"/>
    <w:rsid w:val="00EE25C8"/>
    <w:rsid w:val="00EF2A28"/>
    <w:rsid w:val="00EF2A94"/>
    <w:rsid w:val="00EF6336"/>
    <w:rsid w:val="00F07064"/>
    <w:rsid w:val="00F32ADD"/>
    <w:rsid w:val="00F51ECF"/>
    <w:rsid w:val="00F53D0B"/>
    <w:rsid w:val="00F5777A"/>
    <w:rsid w:val="00F61823"/>
    <w:rsid w:val="00F676E0"/>
    <w:rsid w:val="00F726F6"/>
    <w:rsid w:val="00F7367D"/>
    <w:rsid w:val="00F84A66"/>
    <w:rsid w:val="00F8708F"/>
    <w:rsid w:val="00F87377"/>
    <w:rsid w:val="00F87EC5"/>
    <w:rsid w:val="00F904EB"/>
    <w:rsid w:val="00F93C57"/>
    <w:rsid w:val="00F93F5E"/>
    <w:rsid w:val="00FB4841"/>
    <w:rsid w:val="00FC2722"/>
    <w:rsid w:val="00FD3437"/>
    <w:rsid w:val="00FE1C56"/>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CF4F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942CDE"/>
    <w:rPr>
      <w:sz w:val="16"/>
      <w:szCs w:val="16"/>
    </w:rPr>
  </w:style>
  <w:style w:type="paragraph" w:styleId="Kommentartext">
    <w:name w:val="annotation text"/>
    <w:basedOn w:val="Standard"/>
    <w:link w:val="KommentartextZchn"/>
    <w:rsid w:val="00942CDE"/>
    <w:rPr>
      <w:sz w:val="20"/>
    </w:rPr>
  </w:style>
  <w:style w:type="character" w:customStyle="1" w:styleId="KommentartextZchn">
    <w:name w:val="Kommentartext Zchn"/>
    <w:link w:val="Kommentartext"/>
    <w:rsid w:val="00942CDE"/>
    <w:rPr>
      <w:lang w:val="en-GB" w:eastAsia="en-US"/>
    </w:rPr>
  </w:style>
  <w:style w:type="paragraph" w:styleId="Kommentarthema">
    <w:name w:val="annotation subject"/>
    <w:basedOn w:val="Kommentartext"/>
    <w:next w:val="Kommentartext"/>
    <w:link w:val="KommentarthemaZchn"/>
    <w:rsid w:val="00942CDE"/>
    <w:rPr>
      <w:b/>
      <w:bCs/>
    </w:rPr>
  </w:style>
  <w:style w:type="character" w:customStyle="1" w:styleId="KommentarthemaZchn">
    <w:name w:val="Kommentarthema Zchn"/>
    <w:link w:val="Kommentarthema"/>
    <w:rsid w:val="00942CDE"/>
    <w:rPr>
      <w:b/>
      <w:bCs/>
      <w:lang w:val="en-GB" w:eastAsia="en-US"/>
    </w:rPr>
  </w:style>
  <w:style w:type="paragraph" w:styleId="berarbeitung">
    <w:name w:val="Revision"/>
    <w:hidden/>
    <w:uiPriority w:val="99"/>
    <w:semiHidden/>
    <w:rsid w:val="00942CDE"/>
    <w:rPr>
      <w:sz w:val="24"/>
      <w:lang w:val="en-GB" w:eastAsia="en-US"/>
    </w:rPr>
  </w:style>
  <w:style w:type="paragraph" w:styleId="StandardWeb">
    <w:name w:val="Normal (Web)"/>
    <w:basedOn w:val="Standard"/>
    <w:uiPriority w:val="99"/>
    <w:unhideWhenUsed/>
    <w:rsid w:val="00FE1C56"/>
    <w:rPr>
      <w:rFonts w:ascii="inherit" w:eastAsia="Times New Roman" w:hAnsi="inherit"/>
      <w:szCs w:val="24"/>
      <w:lang w:val="de-DE" w:eastAsia="zh-CN"/>
    </w:rPr>
  </w:style>
  <w:style w:type="character" w:styleId="BesuchterLink">
    <w:name w:val="FollowedHyperlink"/>
    <w:rsid w:val="002B6A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945187232">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01BB-98F3-4630-926C-D74DD136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3769</Characters>
  <Application>Microsoft Office Word</Application>
  <DocSecurity>2</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4430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Non Technical</cp:keywords>
  <cp:lastModifiedBy/>
  <cp:revision>1</cp:revision>
  <cp:lastPrinted>2009-01-15T08:48:00Z</cp:lastPrinted>
  <dcterms:created xsi:type="dcterms:W3CDTF">2019-06-14T08:44:00Z</dcterms:created>
  <dcterms:modified xsi:type="dcterms:W3CDTF">2019-06-19T12:11:00Z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604ed4fc-aba0-41b0-94a3-a2d3e329dd05</vt:lpwstr>
  </property>
  <property fmtid="{D5CDD505-2E9C-101B-9397-08002B2CF9AE}" pid="3" name="UTCTechnicalData">
    <vt:lpwstr>No</vt:lpwstr>
  </property>
  <property fmtid="{D5CDD505-2E9C-101B-9397-08002B2CF9AE}" pid="4" name="UTCTechnicalDataKeyword">
    <vt:lpwstr>Non Technical</vt:lpwstr>
  </property>
</Properties>
</file>