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732"/>
      </w:tblGrid>
      <w:tr w:rsidR="006B7115" w:rsidRPr="00131F23" w:rsidTr="00497696">
        <w:trPr>
          <w:trHeight w:val="340"/>
        </w:trPr>
        <w:tc>
          <w:tcPr>
            <w:tcW w:w="8732" w:type="dxa"/>
            <w:tcBorders>
              <w:top w:val="nil"/>
              <w:left w:val="nil"/>
              <w:bottom w:val="nil"/>
              <w:right w:val="nil"/>
            </w:tcBorders>
          </w:tcPr>
          <w:p w:rsidR="006B7115" w:rsidRPr="002654DB" w:rsidRDefault="006B7115" w:rsidP="002654DB">
            <w:pPr>
              <w:pStyle w:val="Titredudocument"/>
              <w:ind w:right="509"/>
              <w:rPr>
                <w:color w:val="auto"/>
                <w:lang w:val="en-US"/>
              </w:rPr>
            </w:pPr>
            <w:r w:rsidRPr="002654DB">
              <w:rPr>
                <w:color w:val="auto"/>
                <w:lang w:val="en-US"/>
              </w:rPr>
              <w:t>PRESS RELEASE</w:t>
            </w:r>
          </w:p>
        </w:tc>
      </w:tr>
      <w:tr w:rsidR="006B7115" w:rsidRPr="00131F23" w:rsidTr="00497696">
        <w:trPr>
          <w:trHeight w:hRule="exact" w:val="556"/>
        </w:trPr>
        <w:tc>
          <w:tcPr>
            <w:tcW w:w="8732" w:type="dxa"/>
            <w:tcBorders>
              <w:top w:val="nil"/>
              <w:left w:val="nil"/>
              <w:bottom w:val="nil"/>
              <w:right w:val="nil"/>
            </w:tcBorders>
          </w:tcPr>
          <w:p w:rsidR="006B7115" w:rsidRPr="002F0669" w:rsidRDefault="006B7115" w:rsidP="001A0D2F">
            <w:pPr>
              <w:ind w:right="509"/>
              <w:jc w:val="distribute"/>
              <w:rPr>
                <w:lang w:val="en-US"/>
              </w:rPr>
            </w:pPr>
          </w:p>
        </w:tc>
      </w:tr>
      <w:tr w:rsidR="006B7115" w:rsidRPr="0055453A" w:rsidTr="00497696">
        <w:trPr>
          <w:trHeight w:val="340"/>
        </w:trPr>
        <w:tc>
          <w:tcPr>
            <w:tcW w:w="8732" w:type="dxa"/>
            <w:tcBorders>
              <w:top w:val="nil"/>
              <w:left w:val="nil"/>
              <w:bottom w:val="nil"/>
              <w:right w:val="nil"/>
            </w:tcBorders>
          </w:tcPr>
          <w:p w:rsidR="006B7115" w:rsidRPr="002F0669" w:rsidRDefault="00176BBC" w:rsidP="00397624">
            <w:pPr>
              <w:pStyle w:val="berschrift1"/>
              <w:ind w:right="509"/>
              <w:rPr>
                <w:spacing w:val="-6"/>
                <w:lang w:val="en-US"/>
              </w:rPr>
            </w:pPr>
            <w:r w:rsidRPr="002F0669">
              <w:rPr>
                <w:spacing w:val="-6"/>
                <w:lang w:val="en-US"/>
              </w:rPr>
              <w:t>MTU Aero Engines</w:t>
            </w:r>
            <w:r w:rsidR="002F0669" w:rsidRPr="002F0669">
              <w:rPr>
                <w:spacing w:val="-6"/>
                <w:lang w:val="en-US"/>
              </w:rPr>
              <w:t xml:space="preserve"> and</w:t>
            </w:r>
            <w:r w:rsidRPr="002F0669">
              <w:rPr>
                <w:spacing w:val="-6"/>
                <w:lang w:val="en-US"/>
              </w:rPr>
              <w:t xml:space="preserve"> </w:t>
            </w:r>
            <w:proofErr w:type="spellStart"/>
            <w:r w:rsidR="00C609BF" w:rsidRPr="002F0669">
              <w:rPr>
                <w:spacing w:val="-6"/>
                <w:lang w:val="en-US"/>
              </w:rPr>
              <w:t>S</w:t>
            </w:r>
            <w:r w:rsidRPr="002F0669">
              <w:rPr>
                <w:spacing w:val="-6"/>
                <w:lang w:val="en-US"/>
              </w:rPr>
              <w:t>afran</w:t>
            </w:r>
            <w:proofErr w:type="spellEnd"/>
            <w:r w:rsidRPr="002F0669">
              <w:rPr>
                <w:spacing w:val="-6"/>
                <w:lang w:val="en-US"/>
              </w:rPr>
              <w:t xml:space="preserve"> Aircraft Engines</w:t>
            </w:r>
            <w:r w:rsidR="002F0669" w:rsidRPr="002F0669">
              <w:rPr>
                <w:spacing w:val="-6"/>
                <w:lang w:val="en-US"/>
              </w:rPr>
              <w:t>, through their</w:t>
            </w:r>
            <w:r w:rsidR="004322FE" w:rsidRPr="002F0669">
              <w:rPr>
                <w:spacing w:val="-6"/>
                <w:lang w:val="en-US"/>
              </w:rPr>
              <w:t xml:space="preserve"> </w:t>
            </w:r>
            <w:r w:rsidR="002F0669" w:rsidRPr="002F0669">
              <w:rPr>
                <w:spacing w:val="-6"/>
                <w:lang w:val="en-US"/>
              </w:rPr>
              <w:t>new</w:t>
            </w:r>
            <w:bookmarkStart w:id="0" w:name="_GoBack"/>
            <w:bookmarkEnd w:id="0"/>
            <w:r w:rsidR="002F0669" w:rsidRPr="002F0669">
              <w:rPr>
                <w:spacing w:val="-6"/>
                <w:lang w:val="en-US"/>
              </w:rPr>
              <w:t xml:space="preserve"> joint venture EUMET, and </w:t>
            </w:r>
            <w:r w:rsidR="0055453A" w:rsidRPr="002F0669">
              <w:rPr>
                <w:spacing w:val="-6"/>
                <w:lang w:val="en-US"/>
              </w:rPr>
              <w:t>ITP A</w:t>
            </w:r>
            <w:r w:rsidR="00C609BF" w:rsidRPr="002F0669">
              <w:rPr>
                <w:spacing w:val="-6"/>
                <w:lang w:val="en-US"/>
              </w:rPr>
              <w:t>ero</w:t>
            </w:r>
            <w:r w:rsidR="0055453A" w:rsidRPr="002F0669">
              <w:rPr>
                <w:spacing w:val="-6"/>
                <w:lang w:val="en-US"/>
              </w:rPr>
              <w:t xml:space="preserve"> </w:t>
            </w:r>
            <w:r w:rsidRPr="002F0669">
              <w:rPr>
                <w:spacing w:val="-6"/>
                <w:lang w:val="en-US"/>
              </w:rPr>
              <w:t>agree on c</w:t>
            </w:r>
            <w:r w:rsidR="0055453A" w:rsidRPr="002F0669">
              <w:rPr>
                <w:spacing w:val="-6"/>
                <w:lang w:val="en-US"/>
              </w:rPr>
              <w:t xml:space="preserve">ooperation </w:t>
            </w:r>
            <w:r w:rsidR="00C609BF" w:rsidRPr="002F0669">
              <w:rPr>
                <w:spacing w:val="-6"/>
                <w:lang w:val="en-US"/>
              </w:rPr>
              <w:t xml:space="preserve">to power </w:t>
            </w:r>
            <w:r w:rsidR="006B7115" w:rsidRPr="002F0669">
              <w:rPr>
                <w:spacing w:val="-6"/>
                <w:lang w:val="en-US"/>
              </w:rPr>
              <w:t>Europe</w:t>
            </w:r>
            <w:r w:rsidRPr="002F0669">
              <w:rPr>
                <w:spacing w:val="-6"/>
                <w:lang w:val="en-US"/>
              </w:rPr>
              <w:t>’s</w:t>
            </w:r>
            <w:r w:rsidR="006B7115" w:rsidRPr="002F0669">
              <w:rPr>
                <w:spacing w:val="-6"/>
                <w:lang w:val="en-US"/>
              </w:rPr>
              <w:t xml:space="preserve"> Next-Generation Fighter </w:t>
            </w:r>
            <w:r w:rsidR="00034FCD" w:rsidRPr="002F0669">
              <w:rPr>
                <w:spacing w:val="-6"/>
                <w:lang w:val="en-US"/>
              </w:rPr>
              <w:t>(NGF)</w:t>
            </w:r>
          </w:p>
          <w:p w:rsidR="00397624" w:rsidRPr="002F0669" w:rsidRDefault="00397624" w:rsidP="00397624">
            <w:pPr>
              <w:rPr>
                <w:lang w:val="en-US"/>
              </w:rPr>
            </w:pPr>
          </w:p>
        </w:tc>
      </w:tr>
      <w:tr w:rsidR="006B7115" w:rsidRPr="0055453A" w:rsidTr="00497696">
        <w:trPr>
          <w:trHeight w:hRule="exact" w:val="301"/>
        </w:trPr>
        <w:tc>
          <w:tcPr>
            <w:tcW w:w="8732" w:type="dxa"/>
            <w:tcBorders>
              <w:top w:val="nil"/>
              <w:left w:val="nil"/>
              <w:bottom w:val="nil"/>
              <w:right w:val="nil"/>
            </w:tcBorders>
          </w:tcPr>
          <w:p w:rsidR="006B7115" w:rsidRPr="001335C9" w:rsidRDefault="006B7115" w:rsidP="002654DB">
            <w:pPr>
              <w:ind w:right="509"/>
              <w:rPr>
                <w:lang w:val="en-US"/>
              </w:rPr>
            </w:pPr>
          </w:p>
        </w:tc>
      </w:tr>
      <w:tr w:rsidR="006B7115" w:rsidRPr="0055453A" w:rsidTr="00497696">
        <w:trPr>
          <w:trHeight w:val="240"/>
        </w:trPr>
        <w:tc>
          <w:tcPr>
            <w:tcW w:w="8732" w:type="dxa"/>
            <w:tcBorders>
              <w:top w:val="nil"/>
              <w:left w:val="nil"/>
              <w:bottom w:val="nil"/>
              <w:right w:val="nil"/>
            </w:tcBorders>
          </w:tcPr>
          <w:p w:rsidR="006B7115" w:rsidRPr="00131F23" w:rsidRDefault="002654DB" w:rsidP="005F4997">
            <w:pPr>
              <w:pStyle w:val="Dateetlieu"/>
              <w:ind w:right="509"/>
              <w:rPr>
                <w:lang w:val="en-US"/>
              </w:rPr>
            </w:pPr>
            <w:r w:rsidRPr="005F4997">
              <w:rPr>
                <w:lang w:val="en-US"/>
              </w:rPr>
              <w:t>April</w:t>
            </w:r>
            <w:r w:rsidR="006B7115" w:rsidRPr="005F4997">
              <w:rPr>
                <w:lang w:val="en-US"/>
              </w:rPr>
              <w:t xml:space="preserve"> </w:t>
            </w:r>
            <w:r w:rsidR="005F4997" w:rsidRPr="005F4997">
              <w:rPr>
                <w:lang w:val="en-US"/>
              </w:rPr>
              <w:t>29</w:t>
            </w:r>
            <w:r w:rsidR="006B7115" w:rsidRPr="005F4997">
              <w:rPr>
                <w:lang w:val="en-US"/>
              </w:rPr>
              <w:t>, 2021, Munich</w:t>
            </w:r>
            <w:r w:rsidR="006B7115">
              <w:rPr>
                <w:lang w:val="en-US"/>
              </w:rPr>
              <w:t xml:space="preserve"> </w:t>
            </w:r>
            <w:r w:rsidR="00BF2852">
              <w:rPr>
                <w:lang w:val="en-US"/>
              </w:rPr>
              <w:t>(</w:t>
            </w:r>
            <w:r w:rsidR="006B7115">
              <w:rPr>
                <w:lang w:val="en-US"/>
              </w:rPr>
              <w:t>Germany</w:t>
            </w:r>
            <w:r w:rsidR="006B7115" w:rsidRPr="00131F23">
              <w:rPr>
                <w:lang w:val="en-US"/>
              </w:rPr>
              <w:t>)</w:t>
            </w:r>
            <w:r w:rsidR="00D566EE">
              <w:rPr>
                <w:lang w:val="en-US"/>
              </w:rPr>
              <w:t xml:space="preserve"> / </w:t>
            </w:r>
            <w:r w:rsidR="006F3776">
              <w:rPr>
                <w:lang w:val="en-US"/>
              </w:rPr>
              <w:t xml:space="preserve">Paris (France) / </w:t>
            </w:r>
            <w:r w:rsidR="00034FCD">
              <w:rPr>
                <w:lang w:val="en-US"/>
              </w:rPr>
              <w:t>Madrid (Spain)</w:t>
            </w:r>
          </w:p>
        </w:tc>
      </w:tr>
      <w:tr w:rsidR="006B7115" w:rsidRPr="0055453A" w:rsidTr="00497696">
        <w:trPr>
          <w:trHeight w:hRule="exact" w:val="199"/>
        </w:trPr>
        <w:tc>
          <w:tcPr>
            <w:tcW w:w="8732" w:type="dxa"/>
            <w:tcBorders>
              <w:top w:val="nil"/>
              <w:left w:val="nil"/>
              <w:bottom w:val="nil"/>
              <w:right w:val="nil"/>
            </w:tcBorders>
          </w:tcPr>
          <w:p w:rsidR="006B7115" w:rsidRPr="00131F23" w:rsidRDefault="006B7115" w:rsidP="002654DB">
            <w:pPr>
              <w:ind w:right="509"/>
              <w:rPr>
                <w:lang w:val="en-US"/>
              </w:rPr>
            </w:pPr>
          </w:p>
        </w:tc>
      </w:tr>
    </w:tbl>
    <w:tbl>
      <w:tblPr>
        <w:tblStyle w:val="Tabellenraster"/>
        <w:tblW w:w="9072" w:type="dxa"/>
        <w:tblLayout w:type="fixed"/>
        <w:tblCellMar>
          <w:left w:w="0" w:type="dxa"/>
          <w:right w:w="0" w:type="dxa"/>
        </w:tblCellMar>
        <w:tblLook w:val="04A0" w:firstRow="1" w:lastRow="0" w:firstColumn="1" w:lastColumn="0" w:noHBand="0" w:noVBand="1"/>
      </w:tblPr>
      <w:tblGrid>
        <w:gridCol w:w="9072"/>
      </w:tblGrid>
      <w:tr w:rsidR="00F61C95" w:rsidRPr="0055453A" w:rsidTr="005333DD">
        <w:trPr>
          <w:trHeight w:val="221"/>
        </w:trPr>
        <w:tc>
          <w:tcPr>
            <w:tcW w:w="9072" w:type="dxa"/>
            <w:tcBorders>
              <w:top w:val="nil"/>
              <w:left w:val="nil"/>
              <w:bottom w:val="nil"/>
              <w:right w:val="nil"/>
            </w:tcBorders>
            <w:vAlign w:val="bottom"/>
          </w:tcPr>
          <w:p w:rsidR="00397624" w:rsidRPr="002F0669" w:rsidRDefault="00176BBC" w:rsidP="002F0669">
            <w:pPr>
              <w:ind w:right="509"/>
              <w:rPr>
                <w:lang w:val="en-US"/>
              </w:rPr>
            </w:pPr>
            <w:r>
              <w:rPr>
                <w:lang w:val="en-US"/>
              </w:rPr>
              <w:t xml:space="preserve">MTU Aero </w:t>
            </w:r>
            <w:r w:rsidRPr="002F0669">
              <w:rPr>
                <w:lang w:val="en-US"/>
              </w:rPr>
              <w:t xml:space="preserve">Engines, </w:t>
            </w:r>
            <w:proofErr w:type="spellStart"/>
            <w:r w:rsidR="00C609BF" w:rsidRPr="002F0669">
              <w:rPr>
                <w:lang w:val="en-US"/>
              </w:rPr>
              <w:t>Safran</w:t>
            </w:r>
            <w:proofErr w:type="spellEnd"/>
            <w:r w:rsidR="0055453A" w:rsidRPr="002F0669">
              <w:rPr>
                <w:lang w:val="en-US"/>
              </w:rPr>
              <w:t xml:space="preserve"> Aircraft Engines,</w:t>
            </w:r>
            <w:r w:rsidR="00C609BF" w:rsidRPr="002F0669">
              <w:rPr>
                <w:lang w:val="en-US"/>
              </w:rPr>
              <w:t xml:space="preserve"> an</w:t>
            </w:r>
            <w:r w:rsidR="00FD10D5" w:rsidRPr="002F0669">
              <w:rPr>
                <w:lang w:val="en-US"/>
              </w:rPr>
              <w:t xml:space="preserve">d </w:t>
            </w:r>
            <w:r w:rsidR="003A1D5F" w:rsidRPr="002F0669">
              <w:rPr>
                <w:lang w:val="en-US"/>
              </w:rPr>
              <w:t>ITP Aero came to an overal</w:t>
            </w:r>
            <w:r w:rsidR="008E65DB" w:rsidRPr="002F0669">
              <w:rPr>
                <w:lang w:val="en-US"/>
              </w:rPr>
              <w:t xml:space="preserve">l agreement on the cooperation </w:t>
            </w:r>
            <w:r w:rsidR="0048409A" w:rsidRPr="002F0669">
              <w:rPr>
                <w:lang w:val="en-US"/>
              </w:rPr>
              <w:t xml:space="preserve">to provide a jointly developed, produced and supported </w:t>
            </w:r>
            <w:r w:rsidR="009F1FDB" w:rsidRPr="002F0669">
              <w:rPr>
                <w:lang w:val="en-US"/>
              </w:rPr>
              <w:t xml:space="preserve">engine to power the </w:t>
            </w:r>
            <w:r w:rsidR="00FD10D5" w:rsidRPr="002F0669">
              <w:rPr>
                <w:lang w:val="en-US"/>
              </w:rPr>
              <w:t>N</w:t>
            </w:r>
            <w:r w:rsidR="006F3776" w:rsidRPr="002F0669">
              <w:rPr>
                <w:lang w:val="en-US"/>
              </w:rPr>
              <w:t>ext-</w:t>
            </w:r>
            <w:r w:rsidR="00FD10D5" w:rsidRPr="002F0669">
              <w:rPr>
                <w:lang w:val="en-US"/>
              </w:rPr>
              <w:t>G</w:t>
            </w:r>
            <w:r w:rsidR="005D7025" w:rsidRPr="002F0669">
              <w:rPr>
                <w:lang w:val="en-US"/>
              </w:rPr>
              <w:t xml:space="preserve">eneration </w:t>
            </w:r>
            <w:r w:rsidR="00FD10D5" w:rsidRPr="002F0669">
              <w:rPr>
                <w:lang w:val="en-US"/>
              </w:rPr>
              <w:t>F</w:t>
            </w:r>
            <w:r w:rsidR="005D7025" w:rsidRPr="002F0669">
              <w:rPr>
                <w:lang w:val="en-US"/>
              </w:rPr>
              <w:t xml:space="preserve">ighter </w:t>
            </w:r>
            <w:r w:rsidR="006F3776" w:rsidRPr="002F0669">
              <w:rPr>
                <w:lang w:val="en-US"/>
              </w:rPr>
              <w:t>(NGF)</w:t>
            </w:r>
            <w:r w:rsidR="0048409A" w:rsidRPr="002F0669">
              <w:rPr>
                <w:lang w:val="en-US"/>
              </w:rPr>
              <w:t>, which is a core element of FCAS</w:t>
            </w:r>
            <w:r w:rsidR="00FD10D5" w:rsidRPr="002F0669">
              <w:rPr>
                <w:lang w:val="en-US"/>
              </w:rPr>
              <w:t xml:space="preserve"> (</w:t>
            </w:r>
            <w:r w:rsidR="005D7025" w:rsidRPr="002F0669">
              <w:rPr>
                <w:lang w:val="en-US"/>
              </w:rPr>
              <w:t>Future Combat Air System).</w:t>
            </w:r>
          </w:p>
          <w:p w:rsidR="009F1FDB" w:rsidRPr="002F0669" w:rsidRDefault="009F1FDB" w:rsidP="002F0669">
            <w:pPr>
              <w:ind w:right="509"/>
              <w:rPr>
                <w:lang w:val="en-US"/>
              </w:rPr>
            </w:pPr>
          </w:p>
          <w:p w:rsidR="00397624" w:rsidRPr="005E25E3" w:rsidRDefault="00FD10D5" w:rsidP="002F0669">
            <w:pPr>
              <w:ind w:right="509"/>
              <w:rPr>
                <w:lang w:val="en-US"/>
              </w:rPr>
            </w:pPr>
            <w:r w:rsidRPr="002F0669">
              <w:rPr>
                <w:lang w:val="en-US"/>
              </w:rPr>
              <w:t xml:space="preserve">ITP </w:t>
            </w:r>
            <w:r w:rsidRPr="00A9257D">
              <w:rPr>
                <w:lang w:val="en-US"/>
              </w:rPr>
              <w:t>joining the program</w:t>
            </w:r>
            <w:r w:rsidR="00A9257D" w:rsidRPr="00A9257D">
              <w:rPr>
                <w:lang w:val="en-US"/>
              </w:rPr>
              <w:t xml:space="preserve"> as a main partner of</w:t>
            </w:r>
            <w:r w:rsidR="006F3776" w:rsidRPr="00A9257D">
              <w:rPr>
                <w:lang w:val="en-US"/>
              </w:rPr>
              <w:t xml:space="preserve"> </w:t>
            </w:r>
            <w:r w:rsidR="009F1FDB" w:rsidRPr="00A9257D">
              <w:rPr>
                <w:lang w:val="en-US"/>
              </w:rPr>
              <w:t xml:space="preserve">MTU’s and </w:t>
            </w:r>
            <w:proofErr w:type="spellStart"/>
            <w:r w:rsidR="009F1FDB" w:rsidRPr="002F0669">
              <w:rPr>
                <w:lang w:val="en-US"/>
              </w:rPr>
              <w:t>Safran’s</w:t>
            </w:r>
            <w:proofErr w:type="spellEnd"/>
            <w:r w:rsidR="009F1FDB" w:rsidRPr="002F0669">
              <w:rPr>
                <w:lang w:val="en-US"/>
              </w:rPr>
              <w:t xml:space="preserve"> new </w:t>
            </w:r>
            <w:r w:rsidR="006F3776" w:rsidRPr="002F0669">
              <w:rPr>
                <w:lang w:val="en-US"/>
              </w:rPr>
              <w:t>joint</w:t>
            </w:r>
            <w:r w:rsidR="009F1FDB" w:rsidRPr="002F0669">
              <w:rPr>
                <w:lang w:val="en-US"/>
              </w:rPr>
              <w:t xml:space="preserve"> </w:t>
            </w:r>
            <w:r w:rsidRPr="002F0669">
              <w:rPr>
                <w:lang w:val="en-US"/>
              </w:rPr>
              <w:t>venture</w:t>
            </w:r>
            <w:r w:rsidR="0055453A" w:rsidRPr="002F0669">
              <w:rPr>
                <w:lang w:val="en-US"/>
              </w:rPr>
              <w:t xml:space="preserve"> </w:t>
            </w:r>
            <w:r w:rsidR="0055453A" w:rsidRPr="005E25E3">
              <w:rPr>
                <w:lang w:val="en-US"/>
              </w:rPr>
              <w:t>EUMET</w:t>
            </w:r>
            <w:r w:rsidRPr="005E25E3">
              <w:rPr>
                <w:lang w:val="en-US"/>
              </w:rPr>
              <w:t xml:space="preserve"> will allow an equal </w:t>
            </w:r>
            <w:r w:rsidR="00C67FAB" w:rsidRPr="005E25E3">
              <w:rPr>
                <w:lang w:val="en-US"/>
              </w:rPr>
              <w:t xml:space="preserve">workshare between France, Germany and Spain. </w:t>
            </w:r>
            <w:r w:rsidR="00034FCD" w:rsidRPr="005E25E3">
              <w:rPr>
                <w:lang w:val="en-US"/>
              </w:rPr>
              <w:t xml:space="preserve">EUMET will be the </w:t>
            </w:r>
            <w:r w:rsidRPr="005E25E3">
              <w:rPr>
                <w:lang w:val="en-US"/>
              </w:rPr>
              <w:t xml:space="preserve">sole </w:t>
            </w:r>
            <w:r w:rsidR="002F0669" w:rsidRPr="005E25E3">
              <w:rPr>
                <w:lang w:val="en-US"/>
              </w:rPr>
              <w:t xml:space="preserve">prime </w:t>
            </w:r>
            <w:r w:rsidRPr="005E25E3">
              <w:rPr>
                <w:lang w:val="en-US"/>
              </w:rPr>
              <w:t xml:space="preserve">contractor with the nations for all </w:t>
            </w:r>
            <w:r w:rsidR="009F1FDB" w:rsidRPr="005E25E3">
              <w:rPr>
                <w:lang w:val="en-US"/>
              </w:rPr>
              <w:t xml:space="preserve">engine </w:t>
            </w:r>
            <w:r w:rsidRPr="005E25E3">
              <w:rPr>
                <w:lang w:val="en-US"/>
              </w:rPr>
              <w:t xml:space="preserve">activities </w:t>
            </w:r>
            <w:r w:rsidR="009F1FDB" w:rsidRPr="005E25E3">
              <w:rPr>
                <w:lang w:val="en-US"/>
              </w:rPr>
              <w:t>related to the Next-Generation Fighter</w:t>
            </w:r>
            <w:r w:rsidR="00A9257D" w:rsidRPr="005E25E3">
              <w:rPr>
                <w:lang w:val="en-US"/>
              </w:rPr>
              <w:t>, with ITP Aero acting as main partner.</w:t>
            </w:r>
          </w:p>
          <w:p w:rsidR="00A9257D" w:rsidRPr="005E25E3" w:rsidRDefault="00A9257D" w:rsidP="002F0669">
            <w:pPr>
              <w:ind w:right="509"/>
              <w:rPr>
                <w:lang w:val="en-US"/>
              </w:rPr>
            </w:pPr>
          </w:p>
          <w:p w:rsidR="009F1FDB" w:rsidRPr="005E25E3" w:rsidRDefault="009F1FDB" w:rsidP="002F0669">
            <w:pPr>
              <w:ind w:right="509"/>
              <w:rPr>
                <w:lang w:val="en-US"/>
              </w:rPr>
            </w:pPr>
            <w:r w:rsidRPr="005E25E3">
              <w:rPr>
                <w:lang w:val="en-US"/>
              </w:rPr>
              <w:t xml:space="preserve">“We have set a reliable and solid framework for pragmatic and focused decisions among the partners over the entire life-cycle of the engine”, commented Michael </w:t>
            </w:r>
            <w:proofErr w:type="spellStart"/>
            <w:r w:rsidRPr="005E25E3">
              <w:rPr>
                <w:lang w:val="en-US"/>
              </w:rPr>
              <w:t>Schreyögg</w:t>
            </w:r>
            <w:proofErr w:type="spellEnd"/>
            <w:r w:rsidRPr="005E25E3">
              <w:rPr>
                <w:lang w:val="en-US"/>
              </w:rPr>
              <w:t>, Chief Program Officer of MTU and first Chairman of the Shareholders’ Meeting of EUMET. He continued. “Having reached this we will jointly focus on the major next steps ahead: Securing the contract for the demonstrator phase during the next few months and ramping up development activities in line with our highly ambitious timeline until 2040.”</w:t>
            </w:r>
          </w:p>
          <w:p w:rsidR="009F1FDB" w:rsidRPr="005E25E3" w:rsidRDefault="009F1FDB" w:rsidP="002F0669">
            <w:pPr>
              <w:ind w:right="509"/>
              <w:rPr>
                <w:lang w:val="en-US"/>
              </w:rPr>
            </w:pPr>
          </w:p>
          <w:p w:rsidR="008E65DB" w:rsidRPr="005E25E3" w:rsidRDefault="00034FCD" w:rsidP="002F0669">
            <w:pPr>
              <w:ind w:right="509"/>
              <w:rPr>
                <w:lang w:val="en-US"/>
              </w:rPr>
            </w:pPr>
            <w:r w:rsidRPr="005E25E3">
              <w:rPr>
                <w:lang w:val="en-US"/>
              </w:rPr>
              <w:t>“</w:t>
            </w:r>
            <w:r w:rsidR="005D7025" w:rsidRPr="005E25E3">
              <w:rPr>
                <w:lang w:val="en-US"/>
              </w:rPr>
              <w:t>FCAS</w:t>
            </w:r>
            <w:r w:rsidR="0048409A" w:rsidRPr="005E25E3">
              <w:rPr>
                <w:lang w:val="en-US"/>
              </w:rPr>
              <w:t xml:space="preserve"> </w:t>
            </w:r>
            <w:r w:rsidR="00C609BF" w:rsidRPr="005E25E3">
              <w:rPr>
                <w:lang w:val="en-US"/>
              </w:rPr>
              <w:t xml:space="preserve">is </w:t>
            </w:r>
            <w:r w:rsidR="0048409A" w:rsidRPr="005E25E3">
              <w:rPr>
                <w:lang w:val="en-US"/>
              </w:rPr>
              <w:t>a highly strategic program, enabl</w:t>
            </w:r>
            <w:r w:rsidR="006D338E" w:rsidRPr="005E25E3">
              <w:rPr>
                <w:lang w:val="en-US"/>
              </w:rPr>
              <w:t>ing</w:t>
            </w:r>
            <w:r w:rsidR="0048409A" w:rsidRPr="005E25E3">
              <w:rPr>
                <w:lang w:val="en-US"/>
              </w:rPr>
              <w:t xml:space="preserve"> to maintain our fundamental </w:t>
            </w:r>
            <w:r w:rsidR="00F61C95" w:rsidRPr="005E25E3">
              <w:rPr>
                <w:lang w:val="en-US"/>
              </w:rPr>
              <w:t xml:space="preserve">competencies </w:t>
            </w:r>
            <w:r w:rsidR="0048409A" w:rsidRPr="005E25E3">
              <w:rPr>
                <w:lang w:val="en-US"/>
              </w:rPr>
              <w:t>in military engines, while also strengthening national and European defense capabilities</w:t>
            </w:r>
            <w:r w:rsidRPr="005E25E3">
              <w:rPr>
                <w:lang w:val="en-US"/>
              </w:rPr>
              <w:t xml:space="preserve">”, noted Jean-Paul Alary, Chief Executive Officer of </w:t>
            </w:r>
            <w:proofErr w:type="spellStart"/>
            <w:r w:rsidRPr="005E25E3">
              <w:rPr>
                <w:lang w:val="en-US"/>
              </w:rPr>
              <w:t>Safran</w:t>
            </w:r>
            <w:proofErr w:type="spellEnd"/>
            <w:r w:rsidRPr="005E25E3">
              <w:rPr>
                <w:lang w:val="en-US"/>
              </w:rPr>
              <w:t xml:space="preserve"> Aircraft Engines. “</w:t>
            </w:r>
            <w:r w:rsidR="00F61C95" w:rsidRPr="005E25E3">
              <w:rPr>
                <w:lang w:val="en-US"/>
              </w:rPr>
              <w:t xml:space="preserve">As leader of the NGF engine design and integration, </w:t>
            </w:r>
            <w:proofErr w:type="spellStart"/>
            <w:r w:rsidR="00F61C95" w:rsidRPr="005E25E3">
              <w:rPr>
                <w:lang w:val="en-US"/>
              </w:rPr>
              <w:t>Safran</w:t>
            </w:r>
            <w:proofErr w:type="spellEnd"/>
            <w:r w:rsidR="00F61C95" w:rsidRPr="005E25E3">
              <w:rPr>
                <w:lang w:val="en-US"/>
              </w:rPr>
              <w:t xml:space="preserve"> Aircraft Engines is looking forward to </w:t>
            </w:r>
            <w:r w:rsidR="00814768" w:rsidRPr="005E25E3">
              <w:rPr>
                <w:lang w:val="en-US"/>
              </w:rPr>
              <w:t xml:space="preserve">building solid foundations </w:t>
            </w:r>
            <w:r w:rsidR="0055453A" w:rsidRPr="005E25E3">
              <w:rPr>
                <w:lang w:val="en-US"/>
              </w:rPr>
              <w:t xml:space="preserve">and </w:t>
            </w:r>
            <w:r w:rsidR="005F4997" w:rsidRPr="005E25E3">
              <w:rPr>
                <w:lang w:val="en-US"/>
              </w:rPr>
              <w:t>strengthening</w:t>
            </w:r>
            <w:r w:rsidR="00FA426B" w:rsidRPr="005E25E3">
              <w:rPr>
                <w:lang w:val="en-US"/>
              </w:rPr>
              <w:t xml:space="preserve"> the </w:t>
            </w:r>
            <w:r w:rsidR="00814768" w:rsidRPr="005E25E3">
              <w:rPr>
                <w:lang w:val="en-US"/>
              </w:rPr>
              <w:t xml:space="preserve">partnership with MTU and ITP </w:t>
            </w:r>
            <w:r w:rsidR="00FD0CC8" w:rsidRPr="005E25E3">
              <w:rPr>
                <w:lang w:val="en-US"/>
              </w:rPr>
              <w:t>A</w:t>
            </w:r>
            <w:r w:rsidR="00814768" w:rsidRPr="005E25E3">
              <w:rPr>
                <w:lang w:val="en-US"/>
              </w:rPr>
              <w:t>ero</w:t>
            </w:r>
            <w:r w:rsidR="005F4997" w:rsidRPr="005E25E3">
              <w:rPr>
                <w:lang w:val="en-US"/>
              </w:rPr>
              <w:t xml:space="preserve"> teams</w:t>
            </w:r>
            <w:r w:rsidR="00FD0CC8" w:rsidRPr="005E25E3">
              <w:rPr>
                <w:lang w:val="en-US"/>
              </w:rPr>
              <w:t>.</w:t>
            </w:r>
            <w:r w:rsidR="00FA426B" w:rsidRPr="005E25E3">
              <w:rPr>
                <w:lang w:val="en-US"/>
              </w:rPr>
              <w:t>”</w:t>
            </w:r>
          </w:p>
          <w:p w:rsidR="000D7F26" w:rsidRPr="005E25E3" w:rsidRDefault="000D7F26" w:rsidP="002F0669">
            <w:pPr>
              <w:ind w:right="509"/>
              <w:rPr>
                <w:lang w:val="en-US"/>
              </w:rPr>
            </w:pPr>
          </w:p>
          <w:p w:rsidR="000D7F26" w:rsidRPr="005E25E3" w:rsidRDefault="002F0669" w:rsidP="002F0669">
            <w:pPr>
              <w:ind w:right="509"/>
              <w:rPr>
                <w:lang w:val="en-US"/>
              </w:rPr>
            </w:pPr>
            <w:r w:rsidRPr="005E25E3">
              <w:rPr>
                <w:lang w:val="en-US"/>
              </w:rPr>
              <w:t xml:space="preserve">“Today’s agreement marks a very relevant milestone for ITP Aero and the FCAS program. We believe this program will be instrumental for ITP Aero moving forward, showcasing the role and capabilities of the Spanish </w:t>
            </w:r>
            <w:proofErr w:type="spellStart"/>
            <w:r w:rsidRPr="005E25E3">
              <w:rPr>
                <w:lang w:val="en-US"/>
              </w:rPr>
              <w:t>defence</w:t>
            </w:r>
            <w:proofErr w:type="spellEnd"/>
            <w:r w:rsidRPr="005E25E3">
              <w:rPr>
                <w:lang w:val="en-US"/>
              </w:rPr>
              <w:t xml:space="preserve"> industry within the future of Europe’s </w:t>
            </w:r>
            <w:proofErr w:type="spellStart"/>
            <w:r w:rsidRPr="005E25E3">
              <w:rPr>
                <w:lang w:val="en-US"/>
              </w:rPr>
              <w:t>defence</w:t>
            </w:r>
            <w:proofErr w:type="spellEnd"/>
            <w:r w:rsidRPr="005E25E3">
              <w:rPr>
                <w:lang w:val="en-US"/>
              </w:rPr>
              <w:t xml:space="preserve">. We look forward to working with our partners </w:t>
            </w:r>
            <w:proofErr w:type="spellStart"/>
            <w:r w:rsidRPr="005E25E3">
              <w:rPr>
                <w:lang w:val="en-US"/>
              </w:rPr>
              <w:t>Safran</w:t>
            </w:r>
            <w:proofErr w:type="spellEnd"/>
            <w:r w:rsidRPr="005E25E3">
              <w:rPr>
                <w:lang w:val="en-US"/>
              </w:rPr>
              <w:t xml:space="preserve"> and MTU Aero”, commented Carlos </w:t>
            </w:r>
            <w:proofErr w:type="spellStart"/>
            <w:r w:rsidRPr="005E25E3">
              <w:rPr>
                <w:lang w:val="en-US"/>
              </w:rPr>
              <w:t>Alzola</w:t>
            </w:r>
            <w:proofErr w:type="spellEnd"/>
            <w:r w:rsidR="00436D36" w:rsidRPr="005E25E3">
              <w:rPr>
                <w:lang w:val="en-US"/>
              </w:rPr>
              <w:t>, CEO ITP Aero.</w:t>
            </w:r>
          </w:p>
          <w:p w:rsidR="00034FCD" w:rsidRPr="005E25E3" w:rsidRDefault="00034FCD" w:rsidP="002F0669">
            <w:pPr>
              <w:ind w:right="509"/>
              <w:rPr>
                <w:lang w:val="en-US"/>
              </w:rPr>
            </w:pPr>
          </w:p>
          <w:p w:rsidR="005D7025" w:rsidRPr="002F0669" w:rsidRDefault="00FD0CC8" w:rsidP="002F0669">
            <w:pPr>
              <w:ind w:right="509"/>
              <w:rPr>
                <w:lang w:val="en-US"/>
              </w:rPr>
            </w:pPr>
            <w:r w:rsidRPr="005E25E3">
              <w:rPr>
                <w:lang w:val="en-US"/>
              </w:rPr>
              <w:t>Within</w:t>
            </w:r>
            <w:r w:rsidR="005D7025" w:rsidRPr="005E25E3">
              <w:rPr>
                <w:lang w:val="en-US"/>
              </w:rPr>
              <w:t xml:space="preserve"> EUMET, </w:t>
            </w:r>
            <w:proofErr w:type="spellStart"/>
            <w:r w:rsidR="000D7F26" w:rsidRPr="005E25E3">
              <w:rPr>
                <w:lang w:val="en-US"/>
              </w:rPr>
              <w:t>Safran</w:t>
            </w:r>
            <w:proofErr w:type="spellEnd"/>
            <w:r w:rsidR="000D7F26" w:rsidRPr="005E25E3">
              <w:rPr>
                <w:lang w:val="en-US"/>
              </w:rPr>
              <w:t xml:space="preserve"> Aircraft Engines will lead the engine’s overall design and integration, while MTU Aero Engines will lead the engine service activities. ITP Aero will be fully integrated </w:t>
            </w:r>
            <w:r w:rsidR="000D7F26" w:rsidRPr="002F0669">
              <w:rPr>
                <w:lang w:val="en-US"/>
              </w:rPr>
              <w:t xml:space="preserve">into the design of the engine and develop the low-pressure turbine and </w:t>
            </w:r>
            <w:r w:rsidRPr="002F0669">
              <w:rPr>
                <w:lang w:val="en-US"/>
              </w:rPr>
              <w:t>the nozzle amongst other items.</w:t>
            </w:r>
          </w:p>
          <w:p w:rsidR="0055453A" w:rsidRPr="002F0669" w:rsidRDefault="0055453A" w:rsidP="002F0669">
            <w:pPr>
              <w:ind w:right="509"/>
              <w:rPr>
                <w:lang w:val="en-US"/>
              </w:rPr>
            </w:pPr>
          </w:p>
          <w:p w:rsidR="00397624" w:rsidRDefault="00F61C95" w:rsidP="002F0669">
            <w:pPr>
              <w:ind w:right="509"/>
              <w:rPr>
                <w:lang w:val="en-US"/>
              </w:rPr>
            </w:pPr>
            <w:r w:rsidRPr="002F0669">
              <w:rPr>
                <w:lang w:val="en-US"/>
              </w:rPr>
              <w:t xml:space="preserve">According to the timetable defined by the </w:t>
            </w:r>
            <w:r w:rsidR="002D7E5E" w:rsidRPr="002F0669">
              <w:rPr>
                <w:lang w:val="en-US"/>
              </w:rPr>
              <w:t>national authorities</w:t>
            </w:r>
            <w:r w:rsidRPr="002F0669">
              <w:rPr>
                <w:lang w:val="en-US"/>
              </w:rPr>
              <w:t>, the next Research &amp; Technology phase (R&amp;T 1B/2) should pass the national approval processes by the middle of this year in order to move the FCAS program to the next level.</w:t>
            </w:r>
          </w:p>
          <w:p w:rsidR="00FD0CC8" w:rsidRDefault="00FD0CC8" w:rsidP="002F0669">
            <w:pPr>
              <w:ind w:right="509"/>
              <w:rPr>
                <w:lang w:val="en-US"/>
              </w:rPr>
            </w:pPr>
          </w:p>
          <w:p w:rsidR="00436D36" w:rsidRDefault="00436D36" w:rsidP="002F0669">
            <w:pPr>
              <w:ind w:right="509"/>
              <w:rPr>
                <w:lang w:val="en-US"/>
              </w:rPr>
            </w:pPr>
          </w:p>
          <w:p w:rsidR="00FD0CC8" w:rsidRDefault="00FD0CC8" w:rsidP="002F0669">
            <w:pPr>
              <w:ind w:right="509"/>
              <w:rPr>
                <w:lang w:val="en-US"/>
              </w:rPr>
            </w:pPr>
          </w:p>
          <w:p w:rsidR="00397624" w:rsidRDefault="00397624" w:rsidP="002F0669">
            <w:pPr>
              <w:ind w:right="509"/>
              <w:rPr>
                <w:lang w:val="en-US"/>
              </w:rPr>
            </w:pPr>
          </w:p>
          <w:p w:rsidR="00397624" w:rsidRDefault="00397624" w:rsidP="002F0669">
            <w:pPr>
              <w:ind w:right="509"/>
              <w:rPr>
                <w:noProof/>
                <w:lang w:val="en-GB" w:eastAsia="fr-FR"/>
              </w:rPr>
            </w:pPr>
          </w:p>
          <w:p w:rsidR="00397624" w:rsidRDefault="00397624" w:rsidP="002F0669">
            <w:pPr>
              <w:ind w:right="509"/>
              <w:rPr>
                <w:noProof/>
                <w:lang w:val="en-GB" w:eastAsia="fr-FR"/>
              </w:rPr>
            </w:pPr>
          </w:p>
          <w:p w:rsidR="00397624" w:rsidRPr="006D338E" w:rsidRDefault="00397624" w:rsidP="002F0669">
            <w:pPr>
              <w:ind w:right="509"/>
              <w:rPr>
                <w:rFonts w:cs="Arial"/>
                <w:i/>
                <w:lang w:val="en-US"/>
              </w:rPr>
            </w:pPr>
            <w:r w:rsidRPr="006D338E">
              <w:rPr>
                <w:rFonts w:cs="Arial"/>
                <w:b/>
                <w:i/>
                <w:lang w:val="en-US"/>
              </w:rPr>
              <w:lastRenderedPageBreak/>
              <w:t xml:space="preserve">MTU Aero Engines AG </w:t>
            </w:r>
            <w:r w:rsidRPr="006D338E">
              <w:rPr>
                <w:rFonts w:cs="Arial"/>
                <w:i/>
                <w:lang w:val="en-US"/>
              </w:rPr>
              <w:t>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military arena, MTU Aero Engines is Germany's industrial lead company for practically all engines operated by the country's military.</w:t>
            </w:r>
          </w:p>
          <w:p w:rsidR="00397624" w:rsidRPr="006D338E" w:rsidRDefault="00397624" w:rsidP="002F0669">
            <w:pPr>
              <w:tabs>
                <w:tab w:val="left" w:pos="9072"/>
              </w:tabs>
              <w:ind w:right="509"/>
              <w:rPr>
                <w:rFonts w:ascii="CorpoS" w:hAnsi="CorpoS"/>
                <w:i/>
                <w:lang w:val="en-US"/>
              </w:rPr>
            </w:pPr>
          </w:p>
          <w:p w:rsidR="00397624" w:rsidRDefault="00397624" w:rsidP="002F0669">
            <w:pPr>
              <w:ind w:right="509"/>
              <w:jc w:val="left"/>
              <w:rPr>
                <w:rStyle w:val="Hyperlink"/>
                <w:rFonts w:cs="Arial"/>
                <w:lang w:val="en-US"/>
              </w:rPr>
            </w:pPr>
            <w:r w:rsidRPr="00C57088">
              <w:rPr>
                <w:rFonts w:cs="Arial"/>
                <w:lang w:val="en-US"/>
              </w:rPr>
              <w:t xml:space="preserve">For a full collection of press releases and photos, go to </w:t>
            </w:r>
            <w:hyperlink r:id="rId7" w:history="1">
              <w:r w:rsidRPr="00C57088">
                <w:rPr>
                  <w:rStyle w:val="Hyperlink"/>
                  <w:rFonts w:cs="Arial"/>
                  <w:lang w:val="en-US"/>
                </w:rPr>
                <w:t>www.mtu.de</w:t>
              </w:r>
            </w:hyperlink>
          </w:p>
          <w:p w:rsidR="00397624" w:rsidRPr="00C57088" w:rsidRDefault="00397624" w:rsidP="002F0669">
            <w:pPr>
              <w:ind w:right="509"/>
              <w:jc w:val="left"/>
              <w:rPr>
                <w:rFonts w:cs="Arial"/>
                <w:lang w:val="en-US"/>
              </w:rPr>
            </w:pPr>
            <w:r w:rsidRPr="00C57088">
              <w:rPr>
                <w:rFonts w:cs="Arial"/>
                <w:lang w:val="en-US"/>
              </w:rPr>
              <w:t>Follow @</w:t>
            </w:r>
            <w:proofErr w:type="spellStart"/>
            <w:r w:rsidRPr="00C57088">
              <w:rPr>
                <w:rFonts w:cs="Arial"/>
                <w:lang w:val="en-US"/>
              </w:rPr>
              <w:t>MTUaeroeng</w:t>
            </w:r>
            <w:proofErr w:type="spellEnd"/>
            <w:r w:rsidRPr="00C57088">
              <w:rPr>
                <w:rFonts w:cs="Arial"/>
                <w:lang w:val="en-US"/>
              </w:rPr>
              <w:t xml:space="preserve"> on Twitter</w:t>
            </w:r>
          </w:p>
          <w:p w:rsidR="00397624" w:rsidRPr="00C57088" w:rsidRDefault="00397624" w:rsidP="002F0669">
            <w:pPr>
              <w:tabs>
                <w:tab w:val="left" w:pos="9072"/>
              </w:tabs>
              <w:ind w:right="509"/>
              <w:rPr>
                <w:rFonts w:ascii="CorpoS" w:hAnsi="CorpoS"/>
                <w:lang w:val="en-US"/>
              </w:rPr>
            </w:pPr>
          </w:p>
          <w:p w:rsidR="00397624" w:rsidRPr="00C57088" w:rsidRDefault="00397624" w:rsidP="002F0669">
            <w:pPr>
              <w:pStyle w:val="TextePieddepage"/>
              <w:framePr w:w="0" w:hRule="auto" w:wrap="auto" w:hAnchor="text" w:yAlign="inline"/>
              <w:ind w:right="509"/>
              <w:rPr>
                <w:rFonts w:cs="Arial"/>
                <w:b/>
                <w:sz w:val="20"/>
                <w:lang w:val="en-US"/>
              </w:rPr>
            </w:pPr>
            <w:r w:rsidRPr="00C57088">
              <w:rPr>
                <w:rFonts w:cs="Arial"/>
                <w:b/>
                <w:sz w:val="20"/>
                <w:lang w:val="en-US"/>
              </w:rPr>
              <w:t>Media Contact</w:t>
            </w:r>
          </w:p>
          <w:p w:rsidR="00397624" w:rsidRPr="00C30495" w:rsidRDefault="00397624" w:rsidP="002F0669">
            <w:pPr>
              <w:pStyle w:val="TextePieddepage"/>
              <w:framePr w:w="0" w:hRule="auto" w:wrap="auto" w:hAnchor="text" w:yAlign="inline"/>
              <w:ind w:right="509"/>
              <w:rPr>
                <w:rFonts w:cs="Arial"/>
                <w:sz w:val="20"/>
                <w:lang w:val="de-DE"/>
              </w:rPr>
            </w:pPr>
            <w:r w:rsidRPr="00C30495">
              <w:rPr>
                <w:rFonts w:cs="Arial"/>
                <w:sz w:val="20"/>
                <w:lang w:val="de-DE"/>
              </w:rPr>
              <w:t>Markus Wölfle</w:t>
            </w:r>
          </w:p>
          <w:p w:rsidR="00397624" w:rsidRPr="00C30495" w:rsidRDefault="00397624" w:rsidP="002F0669">
            <w:pPr>
              <w:pStyle w:val="TextePieddepage"/>
              <w:framePr w:w="0" w:hRule="auto" w:wrap="auto" w:hAnchor="text" w:yAlign="inline"/>
              <w:ind w:right="509"/>
              <w:rPr>
                <w:rFonts w:cs="Arial"/>
                <w:sz w:val="20"/>
                <w:lang w:val="de-DE"/>
              </w:rPr>
            </w:pPr>
            <w:r w:rsidRPr="00C30495">
              <w:rPr>
                <w:rFonts w:cs="Arial"/>
                <w:sz w:val="20"/>
                <w:lang w:val="de-DE"/>
              </w:rPr>
              <w:t>Tel.:</w:t>
            </w:r>
            <w:r w:rsidRPr="00C30495">
              <w:rPr>
                <w:rFonts w:cs="Arial"/>
                <w:sz w:val="20"/>
                <w:lang w:val="de-DE"/>
              </w:rPr>
              <w:tab/>
              <w:t>+49 (0)89 14 89-83 02</w:t>
            </w:r>
          </w:p>
          <w:p w:rsidR="00397624" w:rsidRPr="00C30495" w:rsidRDefault="00397624" w:rsidP="002F0669">
            <w:pPr>
              <w:pStyle w:val="TextePieddepage"/>
              <w:framePr w:w="0" w:hRule="auto" w:wrap="auto" w:hAnchor="text" w:yAlign="inline"/>
              <w:ind w:right="509"/>
              <w:rPr>
                <w:rFonts w:cs="Arial"/>
                <w:sz w:val="20"/>
                <w:lang w:val="de-DE"/>
              </w:rPr>
            </w:pPr>
            <w:r w:rsidRPr="00C30495">
              <w:rPr>
                <w:rFonts w:cs="Arial"/>
                <w:sz w:val="20"/>
                <w:lang w:val="de-DE"/>
              </w:rPr>
              <w:t>Mobile:</w:t>
            </w:r>
            <w:r w:rsidRPr="00C30495">
              <w:rPr>
                <w:rFonts w:cs="Arial"/>
                <w:sz w:val="20"/>
                <w:lang w:val="de-DE"/>
              </w:rPr>
              <w:tab/>
              <w:t>+49 (0) 151-1741 5084</w:t>
            </w:r>
          </w:p>
          <w:p w:rsidR="00397624" w:rsidRPr="00E34064" w:rsidRDefault="00397624" w:rsidP="002F0669">
            <w:pPr>
              <w:ind w:right="509"/>
              <w:jc w:val="left"/>
              <w:rPr>
                <w:rStyle w:val="Hyperlink"/>
                <w:rFonts w:cs="Arial"/>
                <w:lang w:val="de-DE"/>
              </w:rPr>
            </w:pPr>
            <w:r w:rsidRPr="00C30495">
              <w:rPr>
                <w:rFonts w:cs="Arial"/>
                <w:lang w:val="de-DE"/>
              </w:rPr>
              <w:t>E-</w:t>
            </w:r>
            <w:r>
              <w:rPr>
                <w:rFonts w:cs="Arial"/>
                <w:lang w:val="de-DE"/>
              </w:rPr>
              <w:t>M</w:t>
            </w:r>
            <w:r w:rsidRPr="00C30495">
              <w:rPr>
                <w:rFonts w:cs="Arial"/>
                <w:lang w:val="de-DE"/>
              </w:rPr>
              <w:t xml:space="preserve">ail: </w:t>
            </w:r>
            <w:r w:rsidRPr="00C30495">
              <w:rPr>
                <w:rFonts w:cs="Arial"/>
                <w:lang w:val="de-DE"/>
              </w:rPr>
              <w:tab/>
            </w:r>
            <w:r w:rsidRPr="00397624">
              <w:rPr>
                <w:rFonts w:cs="Arial"/>
                <w:lang w:val="de-DE"/>
              </w:rPr>
              <w:t>markus.woelfle@mtu.de</w:t>
            </w:r>
          </w:p>
          <w:p w:rsidR="00397624" w:rsidRPr="00E34064" w:rsidRDefault="00397624" w:rsidP="002F0669">
            <w:pPr>
              <w:ind w:right="509"/>
              <w:jc w:val="left"/>
              <w:rPr>
                <w:rStyle w:val="Hyperlink"/>
                <w:rFonts w:cs="Arial"/>
                <w:lang w:val="de-DE"/>
              </w:rPr>
            </w:pPr>
          </w:p>
          <w:p w:rsidR="00397624" w:rsidRPr="00E34064" w:rsidRDefault="00397624" w:rsidP="002F0669">
            <w:pPr>
              <w:ind w:right="509"/>
              <w:jc w:val="left"/>
              <w:rPr>
                <w:rStyle w:val="Hyperlink"/>
                <w:rFonts w:cs="Arial"/>
                <w:lang w:val="de-DE"/>
              </w:rPr>
            </w:pPr>
          </w:p>
          <w:p w:rsidR="006D338E" w:rsidRPr="002F0669" w:rsidRDefault="006D338E" w:rsidP="002F0669">
            <w:pPr>
              <w:ind w:right="509"/>
              <w:rPr>
                <w:rFonts w:cs="Arial"/>
                <w:spacing w:val="-4"/>
                <w:sz w:val="22"/>
                <w:lang w:val="en-US"/>
              </w:rPr>
            </w:pPr>
            <w:proofErr w:type="spellStart"/>
            <w:r w:rsidRPr="006D338E">
              <w:rPr>
                <w:rFonts w:cs="Arial"/>
                <w:b/>
                <w:i/>
                <w:iCs/>
                <w:szCs w:val="18"/>
                <w:lang w:val="en-GB"/>
              </w:rPr>
              <w:t>S</w:t>
            </w:r>
            <w:r w:rsidRPr="002F0669">
              <w:rPr>
                <w:rFonts w:cs="Arial"/>
                <w:b/>
                <w:i/>
                <w:iCs/>
                <w:spacing w:val="-4"/>
                <w:szCs w:val="18"/>
                <w:lang w:val="en-GB"/>
              </w:rPr>
              <w:t>afran</w:t>
            </w:r>
            <w:proofErr w:type="spellEnd"/>
            <w:r w:rsidRPr="002F0669">
              <w:rPr>
                <w:rFonts w:cs="Arial"/>
                <w:b/>
                <w:i/>
                <w:iCs/>
                <w:spacing w:val="-4"/>
                <w:szCs w:val="18"/>
                <w:lang w:val="en-GB"/>
              </w:rPr>
              <w:t xml:space="preserve"> </w:t>
            </w:r>
            <w:r w:rsidRPr="002F0669">
              <w:rPr>
                <w:rFonts w:cs="Arial"/>
                <w:i/>
                <w:iCs/>
                <w:spacing w:val="-4"/>
                <w:szCs w:val="18"/>
                <w:lang w:val="en-GB"/>
              </w:rPr>
              <w:t xml:space="preserve">is an international high-technology group, operating in the aviation (propulsion, equipment and interiors), </w:t>
            </w:r>
            <w:proofErr w:type="spellStart"/>
            <w:r w:rsidRPr="002F0669">
              <w:rPr>
                <w:rFonts w:cs="Arial"/>
                <w:i/>
                <w:iCs/>
                <w:spacing w:val="-4"/>
                <w:szCs w:val="18"/>
                <w:lang w:val="en-GB"/>
              </w:rPr>
              <w:t>defense</w:t>
            </w:r>
            <w:proofErr w:type="spellEnd"/>
            <w:r w:rsidRPr="002F0669">
              <w:rPr>
                <w:rFonts w:cs="Arial"/>
                <w:i/>
                <w:iCs/>
                <w:spacing w:val="-4"/>
                <w:szCs w:val="18"/>
                <w:lang w:val="en-GB"/>
              </w:rPr>
              <w:t xml:space="preserve"> and space markets. Its core purpose is to contribute to a safer, more sustainable world, where air transport is more environmentally friendly, comfortable and accessible. </w:t>
            </w:r>
            <w:proofErr w:type="spellStart"/>
            <w:r w:rsidRPr="002F0669">
              <w:rPr>
                <w:rFonts w:cs="Arial"/>
                <w:i/>
                <w:iCs/>
                <w:spacing w:val="-4"/>
                <w:szCs w:val="18"/>
                <w:lang w:val="en-GB"/>
              </w:rPr>
              <w:t>Safran</w:t>
            </w:r>
            <w:proofErr w:type="spellEnd"/>
            <w:r w:rsidRPr="002F0669">
              <w:rPr>
                <w:rFonts w:cs="Arial"/>
                <w:i/>
                <w:iCs/>
                <w:spacing w:val="-4"/>
                <w:szCs w:val="18"/>
                <w:lang w:val="en-GB"/>
              </w:rPr>
              <w:t xml:space="preserve"> has a global presence, with 79,000 employees and sales of 16.5 billion euros in 2020 and holds, alone or in partnership, world or regional leadership positions in its core markets.</w:t>
            </w:r>
            <w:r w:rsidR="002F0669">
              <w:rPr>
                <w:rFonts w:cs="Arial"/>
                <w:i/>
                <w:iCs/>
                <w:spacing w:val="-4"/>
                <w:szCs w:val="18"/>
                <w:lang w:val="en-GB"/>
              </w:rPr>
              <w:t xml:space="preserve"> </w:t>
            </w:r>
            <w:proofErr w:type="spellStart"/>
            <w:r w:rsidRPr="002F0669">
              <w:rPr>
                <w:rFonts w:cs="Arial"/>
                <w:i/>
                <w:iCs/>
                <w:spacing w:val="-4"/>
                <w:szCs w:val="18"/>
                <w:lang w:val="en-GB"/>
              </w:rPr>
              <w:t>Safran</w:t>
            </w:r>
            <w:proofErr w:type="spellEnd"/>
            <w:r w:rsidRPr="002F0669">
              <w:rPr>
                <w:rFonts w:cs="Arial"/>
                <w:i/>
                <w:iCs/>
                <w:spacing w:val="-4"/>
                <w:szCs w:val="18"/>
                <w:lang w:val="en-GB"/>
              </w:rPr>
              <w:t xml:space="preserve"> is listed on the Euronext Paris stock exchange and is part of the CAC 40 and Euro </w:t>
            </w:r>
            <w:proofErr w:type="spellStart"/>
            <w:r w:rsidRPr="002F0669">
              <w:rPr>
                <w:rFonts w:cs="Arial"/>
                <w:i/>
                <w:iCs/>
                <w:spacing w:val="-4"/>
                <w:szCs w:val="18"/>
                <w:lang w:val="en-GB"/>
              </w:rPr>
              <w:t>Stoxx</w:t>
            </w:r>
            <w:proofErr w:type="spellEnd"/>
            <w:r w:rsidRPr="002F0669">
              <w:rPr>
                <w:rFonts w:cs="Arial"/>
                <w:i/>
                <w:iCs/>
                <w:spacing w:val="-4"/>
                <w:szCs w:val="18"/>
                <w:lang w:val="en-GB"/>
              </w:rPr>
              <w:t xml:space="preserve"> 50 indices.</w:t>
            </w:r>
          </w:p>
          <w:p w:rsidR="00F61C95" w:rsidRPr="006D338E" w:rsidRDefault="00F61C95" w:rsidP="002F0669">
            <w:pPr>
              <w:ind w:right="509"/>
              <w:rPr>
                <w:rFonts w:cs="Arial"/>
                <w:i/>
                <w:lang w:val="en-US"/>
              </w:rPr>
            </w:pPr>
            <w:proofErr w:type="spellStart"/>
            <w:r w:rsidRPr="002F0669">
              <w:rPr>
                <w:rFonts w:cs="Arial"/>
                <w:b/>
                <w:i/>
                <w:spacing w:val="-4"/>
                <w:lang w:val="en-US"/>
              </w:rPr>
              <w:t>Safran</w:t>
            </w:r>
            <w:proofErr w:type="spellEnd"/>
            <w:r w:rsidRPr="002F0669">
              <w:rPr>
                <w:rFonts w:cs="Arial"/>
                <w:b/>
                <w:i/>
                <w:spacing w:val="-4"/>
                <w:lang w:val="en-US"/>
              </w:rPr>
              <w:t xml:space="preserve"> Aircraft Engines</w:t>
            </w:r>
            <w:r w:rsidRPr="002F0669">
              <w:rPr>
                <w:rFonts w:cs="Arial"/>
                <w:i/>
                <w:spacing w:val="-4"/>
                <w:lang w:val="en-US"/>
              </w:rPr>
              <w:t xml:space="preserve"> designs, produces, sells, alone or in partnership, commercial and military aircraft engines offering world-class performance, reliability and environmental-friendliness. Through CFM International*, </w:t>
            </w:r>
            <w:proofErr w:type="spellStart"/>
            <w:r w:rsidRPr="002F0669">
              <w:rPr>
                <w:rFonts w:cs="Arial"/>
                <w:i/>
                <w:spacing w:val="-4"/>
                <w:lang w:val="en-US"/>
              </w:rPr>
              <w:t>Safran</w:t>
            </w:r>
            <w:proofErr w:type="spellEnd"/>
            <w:r w:rsidRPr="002F0669">
              <w:rPr>
                <w:rFonts w:cs="Arial"/>
                <w:i/>
                <w:spacing w:val="-4"/>
                <w:lang w:val="en-US"/>
              </w:rPr>
              <w:t xml:space="preserve"> Aircraft Engines is the world's leading supplier of engines for short and medium-haul commercial jets</w:t>
            </w:r>
            <w:r w:rsidRPr="006D338E">
              <w:rPr>
                <w:rFonts w:cs="Arial"/>
                <w:i/>
                <w:lang w:val="en-US"/>
              </w:rPr>
              <w:t>.</w:t>
            </w:r>
          </w:p>
        </w:tc>
      </w:tr>
      <w:tr w:rsidR="00F61C95" w:rsidRPr="0055453A" w:rsidTr="005333DD">
        <w:trPr>
          <w:trHeight w:hRule="exact" w:val="74"/>
        </w:trPr>
        <w:tc>
          <w:tcPr>
            <w:tcW w:w="9072" w:type="dxa"/>
            <w:tcBorders>
              <w:top w:val="nil"/>
              <w:left w:val="nil"/>
              <w:bottom w:val="nil"/>
              <w:right w:val="nil"/>
            </w:tcBorders>
            <w:vAlign w:val="bottom"/>
          </w:tcPr>
          <w:p w:rsidR="00F61C95" w:rsidRPr="006D338E" w:rsidRDefault="00F61C95" w:rsidP="005333DD">
            <w:pPr>
              <w:pStyle w:val="TextePieddepage"/>
              <w:framePr w:w="0" w:hRule="auto" w:wrap="auto" w:hAnchor="text" w:yAlign="inline"/>
              <w:ind w:right="509"/>
              <w:rPr>
                <w:i/>
                <w:lang w:val="en-US"/>
              </w:rPr>
            </w:pPr>
          </w:p>
        </w:tc>
      </w:tr>
      <w:tr w:rsidR="00F61C95" w:rsidRPr="0055453A" w:rsidTr="005333DD">
        <w:trPr>
          <w:trHeight w:val="221"/>
        </w:trPr>
        <w:tc>
          <w:tcPr>
            <w:tcW w:w="9072" w:type="dxa"/>
            <w:tcBorders>
              <w:top w:val="nil"/>
              <w:left w:val="nil"/>
              <w:bottom w:val="nil"/>
              <w:right w:val="nil"/>
            </w:tcBorders>
            <w:vAlign w:val="bottom"/>
          </w:tcPr>
          <w:p w:rsidR="00F61C95" w:rsidRPr="006D338E" w:rsidRDefault="00F61C95" w:rsidP="005333DD">
            <w:pPr>
              <w:ind w:right="509"/>
              <w:rPr>
                <w:rFonts w:cs="Arial"/>
                <w:i/>
                <w:spacing w:val="-6"/>
                <w:lang w:val="en-US"/>
              </w:rPr>
            </w:pPr>
            <w:r w:rsidRPr="006D338E">
              <w:rPr>
                <w:rFonts w:cs="Arial"/>
                <w:i/>
                <w:spacing w:val="-6"/>
                <w:lang w:val="en-US"/>
              </w:rPr>
              <w:t xml:space="preserve">* CFM is a 50/50 joint company between </w:t>
            </w:r>
            <w:proofErr w:type="spellStart"/>
            <w:r w:rsidRPr="006D338E">
              <w:rPr>
                <w:rFonts w:cs="Arial"/>
                <w:i/>
                <w:spacing w:val="-6"/>
                <w:lang w:val="en-US"/>
              </w:rPr>
              <w:t>Safran</w:t>
            </w:r>
            <w:proofErr w:type="spellEnd"/>
            <w:r w:rsidRPr="006D338E">
              <w:rPr>
                <w:rFonts w:cs="Arial"/>
                <w:i/>
                <w:spacing w:val="-6"/>
                <w:lang w:val="en-US"/>
              </w:rPr>
              <w:t xml:space="preserve"> Aircraft Engines and GE</w:t>
            </w:r>
          </w:p>
          <w:p w:rsidR="00F61C95" w:rsidRPr="006D338E" w:rsidRDefault="00F61C95" w:rsidP="005333DD">
            <w:pPr>
              <w:pStyle w:val="TextePieddepage"/>
              <w:framePr w:w="0" w:hRule="auto" w:wrap="auto" w:hAnchor="text" w:yAlign="inline"/>
              <w:ind w:right="509"/>
              <w:rPr>
                <w:i/>
                <w:lang w:val="en-US"/>
              </w:rPr>
            </w:pPr>
          </w:p>
          <w:p w:rsidR="00F61C95" w:rsidRPr="006D338E" w:rsidRDefault="00F61C95" w:rsidP="005333DD">
            <w:pPr>
              <w:ind w:right="509"/>
              <w:jc w:val="left"/>
              <w:rPr>
                <w:lang w:val="en-US"/>
              </w:rPr>
            </w:pPr>
            <w:r w:rsidRPr="006D338E">
              <w:rPr>
                <w:rFonts w:cs="Arial"/>
                <w:lang w:val="en-US"/>
              </w:rPr>
              <w:t xml:space="preserve">For more information: </w:t>
            </w:r>
            <w:hyperlink r:id="rId8" w:history="1">
              <w:r w:rsidRPr="006D338E">
                <w:rPr>
                  <w:rStyle w:val="Hyperlink"/>
                  <w:rFonts w:cs="Arial"/>
                  <w:lang w:val="en-US"/>
                </w:rPr>
                <w:t>www.safran-group.com</w:t>
              </w:r>
            </w:hyperlink>
            <w:r w:rsidRPr="006D338E">
              <w:rPr>
                <w:rFonts w:cs="Arial"/>
                <w:lang w:val="en-US"/>
              </w:rPr>
              <w:t xml:space="preserve"> and </w:t>
            </w:r>
            <w:hyperlink r:id="rId9" w:history="1">
              <w:r w:rsidRPr="006D338E">
                <w:rPr>
                  <w:rStyle w:val="Hyperlink"/>
                  <w:rFonts w:cs="Arial"/>
                  <w:lang w:val="en-US"/>
                </w:rPr>
                <w:t>www.safran-aircraft-engines.com</w:t>
              </w:r>
            </w:hyperlink>
            <w:r w:rsidRPr="006D338E">
              <w:rPr>
                <w:rFonts w:cs="Arial"/>
                <w:lang w:val="en-US"/>
              </w:rPr>
              <w:br/>
              <w:t>Follow @</w:t>
            </w:r>
            <w:proofErr w:type="spellStart"/>
            <w:r w:rsidRPr="006D338E">
              <w:rPr>
                <w:rFonts w:cs="Arial"/>
                <w:lang w:val="en-US"/>
              </w:rPr>
              <w:t>Safran</w:t>
            </w:r>
            <w:proofErr w:type="spellEnd"/>
            <w:r w:rsidRPr="006D338E">
              <w:rPr>
                <w:rFonts w:cs="Arial"/>
                <w:lang w:val="en-US"/>
              </w:rPr>
              <w:t xml:space="preserve"> and @</w:t>
            </w:r>
            <w:proofErr w:type="spellStart"/>
            <w:r w:rsidRPr="006D338E">
              <w:rPr>
                <w:rFonts w:cs="Arial"/>
                <w:lang w:val="en-US"/>
              </w:rPr>
              <w:t>SafranEngines</w:t>
            </w:r>
            <w:proofErr w:type="spellEnd"/>
            <w:r w:rsidRPr="006D338E">
              <w:rPr>
                <w:rFonts w:cs="Arial"/>
                <w:lang w:val="en-US"/>
              </w:rPr>
              <w:t xml:space="preserve"> on Twitter</w:t>
            </w:r>
          </w:p>
        </w:tc>
      </w:tr>
      <w:tr w:rsidR="00F61C95" w:rsidRPr="0055453A" w:rsidTr="005333DD">
        <w:trPr>
          <w:trHeight w:hRule="exact" w:val="221"/>
        </w:trPr>
        <w:tc>
          <w:tcPr>
            <w:tcW w:w="9072" w:type="dxa"/>
            <w:tcBorders>
              <w:top w:val="nil"/>
              <w:left w:val="nil"/>
              <w:bottom w:val="nil"/>
              <w:right w:val="nil"/>
            </w:tcBorders>
            <w:vAlign w:val="bottom"/>
          </w:tcPr>
          <w:p w:rsidR="00F61C95" w:rsidRPr="00C57088" w:rsidRDefault="00F61C95" w:rsidP="005333DD">
            <w:pPr>
              <w:pStyle w:val="TextePieddepage"/>
              <w:framePr w:w="0" w:hRule="auto" w:wrap="auto" w:hAnchor="text" w:yAlign="inline"/>
              <w:ind w:right="509"/>
              <w:rPr>
                <w:lang w:val="en-US"/>
              </w:rPr>
            </w:pPr>
          </w:p>
        </w:tc>
      </w:tr>
      <w:tr w:rsidR="00F61C95" w:rsidRPr="00C30495" w:rsidTr="005333DD">
        <w:trPr>
          <w:trHeight w:val="221"/>
        </w:trPr>
        <w:tc>
          <w:tcPr>
            <w:tcW w:w="9072" w:type="dxa"/>
            <w:tcBorders>
              <w:top w:val="nil"/>
              <w:left w:val="nil"/>
              <w:bottom w:val="nil"/>
              <w:right w:val="nil"/>
            </w:tcBorders>
            <w:vAlign w:val="bottom"/>
          </w:tcPr>
          <w:p w:rsidR="00F61C95" w:rsidRPr="00C57088" w:rsidRDefault="00F61C95" w:rsidP="005333DD">
            <w:pPr>
              <w:pStyle w:val="TextePieddepage"/>
              <w:framePr w:w="0" w:hRule="auto" w:wrap="auto" w:hAnchor="text" w:yAlign="inline"/>
              <w:ind w:right="509"/>
              <w:rPr>
                <w:rFonts w:cs="Arial"/>
                <w:b/>
                <w:sz w:val="20"/>
                <w:lang w:val="en-US"/>
              </w:rPr>
            </w:pPr>
            <w:r w:rsidRPr="00C57088">
              <w:rPr>
                <w:rFonts w:cs="Arial"/>
                <w:b/>
                <w:sz w:val="20"/>
                <w:lang w:val="en-US"/>
              </w:rPr>
              <w:t>Media Contact</w:t>
            </w:r>
          </w:p>
          <w:p w:rsidR="00F61C95" w:rsidRPr="00C57088" w:rsidRDefault="00F61C95" w:rsidP="005333DD">
            <w:pPr>
              <w:pStyle w:val="TextePieddepage"/>
              <w:framePr w:w="0" w:hRule="auto" w:wrap="auto" w:hAnchor="text" w:yAlign="inline"/>
              <w:ind w:right="509"/>
              <w:rPr>
                <w:rFonts w:cs="Arial"/>
                <w:sz w:val="20"/>
                <w:lang w:val="en-US"/>
              </w:rPr>
            </w:pPr>
            <w:r w:rsidRPr="00C57088">
              <w:rPr>
                <w:rFonts w:cs="Arial"/>
                <w:sz w:val="20"/>
                <w:lang w:val="en-US"/>
              </w:rPr>
              <w:t xml:space="preserve">Charles </w:t>
            </w:r>
            <w:proofErr w:type="spellStart"/>
            <w:r w:rsidRPr="00C57088">
              <w:rPr>
                <w:rFonts w:cs="Arial"/>
                <w:sz w:val="20"/>
                <w:lang w:val="en-US"/>
              </w:rPr>
              <w:t>Soret</w:t>
            </w:r>
            <w:proofErr w:type="spellEnd"/>
          </w:p>
          <w:p w:rsidR="00F61C95" w:rsidRPr="00C57088" w:rsidRDefault="00F61C95" w:rsidP="005333DD">
            <w:pPr>
              <w:pStyle w:val="TextePieddepage"/>
              <w:framePr w:w="0" w:hRule="auto" w:wrap="auto" w:hAnchor="text" w:yAlign="inline"/>
              <w:ind w:left="709" w:right="509" w:hanging="709"/>
              <w:rPr>
                <w:rFonts w:cs="Arial"/>
                <w:sz w:val="20"/>
                <w:lang w:val="en-US"/>
              </w:rPr>
            </w:pPr>
            <w:r w:rsidRPr="00C57088">
              <w:rPr>
                <w:rFonts w:cs="Arial"/>
                <w:sz w:val="20"/>
                <w:lang w:val="en-US"/>
              </w:rPr>
              <w:t>Tel.:</w:t>
            </w:r>
            <w:r w:rsidRPr="00C57088">
              <w:rPr>
                <w:rFonts w:cs="Arial"/>
                <w:sz w:val="20"/>
                <w:lang w:val="en-US"/>
              </w:rPr>
              <w:tab/>
              <w:t>+33 (0)1 69 87 09 29</w:t>
            </w:r>
          </w:p>
          <w:p w:rsidR="00F61C95" w:rsidRPr="00C57088" w:rsidRDefault="00F61C95" w:rsidP="005333DD">
            <w:pPr>
              <w:pStyle w:val="TextePieddepage"/>
              <w:framePr w:w="0" w:hRule="auto" w:wrap="auto" w:hAnchor="text" w:yAlign="inline"/>
              <w:ind w:left="709" w:right="509" w:hanging="709"/>
              <w:rPr>
                <w:rFonts w:cs="Arial"/>
                <w:sz w:val="20"/>
                <w:lang w:val="en-US"/>
              </w:rPr>
            </w:pPr>
            <w:r w:rsidRPr="00C57088">
              <w:rPr>
                <w:rFonts w:cs="Arial"/>
                <w:sz w:val="20"/>
                <w:lang w:val="en-US"/>
              </w:rPr>
              <w:t>Mobil</w:t>
            </w:r>
            <w:r w:rsidR="00436D36">
              <w:rPr>
                <w:rFonts w:cs="Arial"/>
                <w:sz w:val="20"/>
                <w:lang w:val="en-US"/>
              </w:rPr>
              <w:t>e</w:t>
            </w:r>
            <w:r w:rsidRPr="00C57088">
              <w:rPr>
                <w:rFonts w:cs="Arial"/>
                <w:sz w:val="20"/>
                <w:lang w:val="en-US"/>
              </w:rPr>
              <w:t xml:space="preserve"> </w:t>
            </w:r>
            <w:r w:rsidRPr="00C57088">
              <w:rPr>
                <w:rFonts w:cs="Arial"/>
                <w:sz w:val="20"/>
                <w:lang w:val="en-US"/>
              </w:rPr>
              <w:tab/>
              <w:t>+33 (0)6 31 60 96 79</w:t>
            </w:r>
          </w:p>
          <w:p w:rsidR="00397624" w:rsidRPr="00397624" w:rsidRDefault="00F61C95" w:rsidP="00470852">
            <w:pPr>
              <w:pStyle w:val="TextePieddepage"/>
              <w:framePr w:w="0" w:hRule="auto" w:wrap="auto" w:hAnchor="text" w:yAlign="inline"/>
              <w:ind w:left="709" w:right="509" w:hanging="709"/>
              <w:rPr>
                <w:rFonts w:cs="Arial"/>
                <w:sz w:val="20"/>
                <w:lang w:val="de-DE"/>
              </w:rPr>
            </w:pPr>
            <w:r w:rsidRPr="00C57088">
              <w:rPr>
                <w:rFonts w:cs="Arial"/>
                <w:sz w:val="20"/>
                <w:lang w:val="en-US"/>
              </w:rPr>
              <w:t>E-Mail:</w:t>
            </w:r>
            <w:r w:rsidRPr="00C57088">
              <w:rPr>
                <w:rFonts w:cs="Arial"/>
                <w:sz w:val="20"/>
                <w:lang w:val="en-US"/>
              </w:rPr>
              <w:tab/>
            </w:r>
            <w:hyperlink r:id="rId10" w:history="1">
              <w:r w:rsidRPr="00C57088">
                <w:rPr>
                  <w:rFonts w:cs="Arial"/>
                  <w:sz w:val="20"/>
                  <w:lang w:val="en-US"/>
                </w:rPr>
                <w:t>charles.soret@safrangroup.com</w:t>
              </w:r>
            </w:hyperlink>
          </w:p>
        </w:tc>
      </w:tr>
    </w:tbl>
    <w:p w:rsidR="006B7115" w:rsidRDefault="006B7115" w:rsidP="00DD0B4E">
      <w:pPr>
        <w:spacing w:line="240" w:lineRule="auto"/>
        <w:ind w:right="509"/>
        <w:jc w:val="left"/>
      </w:pPr>
    </w:p>
    <w:p w:rsidR="002F0669" w:rsidRDefault="002F0669" w:rsidP="002F0669">
      <w:pPr>
        <w:spacing w:line="240" w:lineRule="auto"/>
        <w:ind w:right="509"/>
        <w:jc w:val="left"/>
      </w:pPr>
    </w:p>
    <w:p w:rsidR="002F0669" w:rsidRPr="002F0669" w:rsidRDefault="002F0669" w:rsidP="002F0669">
      <w:pPr>
        <w:pStyle w:val="ITP-carta"/>
        <w:jc w:val="both"/>
        <w:rPr>
          <w:i/>
          <w:spacing w:val="-4"/>
          <w:sz w:val="20"/>
          <w:lang w:val="en-US"/>
        </w:rPr>
      </w:pPr>
      <w:r w:rsidRPr="002F0669">
        <w:rPr>
          <w:b/>
          <w:i/>
          <w:spacing w:val="-4"/>
          <w:sz w:val="20"/>
          <w:lang w:val="en-US"/>
        </w:rPr>
        <w:t xml:space="preserve">ITP Aero </w:t>
      </w:r>
      <w:r w:rsidRPr="002F0669">
        <w:rPr>
          <w:i/>
          <w:spacing w:val="-4"/>
          <w:sz w:val="20"/>
          <w:lang w:val="en-US"/>
        </w:rPr>
        <w:t xml:space="preserve">is a world leading company within its market, currently the ninth largest aircraft engine and components company in the world by revenue. The company employs 4,300 people at its production </w:t>
      </w:r>
      <w:proofErr w:type="spellStart"/>
      <w:r w:rsidRPr="002F0669">
        <w:rPr>
          <w:i/>
          <w:spacing w:val="-4"/>
          <w:sz w:val="20"/>
          <w:lang w:val="en-US"/>
        </w:rPr>
        <w:t>centres</w:t>
      </w:r>
      <w:proofErr w:type="spellEnd"/>
      <w:r w:rsidRPr="002F0669">
        <w:rPr>
          <w:i/>
          <w:spacing w:val="-4"/>
          <w:sz w:val="20"/>
          <w:lang w:val="en-US"/>
        </w:rPr>
        <w:t xml:space="preserve"> in Spain, UK, Mexico, Malta and India.</w:t>
      </w:r>
    </w:p>
    <w:p w:rsidR="002F0669" w:rsidRPr="002F0669" w:rsidRDefault="002F0669" w:rsidP="002F0669">
      <w:pPr>
        <w:pStyle w:val="ITP-carta"/>
        <w:jc w:val="both"/>
        <w:rPr>
          <w:i/>
          <w:spacing w:val="-4"/>
          <w:sz w:val="20"/>
          <w:lang w:val="en-US"/>
        </w:rPr>
      </w:pPr>
    </w:p>
    <w:p w:rsidR="002F0669" w:rsidRPr="002F0669" w:rsidRDefault="002F0669" w:rsidP="002F0669">
      <w:pPr>
        <w:pStyle w:val="ITP-carta"/>
        <w:jc w:val="both"/>
        <w:rPr>
          <w:i/>
          <w:spacing w:val="-4"/>
          <w:sz w:val="20"/>
          <w:lang w:val="en-US"/>
        </w:rPr>
      </w:pPr>
      <w:r w:rsidRPr="002F0669">
        <w:rPr>
          <w:i/>
          <w:spacing w:val="-4"/>
          <w:sz w:val="20"/>
          <w:lang w:val="en-US"/>
        </w:rPr>
        <w:t xml:space="preserve">ITP Aero includes among its activities the design, research and development, manufacturing and casting, assembly and testing of aeronautical modules and engines. ITP is recognized for its leadership in lower pressure turbines, compressors, nozzles, structures and its engine OEM role in major  European defense </w:t>
      </w:r>
      <w:proofErr w:type="spellStart"/>
      <w:r w:rsidRPr="002F0669">
        <w:rPr>
          <w:i/>
          <w:spacing w:val="-4"/>
          <w:sz w:val="20"/>
          <w:lang w:val="en-US"/>
        </w:rPr>
        <w:t>programmes</w:t>
      </w:r>
      <w:proofErr w:type="spellEnd"/>
      <w:r w:rsidRPr="002F0669">
        <w:rPr>
          <w:i/>
          <w:spacing w:val="-4"/>
          <w:sz w:val="20"/>
          <w:lang w:val="en-US"/>
        </w:rPr>
        <w:t xml:space="preserve"> such as EJ200, TP400 and MTR390-E. It also provides MRO services for a wide range of engines for regional airlines, business aviation, helicopters, industrial and defense applications.</w:t>
      </w:r>
    </w:p>
    <w:p w:rsidR="002F0669" w:rsidRPr="00EA58FE" w:rsidRDefault="002F0669" w:rsidP="002F0669">
      <w:pPr>
        <w:spacing w:line="240" w:lineRule="auto"/>
        <w:ind w:right="509"/>
        <w:jc w:val="left"/>
        <w:rPr>
          <w:b/>
        </w:rPr>
      </w:pPr>
    </w:p>
    <w:p w:rsidR="002F0669" w:rsidRPr="00EA58FE" w:rsidRDefault="002F0669" w:rsidP="002F0669">
      <w:pPr>
        <w:spacing w:line="240" w:lineRule="auto"/>
        <w:ind w:right="509"/>
        <w:jc w:val="left"/>
        <w:rPr>
          <w:rFonts w:cs="Arial"/>
          <w:b/>
          <w:szCs w:val="20"/>
          <w:lang w:val="en-US"/>
        </w:rPr>
      </w:pPr>
      <w:r>
        <w:rPr>
          <w:rFonts w:cs="Arial"/>
          <w:b/>
          <w:szCs w:val="20"/>
          <w:lang w:val="en-US"/>
        </w:rPr>
        <w:t xml:space="preserve">Media </w:t>
      </w:r>
      <w:r w:rsidRPr="00EA58FE">
        <w:rPr>
          <w:rFonts w:cs="Arial"/>
          <w:b/>
          <w:szCs w:val="20"/>
          <w:lang w:val="en-US"/>
        </w:rPr>
        <w:t>Contact</w:t>
      </w:r>
    </w:p>
    <w:p w:rsidR="002F0669" w:rsidRPr="00C85509" w:rsidRDefault="002F0669" w:rsidP="002F0669">
      <w:pPr>
        <w:spacing w:line="240" w:lineRule="auto"/>
        <w:ind w:right="509"/>
        <w:jc w:val="left"/>
      </w:pPr>
      <w:r w:rsidRPr="00EA58FE">
        <w:rPr>
          <w:rFonts w:cs="Arial"/>
          <w:szCs w:val="20"/>
          <w:lang w:val="en-US"/>
        </w:rPr>
        <w:t>Louis Trollope</w:t>
      </w:r>
      <w:r w:rsidRPr="00EA58FE">
        <w:rPr>
          <w:rFonts w:cs="Arial"/>
          <w:szCs w:val="20"/>
          <w:lang w:val="en-US"/>
        </w:rPr>
        <w:br/>
      </w:r>
      <w:r w:rsidRPr="00C57088">
        <w:rPr>
          <w:rFonts w:cs="Arial"/>
          <w:lang w:val="en-US"/>
        </w:rPr>
        <w:t>Mobil</w:t>
      </w:r>
      <w:r w:rsidR="00436D36">
        <w:rPr>
          <w:rFonts w:cs="Arial"/>
          <w:lang w:val="en-US"/>
        </w:rPr>
        <w:t>e</w:t>
      </w:r>
      <w:r w:rsidRPr="00C57088">
        <w:rPr>
          <w:rFonts w:cs="Arial"/>
          <w:lang w:val="en-US"/>
        </w:rPr>
        <w:t xml:space="preserve"> </w:t>
      </w:r>
      <w:r w:rsidRPr="00C57088">
        <w:rPr>
          <w:rFonts w:cs="Arial"/>
          <w:lang w:val="en-US"/>
        </w:rPr>
        <w:tab/>
      </w:r>
      <w:r w:rsidRPr="00EA58FE">
        <w:rPr>
          <w:rFonts w:cs="Arial"/>
          <w:szCs w:val="20"/>
          <w:lang w:val="en-US"/>
        </w:rPr>
        <w:t>+34 610 267 334</w:t>
      </w:r>
      <w:r w:rsidRPr="00EA58FE">
        <w:rPr>
          <w:rFonts w:cs="Arial"/>
          <w:szCs w:val="20"/>
          <w:lang w:val="en-US"/>
        </w:rPr>
        <w:br/>
      </w:r>
      <w:r w:rsidRPr="00C57088">
        <w:rPr>
          <w:rFonts w:cs="Arial"/>
          <w:lang w:val="en-US"/>
        </w:rPr>
        <w:t>E-Mail:</w:t>
      </w:r>
      <w:r w:rsidRPr="00C57088">
        <w:rPr>
          <w:rFonts w:cs="Arial"/>
          <w:lang w:val="en-US"/>
        </w:rPr>
        <w:tab/>
      </w:r>
      <w:r w:rsidRPr="00EA58FE">
        <w:rPr>
          <w:rFonts w:cs="Arial"/>
          <w:szCs w:val="20"/>
          <w:lang w:val="en-US"/>
        </w:rPr>
        <w:t>louisjon.trollope@itpaero.com</w:t>
      </w:r>
    </w:p>
    <w:sectPr w:rsidR="002F0669" w:rsidRPr="00C85509" w:rsidSect="002F0669">
      <w:headerReference w:type="even" r:id="rId11"/>
      <w:headerReference w:type="default" r:id="rId12"/>
      <w:footerReference w:type="default" r:id="rId13"/>
      <w:headerReference w:type="first" r:id="rId14"/>
      <w:footerReference w:type="first" r:id="rId15"/>
      <w:type w:val="continuous"/>
      <w:pgSz w:w="11906" w:h="16838" w:code="9"/>
      <w:pgMar w:top="2937" w:right="1134" w:bottom="567"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94" w:rsidRDefault="00950194" w:rsidP="00896B55">
      <w:r>
        <w:separator/>
      </w:r>
    </w:p>
  </w:endnote>
  <w:endnote w:type="continuationSeparator" w:id="0">
    <w:p w:rsidR="00950194" w:rsidRDefault="00950194"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Calibri"/>
    <w:panose1 w:val="00000000000000000000"/>
    <w:charset w:val="00"/>
    <w:family w:val="auto"/>
    <w:pitch w:val="variable"/>
    <w:sig w:usb0="800000AF" w:usb1="0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15" w:rsidRDefault="006B7115" w:rsidP="00C92DFC">
    <w:pPr>
      <w:pStyle w:val="Paginationdudocument"/>
    </w:pPr>
  </w:p>
  <w:p w:rsidR="006B7115" w:rsidRDefault="006B71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15" w:rsidRDefault="003F162A" w:rsidP="00A67188">
    <w:pPr>
      <w:pStyle w:val="Paginationdudocument"/>
    </w:pPr>
    <w:r>
      <w:fldChar w:fldCharType="begin"/>
    </w:r>
    <w:r>
      <w:instrText xml:space="preserve"> PAGE   \* MERGEFORMAT </w:instrText>
    </w:r>
    <w:r>
      <w:fldChar w:fldCharType="separate"/>
    </w:r>
    <w:r w:rsidR="00F46EA6">
      <w:rPr>
        <w:noProof/>
      </w:rPr>
      <w:t>1</w:t>
    </w:r>
    <w:r>
      <w:rPr>
        <w:noProof/>
      </w:rPr>
      <w:fldChar w:fldCharType="end"/>
    </w:r>
  </w:p>
  <w:p w:rsidR="006B7115" w:rsidRDefault="006B7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94" w:rsidRDefault="00950194" w:rsidP="00896B55">
      <w:r>
        <w:separator/>
      </w:r>
    </w:p>
  </w:footnote>
  <w:footnote w:type="continuationSeparator" w:id="0">
    <w:p w:rsidR="00950194" w:rsidRDefault="00950194"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D7" w:rsidRDefault="00B860D7">
    <w:pPr>
      <w:pStyle w:val="Kopfzeile"/>
    </w:pPr>
    <w:bookmarkStart w:id="1" w:name="TITUS1HeaderEvenPages"/>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0D7" w:rsidRDefault="00B860D7">
    <w:pPr>
      <w:pStyle w:val="Kopfzeile"/>
    </w:pPr>
    <w:bookmarkStart w:id="2" w:name="TITUS1HeaderPrimary"/>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115" w:rsidRPr="008A3828" w:rsidRDefault="00176BBC" w:rsidP="002654DB">
    <w:pPr>
      <w:pStyle w:val="Kopfzeile"/>
      <w:rPr>
        <w:sz w:val="44"/>
      </w:rPr>
    </w:pPr>
    <w:r w:rsidRPr="00DC15E9">
      <w:rPr>
        <w:noProof/>
        <w:lang w:val="de-DE" w:eastAsia="zh-CN"/>
      </w:rPr>
      <w:drawing>
        <wp:anchor distT="0" distB="0" distL="114300" distR="114300" simplePos="0" relativeHeight="251669504" behindDoc="0" locked="0" layoutInCell="1" allowOverlap="1" wp14:anchorId="4EFEDF73" wp14:editId="22CF2C66">
          <wp:simplePos x="0" y="0"/>
          <wp:positionH relativeFrom="column">
            <wp:posOffset>-589057</wp:posOffset>
          </wp:positionH>
          <wp:positionV relativeFrom="paragraph">
            <wp:posOffset>158115</wp:posOffset>
          </wp:positionV>
          <wp:extent cx="1706880" cy="868680"/>
          <wp:effectExtent l="0" t="0" r="7620" b="7620"/>
          <wp:wrapSquare wrapText="bothSides"/>
          <wp:docPr id="19" name="Image 16" descr="Image result for m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t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68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828">
      <w:rPr>
        <w:noProof/>
        <w:sz w:val="44"/>
        <w:lang w:val="de-DE" w:eastAsia="zh-CN"/>
      </w:rPr>
      <w:drawing>
        <wp:anchor distT="0" distB="0" distL="114300" distR="114300" simplePos="0" relativeHeight="251665408" behindDoc="0" locked="0" layoutInCell="1" allowOverlap="1" wp14:anchorId="175A0AB3" wp14:editId="745942CD">
          <wp:simplePos x="0" y="0"/>
          <wp:positionH relativeFrom="margin">
            <wp:posOffset>3913505</wp:posOffset>
          </wp:positionH>
          <wp:positionV relativeFrom="paragraph">
            <wp:posOffset>284703</wp:posOffset>
          </wp:positionV>
          <wp:extent cx="1966595" cy="514985"/>
          <wp:effectExtent l="0" t="0" r="0" b="0"/>
          <wp:wrapSquare wrapText="bothSides"/>
          <wp:docPr id="20" name="Grafik 20" descr="C:\Users\ya14801\AppData\Local\Microsoft\Windows\INetCache\Content.MSO\48B444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14801\AppData\Local\Microsoft\Windows\INetCache\Content.MSO\48B44445.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6595" cy="514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w:drawing>
        <wp:anchor distT="0" distB="0" distL="114300" distR="114300" simplePos="0" relativeHeight="251667456" behindDoc="1" locked="0" layoutInCell="1" allowOverlap="1" wp14:anchorId="1EF438EB" wp14:editId="1A383F97">
          <wp:simplePos x="0" y="0"/>
          <wp:positionH relativeFrom="page">
            <wp:posOffset>2654935</wp:posOffset>
          </wp:positionH>
          <wp:positionV relativeFrom="page">
            <wp:posOffset>502697</wp:posOffset>
          </wp:positionV>
          <wp:extent cx="2249805" cy="544830"/>
          <wp:effectExtent l="0" t="0" r="0" b="7620"/>
          <wp:wrapNone/>
          <wp:docPr id="21"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rotWithShape="1">
                  <a:blip r:embed="rId3"/>
                  <a:srcRect l="18346" t="50819" r="10694"/>
                  <a:stretch/>
                </pic:blipFill>
                <pic:spPr bwMode="auto">
                  <a:xfrm>
                    <a:off x="0" y="0"/>
                    <a:ext cx="2249805" cy="544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3" w:name="TITUS1HeaderFirstPage"/>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B"/>
    <w:rsid w:val="0000016B"/>
    <w:rsid w:val="00000EA3"/>
    <w:rsid w:val="00003AE0"/>
    <w:rsid w:val="00012B03"/>
    <w:rsid w:val="00034FCD"/>
    <w:rsid w:val="000451A9"/>
    <w:rsid w:val="00054C1C"/>
    <w:rsid w:val="000577F7"/>
    <w:rsid w:val="00061CF7"/>
    <w:rsid w:val="000644DC"/>
    <w:rsid w:val="00067A79"/>
    <w:rsid w:val="00073637"/>
    <w:rsid w:val="000A5C80"/>
    <w:rsid w:val="000C660D"/>
    <w:rsid w:val="000C711B"/>
    <w:rsid w:val="000D3D18"/>
    <w:rsid w:val="000D7F26"/>
    <w:rsid w:val="000E3A7D"/>
    <w:rsid w:val="000E3E4E"/>
    <w:rsid w:val="000F27E7"/>
    <w:rsid w:val="000F4A44"/>
    <w:rsid w:val="000F68C6"/>
    <w:rsid w:val="0010142B"/>
    <w:rsid w:val="00113165"/>
    <w:rsid w:val="00125ED0"/>
    <w:rsid w:val="0013084B"/>
    <w:rsid w:val="00131F23"/>
    <w:rsid w:val="001335C9"/>
    <w:rsid w:val="00137BC3"/>
    <w:rsid w:val="00176BBC"/>
    <w:rsid w:val="001A0D2F"/>
    <w:rsid w:val="001B2B1B"/>
    <w:rsid w:val="001E0D01"/>
    <w:rsid w:val="001F28EB"/>
    <w:rsid w:val="002019AB"/>
    <w:rsid w:val="00213FE3"/>
    <w:rsid w:val="00215AB6"/>
    <w:rsid w:val="00227162"/>
    <w:rsid w:val="00250C02"/>
    <w:rsid w:val="002654DB"/>
    <w:rsid w:val="00266AF9"/>
    <w:rsid w:val="00287D98"/>
    <w:rsid w:val="002B008B"/>
    <w:rsid w:val="002D7E5E"/>
    <w:rsid w:val="002E2616"/>
    <w:rsid w:val="002F0669"/>
    <w:rsid w:val="00301BB5"/>
    <w:rsid w:val="00303E61"/>
    <w:rsid w:val="00312007"/>
    <w:rsid w:val="00335617"/>
    <w:rsid w:val="00342AD5"/>
    <w:rsid w:val="00364138"/>
    <w:rsid w:val="00367F26"/>
    <w:rsid w:val="00370CC5"/>
    <w:rsid w:val="00370DAE"/>
    <w:rsid w:val="00375EE0"/>
    <w:rsid w:val="00383448"/>
    <w:rsid w:val="00397624"/>
    <w:rsid w:val="003A1D5F"/>
    <w:rsid w:val="003B40B0"/>
    <w:rsid w:val="003C7C34"/>
    <w:rsid w:val="003D1371"/>
    <w:rsid w:val="003D261F"/>
    <w:rsid w:val="003D5550"/>
    <w:rsid w:val="003F162A"/>
    <w:rsid w:val="004004F5"/>
    <w:rsid w:val="00403CD8"/>
    <w:rsid w:val="004169A3"/>
    <w:rsid w:val="004279E3"/>
    <w:rsid w:val="004322FE"/>
    <w:rsid w:val="00436D36"/>
    <w:rsid w:val="00443352"/>
    <w:rsid w:val="00454C27"/>
    <w:rsid w:val="00470852"/>
    <w:rsid w:val="00473BD0"/>
    <w:rsid w:val="00475D6F"/>
    <w:rsid w:val="0048409A"/>
    <w:rsid w:val="00484569"/>
    <w:rsid w:val="00494DED"/>
    <w:rsid w:val="00497696"/>
    <w:rsid w:val="004D1CC8"/>
    <w:rsid w:val="005232F9"/>
    <w:rsid w:val="00527D92"/>
    <w:rsid w:val="005333DD"/>
    <w:rsid w:val="00544FD2"/>
    <w:rsid w:val="00550AF2"/>
    <w:rsid w:val="0055453A"/>
    <w:rsid w:val="00565691"/>
    <w:rsid w:val="00570454"/>
    <w:rsid w:val="005939F9"/>
    <w:rsid w:val="00596870"/>
    <w:rsid w:val="005A1C23"/>
    <w:rsid w:val="005D7025"/>
    <w:rsid w:val="005D78CF"/>
    <w:rsid w:val="005E25E3"/>
    <w:rsid w:val="005F4997"/>
    <w:rsid w:val="0060768C"/>
    <w:rsid w:val="00621406"/>
    <w:rsid w:val="006702EA"/>
    <w:rsid w:val="006834CD"/>
    <w:rsid w:val="006A0FD1"/>
    <w:rsid w:val="006B0D55"/>
    <w:rsid w:val="006B108E"/>
    <w:rsid w:val="006B60C9"/>
    <w:rsid w:val="006B7115"/>
    <w:rsid w:val="006C2866"/>
    <w:rsid w:val="006C296F"/>
    <w:rsid w:val="006C7FF1"/>
    <w:rsid w:val="006D338E"/>
    <w:rsid w:val="006D51C3"/>
    <w:rsid w:val="006D759F"/>
    <w:rsid w:val="006F3776"/>
    <w:rsid w:val="006F538E"/>
    <w:rsid w:val="00701B15"/>
    <w:rsid w:val="00712FA7"/>
    <w:rsid w:val="00764EC4"/>
    <w:rsid w:val="007658BA"/>
    <w:rsid w:val="007871F0"/>
    <w:rsid w:val="0079529F"/>
    <w:rsid w:val="007C0F72"/>
    <w:rsid w:val="007C4041"/>
    <w:rsid w:val="007C5A34"/>
    <w:rsid w:val="007E7D53"/>
    <w:rsid w:val="00814768"/>
    <w:rsid w:val="00820FB2"/>
    <w:rsid w:val="0084578A"/>
    <w:rsid w:val="00845FB1"/>
    <w:rsid w:val="00847A27"/>
    <w:rsid w:val="00851C7A"/>
    <w:rsid w:val="00855E9F"/>
    <w:rsid w:val="00867CB3"/>
    <w:rsid w:val="008863DD"/>
    <w:rsid w:val="0088647F"/>
    <w:rsid w:val="00890E46"/>
    <w:rsid w:val="00892447"/>
    <w:rsid w:val="00896B55"/>
    <w:rsid w:val="008A3828"/>
    <w:rsid w:val="008A48C4"/>
    <w:rsid w:val="008A4FD8"/>
    <w:rsid w:val="008C4FAF"/>
    <w:rsid w:val="008E65DB"/>
    <w:rsid w:val="00950194"/>
    <w:rsid w:val="00971591"/>
    <w:rsid w:val="009764FA"/>
    <w:rsid w:val="0098317D"/>
    <w:rsid w:val="009A78F8"/>
    <w:rsid w:val="009B321C"/>
    <w:rsid w:val="009B3E90"/>
    <w:rsid w:val="009C06EB"/>
    <w:rsid w:val="009E7900"/>
    <w:rsid w:val="009F1FDB"/>
    <w:rsid w:val="00A008BE"/>
    <w:rsid w:val="00A07C2E"/>
    <w:rsid w:val="00A13738"/>
    <w:rsid w:val="00A24AB2"/>
    <w:rsid w:val="00A45EDF"/>
    <w:rsid w:val="00A63E14"/>
    <w:rsid w:val="00A67188"/>
    <w:rsid w:val="00A9257D"/>
    <w:rsid w:val="00AA4E3E"/>
    <w:rsid w:val="00AB5AFF"/>
    <w:rsid w:val="00AC5CE0"/>
    <w:rsid w:val="00AF02DA"/>
    <w:rsid w:val="00AF42FD"/>
    <w:rsid w:val="00AF7558"/>
    <w:rsid w:val="00B26BEE"/>
    <w:rsid w:val="00B3374A"/>
    <w:rsid w:val="00B36E24"/>
    <w:rsid w:val="00B76358"/>
    <w:rsid w:val="00B826DD"/>
    <w:rsid w:val="00B85380"/>
    <w:rsid w:val="00B85AB4"/>
    <w:rsid w:val="00B860D7"/>
    <w:rsid w:val="00BC3F56"/>
    <w:rsid w:val="00BC4E65"/>
    <w:rsid w:val="00BC714F"/>
    <w:rsid w:val="00BD5BA5"/>
    <w:rsid w:val="00BE2E18"/>
    <w:rsid w:val="00BF2852"/>
    <w:rsid w:val="00BF36FE"/>
    <w:rsid w:val="00C21E52"/>
    <w:rsid w:val="00C24876"/>
    <w:rsid w:val="00C30495"/>
    <w:rsid w:val="00C4304C"/>
    <w:rsid w:val="00C54F4F"/>
    <w:rsid w:val="00C609BF"/>
    <w:rsid w:val="00C67FAB"/>
    <w:rsid w:val="00C76253"/>
    <w:rsid w:val="00C85509"/>
    <w:rsid w:val="00C90A5F"/>
    <w:rsid w:val="00C92DFC"/>
    <w:rsid w:val="00C954E3"/>
    <w:rsid w:val="00CC6B3D"/>
    <w:rsid w:val="00CE090F"/>
    <w:rsid w:val="00CF3353"/>
    <w:rsid w:val="00D23A1D"/>
    <w:rsid w:val="00D2440F"/>
    <w:rsid w:val="00D5234D"/>
    <w:rsid w:val="00D565A4"/>
    <w:rsid w:val="00D566EE"/>
    <w:rsid w:val="00D70AE4"/>
    <w:rsid w:val="00D8321E"/>
    <w:rsid w:val="00D83FF1"/>
    <w:rsid w:val="00D915CA"/>
    <w:rsid w:val="00D965F6"/>
    <w:rsid w:val="00DA166B"/>
    <w:rsid w:val="00DA41F5"/>
    <w:rsid w:val="00DB6765"/>
    <w:rsid w:val="00DD0B4E"/>
    <w:rsid w:val="00DD51DA"/>
    <w:rsid w:val="00DF59A2"/>
    <w:rsid w:val="00DF66AA"/>
    <w:rsid w:val="00E14B8D"/>
    <w:rsid w:val="00E16C7A"/>
    <w:rsid w:val="00E25CC0"/>
    <w:rsid w:val="00E34064"/>
    <w:rsid w:val="00E340F0"/>
    <w:rsid w:val="00E34CFC"/>
    <w:rsid w:val="00E40DF7"/>
    <w:rsid w:val="00E70C44"/>
    <w:rsid w:val="00E81AD1"/>
    <w:rsid w:val="00E85405"/>
    <w:rsid w:val="00E95DAD"/>
    <w:rsid w:val="00EC06C3"/>
    <w:rsid w:val="00EC2CF1"/>
    <w:rsid w:val="00F153CE"/>
    <w:rsid w:val="00F1757C"/>
    <w:rsid w:val="00F46EA6"/>
    <w:rsid w:val="00F51D4C"/>
    <w:rsid w:val="00F56AB3"/>
    <w:rsid w:val="00F61C95"/>
    <w:rsid w:val="00F677C3"/>
    <w:rsid w:val="00F7583C"/>
    <w:rsid w:val="00F97A37"/>
    <w:rsid w:val="00FA426B"/>
    <w:rsid w:val="00FA53B4"/>
    <w:rsid w:val="00FD0CC8"/>
    <w:rsid w:val="00FD10D5"/>
    <w:rsid w:val="00FD29BF"/>
    <w:rsid w:val="00FD747B"/>
    <w:rsid w:val="00FE1C9F"/>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8DB5AB9F-B58E-4987-B609-3D0C8E66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7F7"/>
    <w:pPr>
      <w:spacing w:line="240" w:lineRule="atLeast"/>
      <w:jc w:val="both"/>
    </w:pPr>
    <w:rPr>
      <w:sz w:val="20"/>
      <w:lang w:eastAsia="en-US"/>
    </w:rPr>
  </w:style>
  <w:style w:type="paragraph" w:styleId="berschrift1">
    <w:name w:val="heading 1"/>
    <w:basedOn w:val="Standard"/>
    <w:next w:val="Standard"/>
    <w:link w:val="berschrift1Zchn"/>
    <w:uiPriority w:val="99"/>
    <w:qFormat/>
    <w:rsid w:val="000577F7"/>
    <w:pPr>
      <w:keepNext/>
      <w:keepLines/>
      <w:spacing w:line="340" w:lineRule="atLeast"/>
      <w:outlineLvl w:val="0"/>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577F7"/>
    <w:rPr>
      <w:rFonts w:ascii="Arial" w:hAnsi="Arial" w:cs="Times New Roman"/>
      <w:b/>
      <w:bCs/>
      <w:sz w:val="28"/>
      <w:szCs w:val="28"/>
    </w:rPr>
  </w:style>
  <w:style w:type="paragraph" w:styleId="Kopfzeile">
    <w:name w:val="header"/>
    <w:basedOn w:val="Standard"/>
    <w:link w:val="KopfzeileZchn"/>
    <w:uiPriority w:val="99"/>
    <w:rsid w:val="002019AB"/>
    <w:pPr>
      <w:spacing w:line="240" w:lineRule="exact"/>
      <w:jc w:val="left"/>
    </w:pPr>
  </w:style>
  <w:style w:type="character" w:customStyle="1" w:styleId="KopfzeileZchn">
    <w:name w:val="Kopfzeile Zchn"/>
    <w:basedOn w:val="Absatz-Standardschriftart"/>
    <w:link w:val="Kopfzeile"/>
    <w:uiPriority w:val="99"/>
    <w:locked/>
    <w:rsid w:val="002019AB"/>
    <w:rPr>
      <w:rFonts w:cs="Times New Roman"/>
      <w:sz w:val="22"/>
      <w:szCs w:val="22"/>
      <w:lang w:val="fr-FR" w:eastAsia="en-US" w:bidi="ar-SA"/>
    </w:rPr>
  </w:style>
  <w:style w:type="paragraph" w:styleId="Fuzeile">
    <w:name w:val="footer"/>
    <w:basedOn w:val="Standard"/>
    <w:link w:val="FuzeileZchn"/>
    <w:uiPriority w:val="99"/>
    <w:rsid w:val="003C7C34"/>
    <w:pPr>
      <w:spacing w:line="240" w:lineRule="exact"/>
      <w:jc w:val="left"/>
    </w:pPr>
  </w:style>
  <w:style w:type="character" w:customStyle="1" w:styleId="FuzeileZchn">
    <w:name w:val="Fußzeile Zchn"/>
    <w:basedOn w:val="Absatz-Standardschriftart"/>
    <w:link w:val="Fuzeile"/>
    <w:uiPriority w:val="99"/>
    <w:locked/>
    <w:rsid w:val="003C7C34"/>
    <w:rPr>
      <w:rFonts w:cs="Times New Roman"/>
      <w:sz w:val="22"/>
      <w:szCs w:val="22"/>
      <w:lang w:val="fr-FR" w:eastAsia="en-US" w:bidi="ar-SA"/>
    </w:rPr>
  </w:style>
  <w:style w:type="paragraph" w:styleId="Sprechblasentext">
    <w:name w:val="Balloon Text"/>
    <w:basedOn w:val="Standard"/>
    <w:link w:val="SprechblasentextZchn"/>
    <w:uiPriority w:val="99"/>
    <w:semiHidden/>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B108E"/>
    <w:rPr>
      <w:rFonts w:ascii="Tahoma" w:hAnsi="Tahoma" w:cs="Tahoma"/>
      <w:sz w:val="16"/>
      <w:szCs w:val="16"/>
    </w:rPr>
  </w:style>
  <w:style w:type="table" w:styleId="Tabellenraster">
    <w:name w:val="Table Grid"/>
    <w:basedOn w:val="NormaleTabelle"/>
    <w:uiPriority w:val="59"/>
    <w:rsid w:val="006B10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uiPriority w:val="99"/>
    <w:rsid w:val="00D8321E"/>
    <w:pPr>
      <w:spacing w:line="340" w:lineRule="atLeast"/>
    </w:pPr>
    <w:rPr>
      <w:b/>
      <w:caps/>
      <w:color w:val="014491"/>
      <w:sz w:val="28"/>
    </w:rPr>
  </w:style>
  <w:style w:type="paragraph" w:customStyle="1" w:styleId="Dateetlieu">
    <w:name w:val="Date et lieu"/>
    <w:basedOn w:val="Standard"/>
    <w:uiPriority w:val="99"/>
    <w:rsid w:val="000577F7"/>
    <w:rPr>
      <w:b/>
    </w:rPr>
  </w:style>
  <w:style w:type="paragraph" w:customStyle="1" w:styleId="Titredeparagraphe">
    <w:name w:val="Titre de paragraphe"/>
    <w:basedOn w:val="Standard"/>
    <w:uiPriority w:val="99"/>
    <w:rsid w:val="000577F7"/>
    <w:pPr>
      <w:spacing w:after="70"/>
    </w:pPr>
    <w:rPr>
      <w:b/>
    </w:rPr>
  </w:style>
  <w:style w:type="character" w:customStyle="1" w:styleId="Textebold">
    <w:name w:val="Texte bold"/>
    <w:basedOn w:val="Absatz-Standardschriftart"/>
    <w:uiPriority w:val="99"/>
    <w:rsid w:val="00454C27"/>
    <w:rPr>
      <w:rFonts w:cs="Times New Roman"/>
      <w:b/>
    </w:rPr>
  </w:style>
  <w:style w:type="paragraph" w:customStyle="1" w:styleId="Paginationdudocument">
    <w:name w:val="Pagination du document"/>
    <w:basedOn w:val="Fuzeile"/>
    <w:uiPriority w:val="99"/>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uiPriority w:val="99"/>
    <w:rsid w:val="00867CB3"/>
    <w:pPr>
      <w:framePr w:wrap="notBeside"/>
      <w:jc w:val="both"/>
    </w:pPr>
    <w:rPr>
      <w:i/>
    </w:rPr>
  </w:style>
  <w:style w:type="character" w:styleId="Hyperlink">
    <w:name w:val="Hyperlink"/>
    <w:basedOn w:val="Absatz-Standardschriftart"/>
    <w:uiPriority w:val="99"/>
    <w:rsid w:val="00012B03"/>
    <w:rPr>
      <w:rFonts w:cs="Times New Roman"/>
      <w:color w:val="2E2825"/>
      <w:u w:val="single"/>
    </w:rPr>
  </w:style>
  <w:style w:type="character" w:styleId="Kommentarzeichen">
    <w:name w:val="annotation reference"/>
    <w:basedOn w:val="Absatz-Standardschriftart"/>
    <w:uiPriority w:val="99"/>
    <w:semiHidden/>
    <w:unhideWhenUsed/>
    <w:rsid w:val="006C7FF1"/>
    <w:rPr>
      <w:sz w:val="16"/>
      <w:szCs w:val="16"/>
    </w:rPr>
  </w:style>
  <w:style w:type="paragraph" w:styleId="Kommentartext">
    <w:name w:val="annotation text"/>
    <w:basedOn w:val="Standard"/>
    <w:link w:val="KommentartextZchn"/>
    <w:uiPriority w:val="99"/>
    <w:semiHidden/>
    <w:unhideWhenUsed/>
    <w:rsid w:val="006C7FF1"/>
    <w:pPr>
      <w:spacing w:line="240" w:lineRule="auto"/>
    </w:pPr>
    <w:rPr>
      <w:szCs w:val="20"/>
    </w:rPr>
  </w:style>
  <w:style w:type="character" w:customStyle="1" w:styleId="KommentartextZchn">
    <w:name w:val="Kommentartext Zchn"/>
    <w:basedOn w:val="Absatz-Standardschriftart"/>
    <w:link w:val="Kommentartext"/>
    <w:uiPriority w:val="99"/>
    <w:semiHidden/>
    <w:rsid w:val="006C7FF1"/>
    <w:rPr>
      <w:sz w:val="20"/>
      <w:szCs w:val="20"/>
      <w:lang w:eastAsia="en-US"/>
    </w:rPr>
  </w:style>
  <w:style w:type="paragraph" w:styleId="Kommentarthema">
    <w:name w:val="annotation subject"/>
    <w:basedOn w:val="Kommentartext"/>
    <w:next w:val="Kommentartext"/>
    <w:link w:val="KommentarthemaZchn"/>
    <w:uiPriority w:val="99"/>
    <w:semiHidden/>
    <w:unhideWhenUsed/>
    <w:rsid w:val="006C7FF1"/>
    <w:rPr>
      <w:b/>
      <w:bCs/>
    </w:rPr>
  </w:style>
  <w:style w:type="character" w:customStyle="1" w:styleId="KommentarthemaZchn">
    <w:name w:val="Kommentarthema Zchn"/>
    <w:basedOn w:val="KommentartextZchn"/>
    <w:link w:val="Kommentarthema"/>
    <w:uiPriority w:val="99"/>
    <w:semiHidden/>
    <w:rsid w:val="006C7FF1"/>
    <w:rPr>
      <w:b/>
      <w:bCs/>
      <w:sz w:val="20"/>
      <w:szCs w:val="20"/>
      <w:lang w:eastAsia="en-US"/>
    </w:rPr>
  </w:style>
  <w:style w:type="paragraph" w:styleId="berarbeitung">
    <w:name w:val="Revision"/>
    <w:hidden/>
    <w:uiPriority w:val="99"/>
    <w:semiHidden/>
    <w:rsid w:val="00EC06C3"/>
    <w:rPr>
      <w:sz w:val="20"/>
      <w:lang w:eastAsia="en-US"/>
    </w:rPr>
  </w:style>
  <w:style w:type="character" w:styleId="Hervorhebung">
    <w:name w:val="Emphasis"/>
    <w:basedOn w:val="Absatz-Standardschriftart"/>
    <w:qFormat/>
    <w:locked/>
    <w:rsid w:val="008A3828"/>
    <w:rPr>
      <w:i/>
      <w:iCs/>
    </w:rPr>
  </w:style>
  <w:style w:type="paragraph" w:customStyle="1" w:styleId="ITP-carta">
    <w:name w:val="ITP-carta"/>
    <w:basedOn w:val="Standard"/>
    <w:qFormat/>
    <w:rsid w:val="002F0669"/>
    <w:pPr>
      <w:shd w:val="clear" w:color="auto" w:fill="FFFFFF"/>
      <w:spacing w:line="276" w:lineRule="auto"/>
      <w:jc w:val="left"/>
    </w:pPr>
    <w:rPr>
      <w:rFonts w:eastAsia="Times New Roman" w:cs="Arial"/>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267">
      <w:bodyDiv w:val="1"/>
      <w:marLeft w:val="0"/>
      <w:marRight w:val="0"/>
      <w:marTop w:val="0"/>
      <w:marBottom w:val="0"/>
      <w:divBdr>
        <w:top w:val="none" w:sz="0" w:space="0" w:color="auto"/>
        <w:left w:val="none" w:sz="0" w:space="0" w:color="auto"/>
        <w:bottom w:val="none" w:sz="0" w:space="0" w:color="auto"/>
        <w:right w:val="none" w:sz="0" w:space="0" w:color="auto"/>
      </w:divBdr>
    </w:div>
    <w:div w:id="1019086640">
      <w:bodyDiv w:val="1"/>
      <w:marLeft w:val="0"/>
      <w:marRight w:val="0"/>
      <w:marTop w:val="0"/>
      <w:marBottom w:val="0"/>
      <w:divBdr>
        <w:top w:val="none" w:sz="0" w:space="0" w:color="auto"/>
        <w:left w:val="none" w:sz="0" w:space="0" w:color="auto"/>
        <w:bottom w:val="none" w:sz="0" w:space="0" w:color="auto"/>
        <w:right w:val="none" w:sz="0" w:space="0" w:color="auto"/>
      </w:divBdr>
    </w:div>
    <w:div w:id="1077898054">
      <w:bodyDiv w:val="1"/>
      <w:marLeft w:val="0"/>
      <w:marRight w:val="0"/>
      <w:marTop w:val="0"/>
      <w:marBottom w:val="0"/>
      <w:divBdr>
        <w:top w:val="none" w:sz="0" w:space="0" w:color="auto"/>
        <w:left w:val="none" w:sz="0" w:space="0" w:color="auto"/>
        <w:bottom w:val="none" w:sz="0" w:space="0" w:color="auto"/>
        <w:right w:val="none" w:sz="0" w:space="0" w:color="auto"/>
      </w:divBdr>
    </w:div>
    <w:div w:id="1099567749">
      <w:bodyDiv w:val="1"/>
      <w:marLeft w:val="0"/>
      <w:marRight w:val="0"/>
      <w:marTop w:val="0"/>
      <w:marBottom w:val="0"/>
      <w:divBdr>
        <w:top w:val="none" w:sz="0" w:space="0" w:color="auto"/>
        <w:left w:val="none" w:sz="0" w:space="0" w:color="auto"/>
        <w:bottom w:val="none" w:sz="0" w:space="0" w:color="auto"/>
        <w:right w:val="none" w:sz="0" w:space="0" w:color="auto"/>
      </w:divBdr>
    </w:div>
    <w:div w:id="1207065661">
      <w:marLeft w:val="0"/>
      <w:marRight w:val="0"/>
      <w:marTop w:val="0"/>
      <w:marBottom w:val="0"/>
      <w:divBdr>
        <w:top w:val="none" w:sz="0" w:space="0" w:color="auto"/>
        <w:left w:val="none" w:sz="0" w:space="0" w:color="auto"/>
        <w:bottom w:val="none" w:sz="0" w:space="0" w:color="auto"/>
        <w:right w:val="none" w:sz="0" w:space="0" w:color="auto"/>
      </w:divBdr>
    </w:div>
    <w:div w:id="1207065662">
      <w:marLeft w:val="0"/>
      <w:marRight w:val="0"/>
      <w:marTop w:val="0"/>
      <w:marBottom w:val="0"/>
      <w:divBdr>
        <w:top w:val="none" w:sz="0" w:space="0" w:color="auto"/>
        <w:left w:val="none" w:sz="0" w:space="0" w:color="auto"/>
        <w:bottom w:val="none" w:sz="0" w:space="0" w:color="auto"/>
        <w:right w:val="none" w:sz="0" w:space="0" w:color="auto"/>
      </w:divBdr>
    </w:div>
    <w:div w:id="1207065663">
      <w:marLeft w:val="0"/>
      <w:marRight w:val="0"/>
      <w:marTop w:val="0"/>
      <w:marBottom w:val="0"/>
      <w:divBdr>
        <w:top w:val="none" w:sz="0" w:space="0" w:color="auto"/>
        <w:left w:val="none" w:sz="0" w:space="0" w:color="auto"/>
        <w:bottom w:val="none" w:sz="0" w:space="0" w:color="auto"/>
        <w:right w:val="none" w:sz="0" w:space="0" w:color="auto"/>
      </w:divBdr>
    </w:div>
    <w:div w:id="1207065664">
      <w:marLeft w:val="0"/>
      <w:marRight w:val="0"/>
      <w:marTop w:val="0"/>
      <w:marBottom w:val="0"/>
      <w:divBdr>
        <w:top w:val="none" w:sz="0" w:space="0" w:color="auto"/>
        <w:left w:val="none" w:sz="0" w:space="0" w:color="auto"/>
        <w:bottom w:val="none" w:sz="0" w:space="0" w:color="auto"/>
        <w:right w:val="none" w:sz="0" w:space="0" w:color="auto"/>
      </w:divBdr>
    </w:div>
    <w:div w:id="1409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ran-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rles.soret@safrangroup.com" TargetMode="External"/><Relationship Id="rId4" Type="http://schemas.openxmlformats.org/officeDocument/2006/relationships/webSettings" Target="webSettings.xml"/><Relationship Id="rId9" Type="http://schemas.openxmlformats.org/officeDocument/2006/relationships/hyperlink" Target="http://www.safran-aircraft-engine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aircraft_eng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compresse_safran_aircraft_engines.dotx</Template>
  <TotalTime>0</TotalTime>
  <Pages>2</Pages>
  <Words>846</Words>
  <Characters>5008</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SAFRAN</vt:lpstr>
      <vt:lpstr>SAFRAN</vt:lpstr>
    </vt:vector>
  </TitlesOfParts>
  <Manager>SAFRAN</Manager>
  <Company>SAFRAN</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SAFRAN</dc:title>
  <dc:subject>SAFRAN</dc:subject>
  <dc:creator>SORET Charles (SAFRAN AIRCRAFT ENGINES)</dc:creator>
  <cp:keywords/>
  <dc:description/>
  <cp:lastModifiedBy>WOELFLE, Markus</cp:lastModifiedBy>
  <cp:revision>11</cp:revision>
  <cp:lastPrinted>2021-01-27T17:21:00Z</cp:lastPrinted>
  <dcterms:created xsi:type="dcterms:W3CDTF">2021-04-28T19:49:00Z</dcterms:created>
  <dcterms:modified xsi:type="dcterms:W3CDTF">2021-04-29T17:18:00Z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8787dc18-8766-4c09-8b0f-80e186dc703c</vt:lpwstr>
  </property>
  <property fmtid="{D5CDD505-2E9C-101B-9397-08002B2CF9AE}" pid="4" name="Confidentiality">
    <vt:lpwstr>C2</vt:lpwstr>
  </property>
  <property fmtid="{D5CDD505-2E9C-101B-9397-08002B2CF9AE}" pid="5" name="NationalSecret">
    <vt:lpwstr>NONS</vt:lpwstr>
  </property>
  <property fmtid="{D5CDD505-2E9C-101B-9397-08002B2CF9AE}" pid="6" name="ExportControl">
    <vt:lpwstr/>
  </property>
</Properties>
</file>