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732"/>
      </w:tblGrid>
      <w:tr w:rsidR="006B7115" w:rsidRPr="00131F23" w14:paraId="6F805361" w14:textId="77777777" w:rsidTr="00497696">
        <w:trPr>
          <w:trHeight w:val="340"/>
        </w:trPr>
        <w:tc>
          <w:tcPr>
            <w:tcW w:w="8732" w:type="dxa"/>
            <w:tcBorders>
              <w:top w:val="nil"/>
              <w:left w:val="nil"/>
              <w:bottom w:val="nil"/>
              <w:right w:val="nil"/>
            </w:tcBorders>
          </w:tcPr>
          <w:p w14:paraId="790C7F66" w14:textId="77777777" w:rsidR="006B7115" w:rsidRPr="002654DB" w:rsidRDefault="006B7115" w:rsidP="002654DB">
            <w:pPr>
              <w:pStyle w:val="Titredudocument"/>
              <w:ind w:right="509"/>
              <w:rPr>
                <w:color w:val="auto"/>
                <w:lang w:val="en-US"/>
              </w:rPr>
            </w:pPr>
            <w:r w:rsidRPr="002654DB">
              <w:rPr>
                <w:color w:val="auto"/>
                <w:lang w:val="en-US"/>
              </w:rPr>
              <w:t>PRESS RELEASE</w:t>
            </w:r>
          </w:p>
        </w:tc>
      </w:tr>
      <w:tr w:rsidR="006B7115" w:rsidRPr="00131F23" w14:paraId="3D85D2F1" w14:textId="77777777" w:rsidTr="00497696">
        <w:trPr>
          <w:trHeight w:hRule="exact" w:val="556"/>
        </w:trPr>
        <w:tc>
          <w:tcPr>
            <w:tcW w:w="8732" w:type="dxa"/>
            <w:tcBorders>
              <w:top w:val="nil"/>
              <w:left w:val="nil"/>
              <w:bottom w:val="nil"/>
              <w:right w:val="nil"/>
            </w:tcBorders>
          </w:tcPr>
          <w:p w14:paraId="290B9CA9" w14:textId="77777777" w:rsidR="006B7115" w:rsidRPr="002654DB" w:rsidRDefault="006B7115" w:rsidP="001A0D2F">
            <w:pPr>
              <w:ind w:right="509"/>
              <w:jc w:val="distribute"/>
              <w:rPr>
                <w:lang w:val="en-US"/>
              </w:rPr>
            </w:pPr>
          </w:p>
        </w:tc>
      </w:tr>
      <w:tr w:rsidR="006B7115" w:rsidRPr="00517D91" w14:paraId="62EB08BD" w14:textId="77777777" w:rsidTr="00497696">
        <w:trPr>
          <w:trHeight w:val="340"/>
        </w:trPr>
        <w:tc>
          <w:tcPr>
            <w:tcW w:w="8732" w:type="dxa"/>
            <w:tcBorders>
              <w:top w:val="nil"/>
              <w:left w:val="nil"/>
              <w:bottom w:val="nil"/>
              <w:right w:val="nil"/>
            </w:tcBorders>
          </w:tcPr>
          <w:p w14:paraId="51FA2F55" w14:textId="3F46BADC" w:rsidR="006B7115" w:rsidRPr="004A4ADC" w:rsidRDefault="0059315A" w:rsidP="002F23D3">
            <w:pPr>
              <w:pStyle w:val="berschrift1"/>
              <w:ind w:right="229"/>
              <w:rPr>
                <w:lang w:val="en-US"/>
              </w:rPr>
            </w:pPr>
            <w:r w:rsidRPr="004A4ADC">
              <w:rPr>
                <w:lang w:val="en-US"/>
              </w:rPr>
              <w:t xml:space="preserve">MTU Aero Engines and </w:t>
            </w:r>
            <w:proofErr w:type="spellStart"/>
            <w:r w:rsidR="006B7115" w:rsidRPr="004A4ADC">
              <w:rPr>
                <w:lang w:val="en-US"/>
              </w:rPr>
              <w:t>Safran</w:t>
            </w:r>
            <w:proofErr w:type="spellEnd"/>
            <w:r w:rsidR="006B7115" w:rsidRPr="004A4ADC">
              <w:rPr>
                <w:lang w:val="en-US"/>
              </w:rPr>
              <w:t xml:space="preserve"> </w:t>
            </w:r>
            <w:r w:rsidR="006834CD" w:rsidRPr="004A4ADC">
              <w:rPr>
                <w:lang w:val="en-US"/>
              </w:rPr>
              <w:t xml:space="preserve">Aircraft Engines </w:t>
            </w:r>
            <w:r w:rsidR="00F46B2D" w:rsidRPr="004A4ADC">
              <w:rPr>
                <w:lang w:val="en-US"/>
              </w:rPr>
              <w:t xml:space="preserve">create </w:t>
            </w:r>
            <w:r w:rsidR="002F23D3" w:rsidRPr="004A4ADC">
              <w:rPr>
                <w:lang w:val="en-US"/>
              </w:rPr>
              <w:t xml:space="preserve">joint company </w:t>
            </w:r>
            <w:r w:rsidR="00F46B2D" w:rsidRPr="004A4ADC">
              <w:rPr>
                <w:lang w:val="en-US"/>
              </w:rPr>
              <w:t xml:space="preserve">EUMET to lead engine activities of </w:t>
            </w:r>
            <w:r w:rsidR="004A4ADC">
              <w:rPr>
                <w:lang w:val="en-US"/>
              </w:rPr>
              <w:t xml:space="preserve">the </w:t>
            </w:r>
            <w:r w:rsidR="00864F79" w:rsidRPr="004A4ADC">
              <w:rPr>
                <w:lang w:val="en-US"/>
              </w:rPr>
              <w:t>Next-</w:t>
            </w:r>
            <w:r w:rsidR="00F46B2D" w:rsidRPr="004A4ADC">
              <w:rPr>
                <w:lang w:val="en-US"/>
              </w:rPr>
              <w:t>Generation Fighter (NGF)</w:t>
            </w:r>
          </w:p>
          <w:p w14:paraId="05F6AA2C" w14:textId="77777777" w:rsidR="00397624" w:rsidRPr="00397624" w:rsidRDefault="00397624" w:rsidP="00397624">
            <w:pPr>
              <w:rPr>
                <w:lang w:val="en-US"/>
              </w:rPr>
            </w:pPr>
          </w:p>
        </w:tc>
      </w:tr>
      <w:tr w:rsidR="006B7115" w:rsidRPr="00517D91" w14:paraId="3F082D69" w14:textId="77777777" w:rsidTr="00497696">
        <w:trPr>
          <w:trHeight w:hRule="exact" w:val="301"/>
        </w:trPr>
        <w:tc>
          <w:tcPr>
            <w:tcW w:w="8732" w:type="dxa"/>
            <w:tcBorders>
              <w:top w:val="nil"/>
              <w:left w:val="nil"/>
              <w:bottom w:val="nil"/>
              <w:right w:val="nil"/>
            </w:tcBorders>
          </w:tcPr>
          <w:p w14:paraId="6DBB21AF" w14:textId="77777777" w:rsidR="006B7115" w:rsidRPr="001335C9" w:rsidRDefault="006B7115" w:rsidP="002654DB">
            <w:pPr>
              <w:ind w:right="509"/>
              <w:rPr>
                <w:lang w:val="en-US"/>
              </w:rPr>
            </w:pPr>
          </w:p>
        </w:tc>
      </w:tr>
      <w:tr w:rsidR="006B7115" w:rsidRPr="00517D91" w14:paraId="4CD58587" w14:textId="77777777" w:rsidTr="004A4ADC">
        <w:trPr>
          <w:trHeight w:val="240"/>
        </w:trPr>
        <w:tc>
          <w:tcPr>
            <w:tcW w:w="8732" w:type="dxa"/>
            <w:tcBorders>
              <w:top w:val="nil"/>
              <w:left w:val="nil"/>
              <w:bottom w:val="nil"/>
              <w:right w:val="nil"/>
            </w:tcBorders>
            <w:shd w:val="clear" w:color="auto" w:fill="auto"/>
          </w:tcPr>
          <w:p w14:paraId="37C2F248" w14:textId="74AF1E14" w:rsidR="006B7115" w:rsidRPr="00131F23" w:rsidRDefault="002654DB" w:rsidP="004A4ADC">
            <w:pPr>
              <w:pStyle w:val="Dateetlieu"/>
              <w:ind w:right="509"/>
              <w:rPr>
                <w:lang w:val="en-US"/>
              </w:rPr>
            </w:pPr>
            <w:r w:rsidRPr="00194A35">
              <w:rPr>
                <w:lang w:val="en-US"/>
              </w:rPr>
              <w:t>April</w:t>
            </w:r>
            <w:r w:rsidR="006B7115" w:rsidRPr="00194A35">
              <w:rPr>
                <w:lang w:val="en-US"/>
              </w:rPr>
              <w:t xml:space="preserve"> </w:t>
            </w:r>
            <w:r w:rsidR="004A4ADC" w:rsidRPr="00194A35">
              <w:rPr>
                <w:lang w:val="en-US"/>
              </w:rPr>
              <w:t>29</w:t>
            </w:r>
            <w:r w:rsidR="006B7115" w:rsidRPr="00194A35">
              <w:rPr>
                <w:lang w:val="en-US"/>
              </w:rPr>
              <w:t>, 2021,</w:t>
            </w:r>
            <w:r w:rsidR="009F4B31">
              <w:rPr>
                <w:lang w:val="en-US"/>
              </w:rPr>
              <w:t xml:space="preserve"> </w:t>
            </w:r>
            <w:bookmarkStart w:id="0" w:name="_GoBack"/>
            <w:bookmarkEnd w:id="0"/>
            <w:r w:rsidR="009644CA">
              <w:rPr>
                <w:lang w:val="en-US"/>
              </w:rPr>
              <w:t>Munich (Germany)</w:t>
            </w:r>
            <w:r w:rsidR="009F4B31">
              <w:rPr>
                <w:lang w:val="en-US"/>
              </w:rPr>
              <w:t xml:space="preserve"> / Paris (France)</w:t>
            </w:r>
          </w:p>
        </w:tc>
      </w:tr>
      <w:tr w:rsidR="006B7115" w:rsidRPr="00517D91" w14:paraId="12828F72" w14:textId="77777777" w:rsidTr="004A4ADC">
        <w:trPr>
          <w:trHeight w:hRule="exact" w:val="199"/>
        </w:trPr>
        <w:tc>
          <w:tcPr>
            <w:tcW w:w="8732" w:type="dxa"/>
            <w:tcBorders>
              <w:top w:val="nil"/>
              <w:left w:val="nil"/>
              <w:bottom w:val="nil"/>
              <w:right w:val="nil"/>
            </w:tcBorders>
            <w:shd w:val="clear" w:color="auto" w:fill="auto"/>
          </w:tcPr>
          <w:p w14:paraId="36706FEC" w14:textId="77777777" w:rsidR="006B7115" w:rsidRPr="00131F23" w:rsidRDefault="006B7115" w:rsidP="002654DB">
            <w:pPr>
              <w:ind w:right="509"/>
              <w:rPr>
                <w:lang w:val="en-US"/>
              </w:rPr>
            </w:pPr>
          </w:p>
        </w:tc>
      </w:tr>
    </w:tbl>
    <w:tbl>
      <w:tblPr>
        <w:tblStyle w:val="Tabellenraster"/>
        <w:tblW w:w="9072" w:type="dxa"/>
        <w:tblLayout w:type="fixed"/>
        <w:tblCellMar>
          <w:left w:w="0" w:type="dxa"/>
          <w:right w:w="0" w:type="dxa"/>
        </w:tblCellMar>
        <w:tblLook w:val="04A0" w:firstRow="1" w:lastRow="0" w:firstColumn="1" w:lastColumn="0" w:noHBand="0" w:noVBand="1"/>
      </w:tblPr>
      <w:tblGrid>
        <w:gridCol w:w="9072"/>
      </w:tblGrid>
      <w:tr w:rsidR="00F61C95" w:rsidRPr="00517D91" w14:paraId="1A932B5A" w14:textId="77777777" w:rsidTr="009B0F59">
        <w:trPr>
          <w:trHeight w:val="221"/>
        </w:trPr>
        <w:tc>
          <w:tcPr>
            <w:tcW w:w="9072" w:type="dxa"/>
            <w:tcBorders>
              <w:top w:val="nil"/>
              <w:left w:val="nil"/>
              <w:bottom w:val="nil"/>
              <w:right w:val="nil"/>
            </w:tcBorders>
            <w:vAlign w:val="bottom"/>
          </w:tcPr>
          <w:p w14:paraId="35C5D2AB" w14:textId="77777777" w:rsidR="00397624" w:rsidRPr="00931A13" w:rsidRDefault="00C7060E" w:rsidP="009B0F59">
            <w:pPr>
              <w:ind w:right="509"/>
              <w:rPr>
                <w:lang w:val="en-US"/>
              </w:rPr>
            </w:pPr>
            <w:r w:rsidRPr="008627EA">
              <w:rPr>
                <w:lang w:val="en-US"/>
              </w:rPr>
              <w:t>Europe’s</w:t>
            </w:r>
            <w:r w:rsidR="00864F79" w:rsidRPr="008627EA">
              <w:rPr>
                <w:lang w:val="en-US"/>
              </w:rPr>
              <w:t xml:space="preserve"> Next-</w:t>
            </w:r>
            <w:r w:rsidR="00EB56BB" w:rsidRPr="008627EA">
              <w:rPr>
                <w:lang w:val="en-US"/>
              </w:rPr>
              <w:t>Generation Fighter</w:t>
            </w:r>
            <w:r w:rsidRPr="008627EA">
              <w:rPr>
                <w:lang w:val="en-US"/>
              </w:rPr>
              <w:t xml:space="preserve"> (NGF)</w:t>
            </w:r>
            <w:r w:rsidR="00EB56BB" w:rsidRPr="008627EA">
              <w:rPr>
                <w:lang w:val="en-US"/>
              </w:rPr>
              <w:t xml:space="preserve"> </w:t>
            </w:r>
            <w:r w:rsidRPr="008627EA">
              <w:rPr>
                <w:lang w:val="en-US"/>
              </w:rPr>
              <w:t>within</w:t>
            </w:r>
            <w:r w:rsidR="00EB56BB" w:rsidRPr="008627EA">
              <w:rPr>
                <w:lang w:val="en-US"/>
              </w:rPr>
              <w:t xml:space="preserve"> </w:t>
            </w:r>
            <w:r w:rsidRPr="008627EA">
              <w:rPr>
                <w:lang w:val="en-US"/>
              </w:rPr>
              <w:t xml:space="preserve">the </w:t>
            </w:r>
            <w:r w:rsidR="00EB56BB" w:rsidRPr="008627EA">
              <w:rPr>
                <w:lang w:val="en-US"/>
              </w:rPr>
              <w:t>FCAS program</w:t>
            </w:r>
            <w:r w:rsidR="0048409A" w:rsidRPr="008627EA">
              <w:rPr>
                <w:lang w:val="en-US"/>
              </w:rPr>
              <w:t xml:space="preserve"> takes a decisive step forward as</w:t>
            </w:r>
            <w:r w:rsidR="00F46B2D" w:rsidRPr="008627EA">
              <w:rPr>
                <w:lang w:val="en-US"/>
              </w:rPr>
              <w:t xml:space="preserve"> </w:t>
            </w:r>
            <w:r w:rsidRPr="008627EA">
              <w:rPr>
                <w:lang w:val="en-US"/>
              </w:rPr>
              <w:t xml:space="preserve">MTU Aero Engines and </w:t>
            </w:r>
            <w:proofErr w:type="spellStart"/>
            <w:r w:rsidR="00F46B2D" w:rsidRPr="00931A13">
              <w:rPr>
                <w:lang w:val="en-US"/>
              </w:rPr>
              <w:t>Safran</w:t>
            </w:r>
            <w:proofErr w:type="spellEnd"/>
            <w:r w:rsidR="00F46B2D" w:rsidRPr="00931A13">
              <w:rPr>
                <w:lang w:val="en-US"/>
              </w:rPr>
              <w:t xml:space="preserve"> Aircraft Engines </w:t>
            </w:r>
            <w:r w:rsidR="00E25CC0" w:rsidRPr="00931A13">
              <w:rPr>
                <w:lang w:val="en-US"/>
              </w:rPr>
              <w:t>f</w:t>
            </w:r>
            <w:r w:rsidR="0048409A" w:rsidRPr="00931A13">
              <w:rPr>
                <w:lang w:val="en-US"/>
              </w:rPr>
              <w:t xml:space="preserve">inalized their collaboration agreement </w:t>
            </w:r>
            <w:r w:rsidR="00F46B2D" w:rsidRPr="00931A13">
              <w:rPr>
                <w:lang w:val="en-US"/>
              </w:rPr>
              <w:t>by creating a 50/50 joint</w:t>
            </w:r>
            <w:r w:rsidR="002F23D3" w:rsidRPr="00931A13">
              <w:rPr>
                <w:lang w:val="en-US"/>
              </w:rPr>
              <w:t xml:space="preserve"> </w:t>
            </w:r>
            <w:r w:rsidR="00F46B2D" w:rsidRPr="00931A13">
              <w:rPr>
                <w:lang w:val="en-US"/>
              </w:rPr>
              <w:t>company</w:t>
            </w:r>
            <w:r w:rsidR="0048409A" w:rsidRPr="00931A13">
              <w:rPr>
                <w:lang w:val="en-US"/>
              </w:rPr>
              <w:t xml:space="preserve">. The new entity, called EUMET GmbH (derived from European Military Engine Team), will be based in Munich and will be headed by a </w:t>
            </w:r>
            <w:proofErr w:type="spellStart"/>
            <w:r w:rsidR="0048409A" w:rsidRPr="00931A13">
              <w:rPr>
                <w:lang w:val="en-US"/>
              </w:rPr>
              <w:t>Safran</w:t>
            </w:r>
            <w:proofErr w:type="spellEnd"/>
            <w:r w:rsidR="0048409A" w:rsidRPr="00931A13">
              <w:rPr>
                <w:lang w:val="en-US"/>
              </w:rPr>
              <w:t xml:space="preserve">-nominated </w:t>
            </w:r>
            <w:r w:rsidR="00F46B2D" w:rsidRPr="00931A13">
              <w:rPr>
                <w:lang w:val="en-US"/>
              </w:rPr>
              <w:t>Chief Executive Officer</w:t>
            </w:r>
            <w:r w:rsidR="0048409A" w:rsidRPr="00931A13">
              <w:rPr>
                <w:lang w:val="en-US"/>
              </w:rPr>
              <w:t>.</w:t>
            </w:r>
          </w:p>
          <w:p w14:paraId="012FC430" w14:textId="77777777" w:rsidR="00397624" w:rsidRPr="00931A13" w:rsidRDefault="00397624" w:rsidP="009B0F59">
            <w:pPr>
              <w:ind w:right="509"/>
              <w:rPr>
                <w:lang w:val="en-US"/>
              </w:rPr>
            </w:pPr>
          </w:p>
          <w:p w14:paraId="208625A7" w14:textId="1C80DEDE" w:rsidR="00F46B2D" w:rsidRPr="002F23D3" w:rsidRDefault="0048409A" w:rsidP="00F46B2D">
            <w:pPr>
              <w:ind w:right="509"/>
              <w:rPr>
                <w:noProof/>
                <w:lang w:val="en-US" w:eastAsia="fr-FR"/>
              </w:rPr>
            </w:pPr>
            <w:r w:rsidRPr="00931A13">
              <w:rPr>
                <w:lang w:val="en-US"/>
              </w:rPr>
              <w:t xml:space="preserve">EUMET will oversee the development, production and support of the </w:t>
            </w:r>
            <w:r w:rsidR="00C7060E" w:rsidRPr="00931A13">
              <w:rPr>
                <w:lang w:val="en-US"/>
              </w:rPr>
              <w:t xml:space="preserve">engine to power the </w:t>
            </w:r>
            <w:r w:rsidRPr="00931A13">
              <w:rPr>
                <w:lang w:val="en-US"/>
              </w:rPr>
              <w:t>N</w:t>
            </w:r>
            <w:r w:rsidR="00F46B2D" w:rsidRPr="00931A13">
              <w:rPr>
                <w:lang w:val="en-US"/>
              </w:rPr>
              <w:t xml:space="preserve">ext-Generation Fighter </w:t>
            </w:r>
            <w:r w:rsidR="00EB56BB" w:rsidRPr="00931A13">
              <w:rPr>
                <w:lang w:val="en-US"/>
              </w:rPr>
              <w:t>(NGF)</w:t>
            </w:r>
            <w:r w:rsidRPr="00931A13">
              <w:rPr>
                <w:lang w:val="en-US"/>
              </w:rPr>
              <w:t xml:space="preserve">. The joint venture will </w:t>
            </w:r>
            <w:r w:rsidR="00F1460E" w:rsidRPr="00931A13">
              <w:rPr>
                <w:lang w:val="en-US"/>
              </w:rPr>
              <w:t>be the sole</w:t>
            </w:r>
            <w:r w:rsidR="00564A88" w:rsidRPr="00931A13">
              <w:rPr>
                <w:lang w:val="en-US"/>
              </w:rPr>
              <w:t xml:space="preserve"> </w:t>
            </w:r>
            <w:r w:rsidR="00F1460E" w:rsidRPr="00931A13">
              <w:rPr>
                <w:lang w:val="en-US"/>
              </w:rPr>
              <w:t xml:space="preserve">contract partner for </w:t>
            </w:r>
            <w:r w:rsidRPr="00931A13">
              <w:rPr>
                <w:lang w:val="en-US"/>
              </w:rPr>
              <w:t xml:space="preserve">the participating nations in the </w:t>
            </w:r>
            <w:r w:rsidR="00C7060E" w:rsidRPr="00931A13">
              <w:rPr>
                <w:lang w:val="en-US"/>
              </w:rPr>
              <w:t>engine</w:t>
            </w:r>
            <w:r w:rsidR="00AF02DA" w:rsidRPr="00931A13">
              <w:rPr>
                <w:lang w:val="en-US"/>
              </w:rPr>
              <w:t xml:space="preserve"> </w:t>
            </w:r>
            <w:r w:rsidRPr="00931A13">
              <w:rPr>
                <w:lang w:val="en-US"/>
              </w:rPr>
              <w:t>program</w:t>
            </w:r>
            <w:r w:rsidR="00B3374A" w:rsidRPr="00931A13">
              <w:rPr>
                <w:lang w:val="en-US"/>
              </w:rPr>
              <w:t>.</w:t>
            </w:r>
            <w:r w:rsidR="00F61C95" w:rsidRPr="00931A13">
              <w:rPr>
                <w:lang w:val="en-US"/>
              </w:rPr>
              <w:t xml:space="preserve"> On this basis,</w:t>
            </w:r>
            <w:r w:rsidR="00C7060E" w:rsidRPr="00931A13">
              <w:rPr>
                <w:lang w:val="en-US"/>
              </w:rPr>
              <w:t xml:space="preserve"> MTU Aero Engines</w:t>
            </w:r>
            <w:r w:rsidR="00F61C95" w:rsidRPr="00931A13">
              <w:rPr>
                <w:lang w:val="en-US"/>
              </w:rPr>
              <w:t xml:space="preserve"> </w:t>
            </w:r>
            <w:r w:rsidR="00C7060E" w:rsidRPr="00931A13">
              <w:rPr>
                <w:lang w:val="en-US"/>
              </w:rPr>
              <w:t xml:space="preserve">and </w:t>
            </w:r>
            <w:proofErr w:type="spellStart"/>
            <w:r w:rsidR="00F1460E" w:rsidRPr="00931A13">
              <w:rPr>
                <w:lang w:val="en-US"/>
              </w:rPr>
              <w:t>Safran</w:t>
            </w:r>
            <w:proofErr w:type="spellEnd"/>
            <w:r w:rsidR="00F1460E" w:rsidRPr="00931A13">
              <w:rPr>
                <w:lang w:val="en-US"/>
              </w:rPr>
              <w:t xml:space="preserve"> Aircraft Engines </w:t>
            </w:r>
            <w:r w:rsidR="00F61C95" w:rsidRPr="00931A13">
              <w:rPr>
                <w:lang w:val="en-US"/>
              </w:rPr>
              <w:t>are looking forward to involv</w:t>
            </w:r>
            <w:r w:rsidR="002F23D3" w:rsidRPr="00931A13">
              <w:rPr>
                <w:lang w:val="en-US"/>
              </w:rPr>
              <w:t>e</w:t>
            </w:r>
            <w:r w:rsidR="00F61C95" w:rsidRPr="00931A13">
              <w:rPr>
                <w:lang w:val="en-US"/>
              </w:rPr>
              <w:t xml:space="preserve"> the </w:t>
            </w:r>
            <w:r w:rsidR="00660BEF" w:rsidRPr="00931A13">
              <w:rPr>
                <w:lang w:val="en-US"/>
              </w:rPr>
              <w:t>Spanish company ITP Aero</w:t>
            </w:r>
            <w:r w:rsidR="00C7060E" w:rsidRPr="00931A13">
              <w:rPr>
                <w:lang w:val="en-US"/>
              </w:rPr>
              <w:t xml:space="preserve"> in this challenging engine roadmap. ITP will be contracted </w:t>
            </w:r>
            <w:r w:rsidR="00660BEF" w:rsidRPr="00931A13">
              <w:rPr>
                <w:lang w:val="en-US"/>
              </w:rPr>
              <w:t>as a main p</w:t>
            </w:r>
            <w:r w:rsidR="00F61C95" w:rsidRPr="00931A13">
              <w:rPr>
                <w:lang w:val="en-US"/>
              </w:rPr>
              <w:t>artner to EUMET</w:t>
            </w:r>
            <w:r w:rsidR="00B3374A" w:rsidRPr="00931A13">
              <w:rPr>
                <w:lang w:val="en-US"/>
              </w:rPr>
              <w:t>.</w:t>
            </w:r>
            <w:r w:rsidR="002F23D3" w:rsidRPr="00931A13">
              <w:rPr>
                <w:lang w:val="en-US"/>
              </w:rPr>
              <w:t xml:space="preserve"> Through </w:t>
            </w:r>
            <w:r w:rsidR="00EB56BB" w:rsidRPr="00931A13">
              <w:rPr>
                <w:lang w:val="en-US"/>
              </w:rPr>
              <w:t>EUMET</w:t>
            </w:r>
            <w:r w:rsidR="002F23D3" w:rsidRPr="00931A13">
              <w:rPr>
                <w:lang w:val="en-US"/>
              </w:rPr>
              <w:t>, the partners</w:t>
            </w:r>
            <w:r w:rsidR="00EB56BB" w:rsidRPr="00931A13">
              <w:rPr>
                <w:lang w:val="en-US"/>
              </w:rPr>
              <w:t xml:space="preserve"> </w:t>
            </w:r>
            <w:r w:rsidR="00F46B2D" w:rsidRPr="008627EA">
              <w:rPr>
                <w:lang w:val="en-US"/>
              </w:rPr>
              <w:t>will be developing the technology and demonstrators for a best-in-class engine that will</w:t>
            </w:r>
            <w:r w:rsidR="00F46B2D" w:rsidRPr="0048409A">
              <w:rPr>
                <w:lang w:val="en-US"/>
              </w:rPr>
              <w:t xml:space="preserve"> meet the evolving needs of European armed forces.</w:t>
            </w:r>
          </w:p>
          <w:p w14:paraId="555F44B2" w14:textId="77777777" w:rsidR="00B1291B" w:rsidRDefault="00B1291B" w:rsidP="00F46B2D">
            <w:pPr>
              <w:ind w:right="509"/>
              <w:rPr>
                <w:noProof/>
                <w:lang w:val="en-GB" w:eastAsia="fr-FR"/>
              </w:rPr>
            </w:pPr>
          </w:p>
          <w:p w14:paraId="42DB3B84" w14:textId="0A20AD3E" w:rsidR="0059315A" w:rsidRPr="008627EA" w:rsidRDefault="0059315A" w:rsidP="0059315A">
            <w:pPr>
              <w:ind w:right="509"/>
              <w:rPr>
                <w:lang w:val="en-US"/>
              </w:rPr>
            </w:pPr>
            <w:r w:rsidRPr="00B3374A">
              <w:rPr>
                <w:lang w:val="en-US"/>
              </w:rPr>
              <w:t>“</w:t>
            </w:r>
            <w:r w:rsidRPr="008627EA">
              <w:rPr>
                <w:lang w:val="en-US"/>
              </w:rPr>
              <w:t xml:space="preserve">Establishing a joint company for this next European fighter engine is a further milestone in the close relationship of our companies which lasts already for six decades,” commented Michael </w:t>
            </w:r>
            <w:proofErr w:type="spellStart"/>
            <w:r w:rsidRPr="008627EA">
              <w:rPr>
                <w:lang w:val="en-US"/>
              </w:rPr>
              <w:t>Schreyögg</w:t>
            </w:r>
            <w:proofErr w:type="spellEnd"/>
            <w:r w:rsidRPr="008627EA">
              <w:rPr>
                <w:lang w:val="en-US"/>
              </w:rPr>
              <w:t>, Chief Program Officer of MTU and first Chairman of the Shareholders Meeting of EUMET.</w:t>
            </w:r>
            <w:r w:rsidR="00380935" w:rsidRPr="008627EA">
              <w:rPr>
                <w:lang w:val="en-US"/>
              </w:rPr>
              <w:t xml:space="preserve"> “This opens the next chapter in European aerospace cooperation and mirrors our equitable partnership. We have set a reliable and solid framework for pragmatic and focused decisions among the partners over the entire life-cycle of the engine.”</w:t>
            </w:r>
          </w:p>
          <w:p w14:paraId="6F8706D3" w14:textId="77777777" w:rsidR="0059315A" w:rsidRPr="008627EA" w:rsidRDefault="0059315A" w:rsidP="0059315A">
            <w:pPr>
              <w:ind w:right="509"/>
              <w:rPr>
                <w:lang w:val="en-US"/>
              </w:rPr>
            </w:pPr>
          </w:p>
          <w:p w14:paraId="2A1DBE9F" w14:textId="3D58BB79" w:rsidR="00517D91" w:rsidRDefault="00B1291B" w:rsidP="0059315A">
            <w:pPr>
              <w:ind w:right="509"/>
              <w:rPr>
                <w:lang w:val="en-US"/>
              </w:rPr>
            </w:pPr>
            <w:r w:rsidRPr="008627EA">
              <w:rPr>
                <w:lang w:val="en-US"/>
              </w:rPr>
              <w:t>“The conclusion of this agreement</w:t>
            </w:r>
            <w:r w:rsidRPr="0048409A">
              <w:rPr>
                <w:lang w:val="en-US"/>
              </w:rPr>
              <w:t xml:space="preserve"> reflects the strong and joint determination of </w:t>
            </w:r>
            <w:r>
              <w:rPr>
                <w:lang w:val="en-US"/>
              </w:rPr>
              <w:t xml:space="preserve">our two companies </w:t>
            </w:r>
            <w:r w:rsidRPr="0048409A">
              <w:rPr>
                <w:lang w:val="en-US"/>
              </w:rPr>
              <w:t>to undertake the technological development phase of the NGF</w:t>
            </w:r>
            <w:r w:rsidR="005E5C66">
              <w:rPr>
                <w:lang w:val="en-US"/>
              </w:rPr>
              <w:t xml:space="preserve"> engine</w:t>
            </w:r>
            <w:r w:rsidRPr="0048409A">
              <w:rPr>
                <w:lang w:val="en-US"/>
              </w:rPr>
              <w:t xml:space="preserve">,” noted Jean-Paul Alary, Chief Executive Officer of </w:t>
            </w:r>
            <w:proofErr w:type="spellStart"/>
            <w:r w:rsidRPr="0048409A">
              <w:rPr>
                <w:lang w:val="en-US"/>
              </w:rPr>
              <w:t>Safran</w:t>
            </w:r>
            <w:proofErr w:type="spellEnd"/>
            <w:r w:rsidRPr="0048409A">
              <w:rPr>
                <w:lang w:val="en-US"/>
              </w:rPr>
              <w:t xml:space="preserve"> </w:t>
            </w:r>
            <w:r w:rsidR="00517D91">
              <w:rPr>
                <w:lang w:val="en-US"/>
              </w:rPr>
              <w:t>Aircraft Engines.</w:t>
            </w:r>
            <w:r w:rsidR="002F23D3">
              <w:rPr>
                <w:lang w:val="en-US"/>
              </w:rPr>
              <w:t xml:space="preserve"> “</w:t>
            </w:r>
            <w:r w:rsidR="00517D91">
              <w:rPr>
                <w:lang w:val="en-US"/>
              </w:rPr>
              <w:t>We are</w:t>
            </w:r>
            <w:r w:rsidR="00517D91" w:rsidRPr="00250C02">
              <w:rPr>
                <w:lang w:val="en-US"/>
              </w:rPr>
              <w:t xml:space="preserve"> looking forward to effectively undertaking this role and accountabilities throughout the program’s life, starting with </w:t>
            </w:r>
            <w:r w:rsidR="00517D91" w:rsidRPr="00E25CC0">
              <w:rPr>
                <w:lang w:val="en-US"/>
              </w:rPr>
              <w:t>key developments in R&amp;T phase along with integrating the M88 engine into the</w:t>
            </w:r>
            <w:r w:rsidR="002F23D3">
              <w:rPr>
                <w:lang w:val="en-US"/>
              </w:rPr>
              <w:t xml:space="preserve"> NGF aircraft demonstrator.”</w:t>
            </w:r>
          </w:p>
          <w:p w14:paraId="522697E0" w14:textId="77777777" w:rsidR="00B1291B" w:rsidRDefault="00B1291B" w:rsidP="009B0F59">
            <w:pPr>
              <w:ind w:right="509"/>
              <w:rPr>
                <w:lang w:val="en-US"/>
              </w:rPr>
            </w:pPr>
          </w:p>
          <w:p w14:paraId="2D9D5C78" w14:textId="0CA061F7" w:rsidR="00397624" w:rsidRDefault="00F61C95" w:rsidP="009B0F59">
            <w:pPr>
              <w:ind w:right="509"/>
              <w:rPr>
                <w:lang w:val="en-US"/>
              </w:rPr>
            </w:pPr>
            <w:r w:rsidRPr="0048409A">
              <w:rPr>
                <w:lang w:val="en-US"/>
              </w:rPr>
              <w:t xml:space="preserve">The collaboration agreement between </w:t>
            </w:r>
            <w:r w:rsidR="00397624">
              <w:rPr>
                <w:lang w:val="en-US"/>
              </w:rPr>
              <w:t>MTU</w:t>
            </w:r>
            <w:r w:rsidR="00F1460E">
              <w:rPr>
                <w:lang w:val="en-US"/>
              </w:rPr>
              <w:t xml:space="preserve"> Aero Engines</w:t>
            </w:r>
            <w:r w:rsidR="00397624">
              <w:rPr>
                <w:lang w:val="en-US"/>
              </w:rPr>
              <w:t xml:space="preserve"> and </w:t>
            </w:r>
            <w:proofErr w:type="spellStart"/>
            <w:r w:rsidRPr="0048409A">
              <w:rPr>
                <w:lang w:val="en-US"/>
              </w:rPr>
              <w:t>Safran</w:t>
            </w:r>
            <w:proofErr w:type="spellEnd"/>
            <w:r w:rsidRPr="0048409A">
              <w:rPr>
                <w:lang w:val="en-US"/>
              </w:rPr>
              <w:t xml:space="preserve"> Aircraft Engines is based on the principles defined in the Letter of Intent (</w:t>
            </w:r>
            <w:proofErr w:type="spellStart"/>
            <w:r w:rsidRPr="0048409A">
              <w:rPr>
                <w:lang w:val="en-US"/>
              </w:rPr>
              <w:t>L</w:t>
            </w:r>
            <w:r w:rsidR="00397624">
              <w:rPr>
                <w:lang w:val="en-US"/>
              </w:rPr>
              <w:t>o</w:t>
            </w:r>
            <w:r w:rsidRPr="0048409A">
              <w:rPr>
                <w:lang w:val="en-US"/>
              </w:rPr>
              <w:t>I</w:t>
            </w:r>
            <w:proofErr w:type="spellEnd"/>
            <w:r w:rsidRPr="0048409A">
              <w:rPr>
                <w:lang w:val="en-US"/>
              </w:rPr>
              <w:t>) and Terms of Agreement (</w:t>
            </w:r>
            <w:proofErr w:type="spellStart"/>
            <w:r w:rsidRPr="0048409A">
              <w:rPr>
                <w:lang w:val="en-US"/>
              </w:rPr>
              <w:t>ToA</w:t>
            </w:r>
            <w:proofErr w:type="spellEnd"/>
            <w:r w:rsidRPr="0048409A">
              <w:rPr>
                <w:lang w:val="en-US"/>
              </w:rPr>
              <w:t>) signed by the two companies in February and December 2019, respectively. The agreement will re</w:t>
            </w:r>
            <w:r w:rsidR="00F1460E">
              <w:rPr>
                <w:lang w:val="en-US"/>
              </w:rPr>
              <w:t>main effective for the program</w:t>
            </w:r>
            <w:r w:rsidRPr="0048409A">
              <w:rPr>
                <w:lang w:val="en-US"/>
              </w:rPr>
              <w:t xml:space="preserve"> </w:t>
            </w:r>
            <w:r w:rsidR="00F1460E">
              <w:rPr>
                <w:lang w:val="en-US"/>
              </w:rPr>
              <w:t>entire lifespan. The agreement</w:t>
            </w:r>
            <w:r w:rsidRPr="0048409A">
              <w:rPr>
                <w:lang w:val="en-US"/>
              </w:rPr>
              <w:t xml:space="preserve"> terms and conditions clearly define each of the partner’s industrial responsibilities: </w:t>
            </w:r>
            <w:proofErr w:type="spellStart"/>
            <w:r w:rsidRPr="0048409A">
              <w:rPr>
                <w:lang w:val="en-US"/>
              </w:rPr>
              <w:t>Safran</w:t>
            </w:r>
            <w:proofErr w:type="spellEnd"/>
            <w:r w:rsidRPr="0048409A">
              <w:rPr>
                <w:lang w:val="en-US"/>
              </w:rPr>
              <w:t xml:space="preserve"> Aircraft Engines will lead the engine’s overall design and integration, while MTU Aero Engines will lead the engine service activities.</w:t>
            </w:r>
            <w:r w:rsidR="00564A88">
              <w:rPr>
                <w:lang w:val="en-US"/>
              </w:rPr>
              <w:t xml:space="preserve"> </w:t>
            </w:r>
            <w:r w:rsidR="00397624">
              <w:rPr>
                <w:lang w:val="en-US"/>
              </w:rPr>
              <w:t xml:space="preserve">MTU </w:t>
            </w:r>
            <w:r w:rsidR="00F1460E">
              <w:rPr>
                <w:lang w:val="en-US"/>
              </w:rPr>
              <w:t xml:space="preserve">Aero Engines </w:t>
            </w:r>
            <w:r w:rsidR="00397624">
              <w:rPr>
                <w:lang w:val="en-US"/>
              </w:rPr>
              <w:t xml:space="preserve">and </w:t>
            </w:r>
            <w:proofErr w:type="spellStart"/>
            <w:r w:rsidRPr="0048409A">
              <w:rPr>
                <w:lang w:val="en-US"/>
              </w:rPr>
              <w:t>Safran</w:t>
            </w:r>
            <w:proofErr w:type="spellEnd"/>
            <w:r w:rsidRPr="0048409A">
              <w:rPr>
                <w:lang w:val="en-US"/>
              </w:rPr>
              <w:t xml:space="preserve"> Aircraft Engines will combine their respective skills and expertise according to the “best athlete” principle, within the scope of a balanced and effective governance structure and experts from both companies will jointly address the upcoming development challenges.</w:t>
            </w:r>
          </w:p>
          <w:p w14:paraId="08F1373F" w14:textId="77777777" w:rsidR="002F23D3" w:rsidRDefault="002F23D3" w:rsidP="00397624">
            <w:pPr>
              <w:ind w:right="509"/>
              <w:rPr>
                <w:rFonts w:cs="Arial"/>
                <w:b/>
                <w:i/>
                <w:lang w:val="en-US"/>
              </w:rPr>
            </w:pPr>
          </w:p>
          <w:p w14:paraId="28E12296" w14:textId="77777777" w:rsidR="002F23D3" w:rsidRDefault="002F23D3" w:rsidP="00397624">
            <w:pPr>
              <w:ind w:right="509"/>
              <w:rPr>
                <w:rFonts w:cs="Arial"/>
                <w:b/>
                <w:i/>
                <w:lang w:val="en-US"/>
              </w:rPr>
            </w:pPr>
          </w:p>
          <w:p w14:paraId="5FF89EE5" w14:textId="77777777" w:rsidR="002F23D3" w:rsidRDefault="002F23D3" w:rsidP="00397624">
            <w:pPr>
              <w:ind w:right="509"/>
              <w:rPr>
                <w:rFonts w:cs="Arial"/>
                <w:b/>
                <w:i/>
                <w:lang w:val="en-US"/>
              </w:rPr>
            </w:pPr>
          </w:p>
          <w:p w14:paraId="5FF49F31" w14:textId="77777777" w:rsidR="002F23D3" w:rsidRDefault="002F23D3" w:rsidP="00397624">
            <w:pPr>
              <w:ind w:right="509"/>
              <w:rPr>
                <w:rFonts w:cs="Arial"/>
                <w:b/>
                <w:i/>
                <w:lang w:val="en-US"/>
              </w:rPr>
            </w:pPr>
          </w:p>
          <w:p w14:paraId="468BF923" w14:textId="77777777" w:rsidR="002F23D3" w:rsidRDefault="002F23D3" w:rsidP="00397624">
            <w:pPr>
              <w:ind w:right="509"/>
              <w:rPr>
                <w:rFonts w:cs="Arial"/>
                <w:b/>
                <w:i/>
                <w:lang w:val="en-US"/>
              </w:rPr>
            </w:pPr>
          </w:p>
          <w:p w14:paraId="02E1817F" w14:textId="77777777" w:rsidR="002F23D3" w:rsidRDefault="002F23D3" w:rsidP="00397624">
            <w:pPr>
              <w:ind w:right="509"/>
              <w:rPr>
                <w:rFonts w:cs="Arial"/>
                <w:b/>
                <w:i/>
                <w:lang w:val="en-US"/>
              </w:rPr>
            </w:pPr>
          </w:p>
          <w:p w14:paraId="20318715" w14:textId="77777777" w:rsidR="002F23D3" w:rsidRDefault="002F23D3" w:rsidP="00397624">
            <w:pPr>
              <w:ind w:right="509"/>
              <w:rPr>
                <w:rFonts w:cs="Arial"/>
                <w:b/>
                <w:i/>
                <w:lang w:val="en-US"/>
              </w:rPr>
            </w:pPr>
          </w:p>
          <w:p w14:paraId="2717EEF9" w14:textId="77777777" w:rsidR="002F23D3" w:rsidRDefault="002F23D3" w:rsidP="00397624">
            <w:pPr>
              <w:ind w:right="509"/>
              <w:rPr>
                <w:rFonts w:cs="Arial"/>
                <w:b/>
                <w:i/>
                <w:lang w:val="en-US"/>
              </w:rPr>
            </w:pPr>
          </w:p>
          <w:p w14:paraId="761A907E" w14:textId="77777777" w:rsidR="00397624" w:rsidRPr="006D338E" w:rsidRDefault="00397624" w:rsidP="00397624">
            <w:pPr>
              <w:ind w:right="509"/>
              <w:rPr>
                <w:rFonts w:cs="Arial"/>
                <w:i/>
                <w:lang w:val="en-US"/>
              </w:rPr>
            </w:pPr>
            <w:r w:rsidRPr="006D338E">
              <w:rPr>
                <w:rFonts w:cs="Arial"/>
                <w:b/>
                <w:i/>
                <w:lang w:val="en-US"/>
              </w:rPr>
              <w:lastRenderedPageBreak/>
              <w:t xml:space="preserve">MTU Aero Engines AG </w:t>
            </w:r>
            <w:r w:rsidRPr="006D338E">
              <w:rPr>
                <w:rFonts w:cs="Arial"/>
                <w:i/>
                <w:lang w:val="en-US"/>
              </w:rPr>
              <w:t>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military arena, MTU Aero Engines is Germany's industrial lead company for practically all engines operated by the country's military.</w:t>
            </w:r>
          </w:p>
          <w:p w14:paraId="742621B7" w14:textId="77777777" w:rsidR="00397624" w:rsidRPr="006D338E" w:rsidRDefault="00397624" w:rsidP="00397624">
            <w:pPr>
              <w:tabs>
                <w:tab w:val="left" w:pos="9072"/>
              </w:tabs>
              <w:ind w:right="509"/>
              <w:rPr>
                <w:rFonts w:ascii="CorpoS" w:hAnsi="CorpoS"/>
                <w:i/>
                <w:lang w:val="en-US"/>
              </w:rPr>
            </w:pPr>
          </w:p>
          <w:p w14:paraId="75E851B4" w14:textId="77777777" w:rsidR="00397624" w:rsidRDefault="00397624" w:rsidP="00397624">
            <w:pPr>
              <w:ind w:right="509"/>
              <w:jc w:val="left"/>
              <w:rPr>
                <w:rStyle w:val="Hyperlink"/>
                <w:rFonts w:cs="Arial"/>
                <w:lang w:val="en-US"/>
              </w:rPr>
            </w:pPr>
            <w:r w:rsidRPr="00C57088">
              <w:rPr>
                <w:rFonts w:cs="Arial"/>
                <w:lang w:val="en-US"/>
              </w:rPr>
              <w:t xml:space="preserve">For a full collection of press releases and photos, go to </w:t>
            </w:r>
            <w:hyperlink r:id="rId7" w:history="1">
              <w:r w:rsidRPr="00C57088">
                <w:rPr>
                  <w:rStyle w:val="Hyperlink"/>
                  <w:rFonts w:cs="Arial"/>
                  <w:lang w:val="en-US"/>
                </w:rPr>
                <w:t>www.mtu.de</w:t>
              </w:r>
            </w:hyperlink>
          </w:p>
          <w:p w14:paraId="6C9359B4" w14:textId="77777777" w:rsidR="00397624" w:rsidRPr="00C57088" w:rsidRDefault="00397624" w:rsidP="00397624">
            <w:pPr>
              <w:ind w:right="509"/>
              <w:jc w:val="left"/>
              <w:rPr>
                <w:rFonts w:cs="Arial"/>
                <w:lang w:val="en-US"/>
              </w:rPr>
            </w:pPr>
            <w:r w:rsidRPr="00C57088">
              <w:rPr>
                <w:rFonts w:cs="Arial"/>
                <w:lang w:val="en-US"/>
              </w:rPr>
              <w:t>Follow @</w:t>
            </w:r>
            <w:proofErr w:type="spellStart"/>
            <w:r w:rsidRPr="00C57088">
              <w:rPr>
                <w:rFonts w:cs="Arial"/>
                <w:lang w:val="en-US"/>
              </w:rPr>
              <w:t>MTUaeroeng</w:t>
            </w:r>
            <w:proofErr w:type="spellEnd"/>
            <w:r w:rsidRPr="00C57088">
              <w:rPr>
                <w:rFonts w:cs="Arial"/>
                <w:lang w:val="en-US"/>
              </w:rPr>
              <w:t xml:space="preserve"> on Twitter</w:t>
            </w:r>
          </w:p>
          <w:p w14:paraId="6BE53D35" w14:textId="77777777" w:rsidR="00397624" w:rsidRPr="00C57088" w:rsidRDefault="00397624" w:rsidP="00397624">
            <w:pPr>
              <w:tabs>
                <w:tab w:val="left" w:pos="9072"/>
              </w:tabs>
              <w:ind w:right="509"/>
              <w:rPr>
                <w:rFonts w:ascii="CorpoS" w:hAnsi="CorpoS"/>
                <w:lang w:val="en-US"/>
              </w:rPr>
            </w:pPr>
          </w:p>
          <w:p w14:paraId="546A0CF8" w14:textId="77777777" w:rsidR="00397624" w:rsidRPr="00C57088" w:rsidRDefault="00397624" w:rsidP="00397624">
            <w:pPr>
              <w:pStyle w:val="TextePieddepage"/>
              <w:framePr w:w="0" w:hRule="auto" w:wrap="auto" w:hAnchor="text" w:yAlign="inline"/>
              <w:ind w:right="509"/>
              <w:rPr>
                <w:rFonts w:cs="Arial"/>
                <w:b/>
                <w:sz w:val="20"/>
                <w:lang w:val="en-US"/>
              </w:rPr>
            </w:pPr>
            <w:r w:rsidRPr="00C57088">
              <w:rPr>
                <w:rFonts w:cs="Arial"/>
                <w:b/>
                <w:sz w:val="20"/>
                <w:lang w:val="en-US"/>
              </w:rPr>
              <w:t>Media Contact</w:t>
            </w:r>
          </w:p>
          <w:p w14:paraId="03806389" w14:textId="77777777" w:rsidR="00397624" w:rsidRPr="00C30495" w:rsidRDefault="00397624" w:rsidP="00397624">
            <w:pPr>
              <w:pStyle w:val="TextePieddepage"/>
              <w:framePr w:w="0" w:hRule="auto" w:wrap="auto" w:hAnchor="text" w:yAlign="inline"/>
              <w:ind w:right="509"/>
              <w:rPr>
                <w:rFonts w:cs="Arial"/>
                <w:sz w:val="20"/>
                <w:lang w:val="de-DE"/>
              </w:rPr>
            </w:pPr>
            <w:r w:rsidRPr="00C30495">
              <w:rPr>
                <w:rFonts w:cs="Arial"/>
                <w:sz w:val="20"/>
                <w:lang w:val="de-DE"/>
              </w:rPr>
              <w:t>Markus Wölfle</w:t>
            </w:r>
          </w:p>
          <w:p w14:paraId="6F771F49" w14:textId="77777777" w:rsidR="00397624" w:rsidRPr="00C30495" w:rsidRDefault="00397624" w:rsidP="00397624">
            <w:pPr>
              <w:pStyle w:val="TextePieddepage"/>
              <w:framePr w:w="0" w:hRule="auto" w:wrap="auto" w:hAnchor="text" w:yAlign="inline"/>
              <w:ind w:right="509"/>
              <w:rPr>
                <w:rFonts w:cs="Arial"/>
                <w:sz w:val="20"/>
                <w:lang w:val="de-DE"/>
              </w:rPr>
            </w:pPr>
            <w:r w:rsidRPr="00C30495">
              <w:rPr>
                <w:rFonts w:cs="Arial"/>
                <w:sz w:val="20"/>
                <w:lang w:val="de-DE"/>
              </w:rPr>
              <w:t>Tel.:</w:t>
            </w:r>
            <w:r w:rsidRPr="00C30495">
              <w:rPr>
                <w:rFonts w:cs="Arial"/>
                <w:sz w:val="20"/>
                <w:lang w:val="de-DE"/>
              </w:rPr>
              <w:tab/>
              <w:t>+49 (0)89 14 89-83 02</w:t>
            </w:r>
          </w:p>
          <w:p w14:paraId="47F82D47" w14:textId="77777777" w:rsidR="00397624" w:rsidRPr="00C30495" w:rsidRDefault="00397624" w:rsidP="00397624">
            <w:pPr>
              <w:pStyle w:val="TextePieddepage"/>
              <w:framePr w:w="0" w:hRule="auto" w:wrap="auto" w:hAnchor="text" w:yAlign="inline"/>
              <w:ind w:right="509"/>
              <w:rPr>
                <w:rFonts w:cs="Arial"/>
                <w:sz w:val="20"/>
                <w:lang w:val="de-DE"/>
              </w:rPr>
            </w:pPr>
            <w:r w:rsidRPr="00C30495">
              <w:rPr>
                <w:rFonts w:cs="Arial"/>
                <w:sz w:val="20"/>
                <w:lang w:val="de-DE"/>
              </w:rPr>
              <w:t>Mobile:</w:t>
            </w:r>
            <w:r w:rsidRPr="00C30495">
              <w:rPr>
                <w:rFonts w:cs="Arial"/>
                <w:sz w:val="20"/>
                <w:lang w:val="de-DE"/>
              </w:rPr>
              <w:tab/>
              <w:t>+49 (0) 151-1741 5084</w:t>
            </w:r>
          </w:p>
          <w:p w14:paraId="16EDDD14" w14:textId="77777777" w:rsidR="00397624" w:rsidRPr="00E34064" w:rsidRDefault="00397624" w:rsidP="00397624">
            <w:pPr>
              <w:ind w:right="509"/>
              <w:jc w:val="left"/>
              <w:rPr>
                <w:rStyle w:val="Hyperlink"/>
                <w:rFonts w:cs="Arial"/>
                <w:lang w:val="de-DE"/>
              </w:rPr>
            </w:pPr>
            <w:r w:rsidRPr="00C30495">
              <w:rPr>
                <w:rFonts w:cs="Arial"/>
                <w:lang w:val="de-DE"/>
              </w:rPr>
              <w:t>E-</w:t>
            </w:r>
            <w:r>
              <w:rPr>
                <w:rFonts w:cs="Arial"/>
                <w:lang w:val="de-DE"/>
              </w:rPr>
              <w:t>M</w:t>
            </w:r>
            <w:r w:rsidRPr="00C30495">
              <w:rPr>
                <w:rFonts w:cs="Arial"/>
                <w:lang w:val="de-DE"/>
              </w:rPr>
              <w:t xml:space="preserve">ail: </w:t>
            </w:r>
            <w:r w:rsidRPr="00C30495">
              <w:rPr>
                <w:rFonts w:cs="Arial"/>
                <w:lang w:val="de-DE"/>
              </w:rPr>
              <w:tab/>
            </w:r>
            <w:r w:rsidRPr="00397624">
              <w:rPr>
                <w:rFonts w:cs="Arial"/>
                <w:lang w:val="de-DE"/>
              </w:rPr>
              <w:t>markus.woelfle@mtu.de</w:t>
            </w:r>
          </w:p>
          <w:p w14:paraId="3E470B67" w14:textId="77777777" w:rsidR="00397624" w:rsidRPr="00E34064" w:rsidRDefault="00397624" w:rsidP="00397624">
            <w:pPr>
              <w:ind w:right="509"/>
              <w:jc w:val="left"/>
              <w:rPr>
                <w:rStyle w:val="Hyperlink"/>
                <w:rFonts w:cs="Arial"/>
                <w:lang w:val="de-DE"/>
              </w:rPr>
            </w:pPr>
          </w:p>
          <w:p w14:paraId="468D3EAB" w14:textId="77777777" w:rsidR="00397624" w:rsidRPr="00E34064" w:rsidRDefault="00397624" w:rsidP="00397624">
            <w:pPr>
              <w:ind w:right="509"/>
              <w:jc w:val="left"/>
              <w:rPr>
                <w:rStyle w:val="Hyperlink"/>
                <w:rFonts w:cs="Arial"/>
                <w:lang w:val="de-DE"/>
              </w:rPr>
            </w:pPr>
          </w:p>
          <w:p w14:paraId="33A9EE34" w14:textId="77777777" w:rsidR="006D338E" w:rsidRPr="006D338E" w:rsidRDefault="006D338E" w:rsidP="002F23D3">
            <w:pPr>
              <w:ind w:right="565"/>
              <w:rPr>
                <w:rFonts w:cs="Arial"/>
                <w:i/>
                <w:iCs/>
                <w:szCs w:val="18"/>
                <w:lang w:val="en-GB"/>
              </w:rPr>
            </w:pPr>
            <w:proofErr w:type="spellStart"/>
            <w:r w:rsidRPr="006D338E">
              <w:rPr>
                <w:rFonts w:cs="Arial"/>
                <w:b/>
                <w:i/>
                <w:iCs/>
                <w:szCs w:val="18"/>
                <w:lang w:val="en-GB"/>
              </w:rPr>
              <w:t>Safran</w:t>
            </w:r>
            <w:proofErr w:type="spellEnd"/>
            <w:r w:rsidRPr="006D338E">
              <w:rPr>
                <w:rFonts w:cs="Arial"/>
                <w:b/>
                <w:i/>
                <w:iCs/>
                <w:szCs w:val="18"/>
                <w:lang w:val="en-GB"/>
              </w:rPr>
              <w:t xml:space="preserve"> </w:t>
            </w:r>
            <w:r w:rsidRPr="006D338E">
              <w:rPr>
                <w:rFonts w:cs="Arial"/>
                <w:i/>
                <w:iCs/>
                <w:szCs w:val="18"/>
                <w:lang w:val="en-GB"/>
              </w:rPr>
              <w:t xml:space="preserve">is an international high-technology group, operating in the aviation (propulsion, equipment and interiors), </w:t>
            </w:r>
            <w:proofErr w:type="spellStart"/>
            <w:r w:rsidRPr="006D338E">
              <w:rPr>
                <w:rFonts w:cs="Arial"/>
                <w:i/>
                <w:iCs/>
                <w:szCs w:val="18"/>
                <w:lang w:val="en-GB"/>
              </w:rPr>
              <w:t>defense</w:t>
            </w:r>
            <w:proofErr w:type="spellEnd"/>
            <w:r w:rsidRPr="006D338E">
              <w:rPr>
                <w:rFonts w:cs="Arial"/>
                <w:i/>
                <w:iCs/>
                <w:szCs w:val="18"/>
                <w:lang w:val="en-GB"/>
              </w:rPr>
              <w:t xml:space="preserve"> and space markets. Its core purpose is to contribute to a safer, more sustainable world, where air transport is more environmentally friendly, comfortable and accessible. </w:t>
            </w:r>
            <w:proofErr w:type="spellStart"/>
            <w:r w:rsidRPr="006D338E">
              <w:rPr>
                <w:rFonts w:cs="Arial"/>
                <w:i/>
                <w:iCs/>
                <w:szCs w:val="18"/>
                <w:lang w:val="en-GB"/>
              </w:rPr>
              <w:t>Safran</w:t>
            </w:r>
            <w:proofErr w:type="spellEnd"/>
            <w:r w:rsidRPr="006D338E">
              <w:rPr>
                <w:rFonts w:cs="Arial"/>
                <w:i/>
                <w:iCs/>
                <w:szCs w:val="18"/>
                <w:lang w:val="en-GB"/>
              </w:rPr>
              <w:t xml:space="preserve"> has a global presence, with 79,000 employees and sales of 16.5 billion euros in 2020 and holds, alone or in partnership, world or regional leadership positions in its core markets.</w:t>
            </w:r>
          </w:p>
          <w:p w14:paraId="192410B1" w14:textId="77777777" w:rsidR="006D338E" w:rsidRPr="006D338E" w:rsidRDefault="006D338E" w:rsidP="002F23D3">
            <w:pPr>
              <w:ind w:right="565"/>
              <w:rPr>
                <w:rFonts w:cs="Arial"/>
                <w:sz w:val="22"/>
                <w:lang w:val="en-US"/>
              </w:rPr>
            </w:pPr>
            <w:proofErr w:type="spellStart"/>
            <w:r w:rsidRPr="006D338E">
              <w:rPr>
                <w:rFonts w:cs="Arial"/>
                <w:i/>
                <w:iCs/>
                <w:szCs w:val="18"/>
                <w:lang w:val="en-GB"/>
              </w:rPr>
              <w:t>Safran</w:t>
            </w:r>
            <w:proofErr w:type="spellEnd"/>
            <w:r w:rsidRPr="006D338E">
              <w:rPr>
                <w:rFonts w:cs="Arial"/>
                <w:i/>
                <w:iCs/>
                <w:szCs w:val="18"/>
                <w:lang w:val="en-GB"/>
              </w:rPr>
              <w:t xml:space="preserve"> is listed on the Euronext Paris stock exchange and is part of the CAC 40 and Euro </w:t>
            </w:r>
            <w:proofErr w:type="spellStart"/>
            <w:r w:rsidRPr="006D338E">
              <w:rPr>
                <w:rFonts w:cs="Arial"/>
                <w:i/>
                <w:iCs/>
                <w:szCs w:val="18"/>
                <w:lang w:val="en-GB"/>
              </w:rPr>
              <w:t>Stoxx</w:t>
            </w:r>
            <w:proofErr w:type="spellEnd"/>
            <w:r w:rsidRPr="006D338E">
              <w:rPr>
                <w:rFonts w:cs="Arial"/>
                <w:i/>
                <w:iCs/>
                <w:szCs w:val="18"/>
                <w:lang w:val="en-GB"/>
              </w:rPr>
              <w:t xml:space="preserve"> 50 indices.</w:t>
            </w:r>
          </w:p>
          <w:p w14:paraId="17A11AF0" w14:textId="77777777" w:rsidR="00F61C95" w:rsidRPr="006D338E" w:rsidRDefault="00F61C95" w:rsidP="002F23D3">
            <w:pPr>
              <w:ind w:right="565"/>
              <w:rPr>
                <w:rFonts w:cs="Arial"/>
                <w:i/>
                <w:lang w:val="en-US"/>
              </w:rPr>
            </w:pPr>
            <w:proofErr w:type="spellStart"/>
            <w:r w:rsidRPr="006D338E">
              <w:rPr>
                <w:rFonts w:cs="Arial"/>
                <w:b/>
                <w:i/>
                <w:lang w:val="en-US"/>
              </w:rPr>
              <w:t>Safran</w:t>
            </w:r>
            <w:proofErr w:type="spellEnd"/>
            <w:r w:rsidRPr="006D338E">
              <w:rPr>
                <w:rFonts w:cs="Arial"/>
                <w:b/>
                <w:i/>
                <w:lang w:val="en-US"/>
              </w:rPr>
              <w:t xml:space="preserve"> Aircraft Engines</w:t>
            </w:r>
            <w:r w:rsidRPr="006D338E">
              <w:rPr>
                <w:rFonts w:cs="Arial"/>
                <w:i/>
                <w:lang w:val="en-US"/>
              </w:rPr>
              <w:t xml:space="preserve"> designs, produces, sells, alone or in partnership, commercial and military aircraft engines offering world-class performance, reliability and environmental-friendliness. Through CFM International*, </w:t>
            </w:r>
            <w:proofErr w:type="spellStart"/>
            <w:r w:rsidRPr="006D338E">
              <w:rPr>
                <w:rFonts w:cs="Arial"/>
                <w:i/>
                <w:lang w:val="en-US"/>
              </w:rPr>
              <w:t>Safran</w:t>
            </w:r>
            <w:proofErr w:type="spellEnd"/>
            <w:r w:rsidRPr="006D338E">
              <w:rPr>
                <w:rFonts w:cs="Arial"/>
                <w:i/>
                <w:lang w:val="en-US"/>
              </w:rPr>
              <w:t xml:space="preserve"> Aircraft Engines is the world's leading supplier of engines for short and medium-haul commercial jets.</w:t>
            </w:r>
          </w:p>
        </w:tc>
      </w:tr>
      <w:tr w:rsidR="00F61C95" w:rsidRPr="00517D91" w14:paraId="723EA2EB" w14:textId="77777777" w:rsidTr="009B0F59">
        <w:trPr>
          <w:trHeight w:hRule="exact" w:val="74"/>
        </w:trPr>
        <w:tc>
          <w:tcPr>
            <w:tcW w:w="9072" w:type="dxa"/>
            <w:tcBorders>
              <w:top w:val="nil"/>
              <w:left w:val="nil"/>
              <w:bottom w:val="nil"/>
              <w:right w:val="nil"/>
            </w:tcBorders>
            <w:vAlign w:val="bottom"/>
          </w:tcPr>
          <w:p w14:paraId="1AF2DE16" w14:textId="77777777" w:rsidR="00F61C95" w:rsidRPr="006D338E" w:rsidRDefault="00F61C95" w:rsidP="009B0F59">
            <w:pPr>
              <w:pStyle w:val="TextePieddepage"/>
              <w:framePr w:w="0" w:hRule="auto" w:wrap="auto" w:hAnchor="text" w:yAlign="inline"/>
              <w:ind w:right="509"/>
              <w:rPr>
                <w:i/>
                <w:lang w:val="en-US"/>
              </w:rPr>
            </w:pPr>
          </w:p>
        </w:tc>
      </w:tr>
      <w:tr w:rsidR="00F61C95" w:rsidRPr="00517D91" w14:paraId="63B01345" w14:textId="77777777" w:rsidTr="009B0F59">
        <w:trPr>
          <w:trHeight w:val="221"/>
        </w:trPr>
        <w:tc>
          <w:tcPr>
            <w:tcW w:w="9072" w:type="dxa"/>
            <w:tcBorders>
              <w:top w:val="nil"/>
              <w:left w:val="nil"/>
              <w:bottom w:val="nil"/>
              <w:right w:val="nil"/>
            </w:tcBorders>
            <w:vAlign w:val="bottom"/>
          </w:tcPr>
          <w:p w14:paraId="67FD02A9" w14:textId="77777777" w:rsidR="00F61C95" w:rsidRPr="006D338E" w:rsidRDefault="00F61C95" w:rsidP="009B0F59">
            <w:pPr>
              <w:ind w:right="509"/>
              <w:rPr>
                <w:rFonts w:cs="Arial"/>
                <w:i/>
                <w:spacing w:val="-6"/>
                <w:lang w:val="en-US"/>
              </w:rPr>
            </w:pPr>
            <w:r w:rsidRPr="006D338E">
              <w:rPr>
                <w:rFonts w:cs="Arial"/>
                <w:i/>
                <w:spacing w:val="-6"/>
                <w:lang w:val="en-US"/>
              </w:rPr>
              <w:t xml:space="preserve">* CFM is a 50/50 joint company between </w:t>
            </w:r>
            <w:proofErr w:type="spellStart"/>
            <w:r w:rsidRPr="006D338E">
              <w:rPr>
                <w:rFonts w:cs="Arial"/>
                <w:i/>
                <w:spacing w:val="-6"/>
                <w:lang w:val="en-US"/>
              </w:rPr>
              <w:t>Safran</w:t>
            </w:r>
            <w:proofErr w:type="spellEnd"/>
            <w:r w:rsidRPr="006D338E">
              <w:rPr>
                <w:rFonts w:cs="Arial"/>
                <w:i/>
                <w:spacing w:val="-6"/>
                <w:lang w:val="en-US"/>
              </w:rPr>
              <w:t xml:space="preserve"> Aircraft Engines and GE</w:t>
            </w:r>
          </w:p>
          <w:p w14:paraId="705BFFCF" w14:textId="77777777" w:rsidR="00F61C95" w:rsidRPr="006D338E" w:rsidRDefault="00F61C95" w:rsidP="009B0F59">
            <w:pPr>
              <w:pStyle w:val="TextePieddepage"/>
              <w:framePr w:w="0" w:hRule="auto" w:wrap="auto" w:hAnchor="text" w:yAlign="inline"/>
              <w:ind w:right="509"/>
              <w:rPr>
                <w:i/>
                <w:lang w:val="en-US"/>
              </w:rPr>
            </w:pPr>
          </w:p>
          <w:p w14:paraId="1471900E" w14:textId="77777777" w:rsidR="00F61C95" w:rsidRPr="006D338E" w:rsidRDefault="00F61C95" w:rsidP="009B0F59">
            <w:pPr>
              <w:ind w:right="509"/>
              <w:jc w:val="left"/>
              <w:rPr>
                <w:lang w:val="en-US"/>
              </w:rPr>
            </w:pPr>
            <w:r w:rsidRPr="006D338E">
              <w:rPr>
                <w:rFonts w:cs="Arial"/>
                <w:lang w:val="en-US"/>
              </w:rPr>
              <w:t xml:space="preserve">For more information: </w:t>
            </w:r>
            <w:hyperlink r:id="rId8" w:history="1">
              <w:r w:rsidRPr="006D338E">
                <w:rPr>
                  <w:rStyle w:val="Hyperlink"/>
                  <w:rFonts w:cs="Arial"/>
                  <w:lang w:val="en-US"/>
                </w:rPr>
                <w:t>www.safran-group.com</w:t>
              </w:r>
            </w:hyperlink>
            <w:r w:rsidRPr="006D338E">
              <w:rPr>
                <w:rFonts w:cs="Arial"/>
                <w:lang w:val="en-US"/>
              </w:rPr>
              <w:t xml:space="preserve"> and </w:t>
            </w:r>
            <w:hyperlink r:id="rId9" w:history="1">
              <w:r w:rsidRPr="006D338E">
                <w:rPr>
                  <w:rStyle w:val="Hyperlink"/>
                  <w:rFonts w:cs="Arial"/>
                  <w:lang w:val="en-US"/>
                </w:rPr>
                <w:t>www.safran-aircraft-engines.com</w:t>
              </w:r>
            </w:hyperlink>
            <w:r w:rsidRPr="006D338E">
              <w:rPr>
                <w:rFonts w:cs="Arial"/>
                <w:lang w:val="en-US"/>
              </w:rPr>
              <w:br/>
              <w:t>Follow @</w:t>
            </w:r>
            <w:proofErr w:type="spellStart"/>
            <w:r w:rsidRPr="006D338E">
              <w:rPr>
                <w:rFonts w:cs="Arial"/>
                <w:lang w:val="en-US"/>
              </w:rPr>
              <w:t>Safran</w:t>
            </w:r>
            <w:proofErr w:type="spellEnd"/>
            <w:r w:rsidRPr="006D338E">
              <w:rPr>
                <w:rFonts w:cs="Arial"/>
                <w:lang w:val="en-US"/>
              </w:rPr>
              <w:t xml:space="preserve"> and @</w:t>
            </w:r>
            <w:proofErr w:type="spellStart"/>
            <w:r w:rsidRPr="006D338E">
              <w:rPr>
                <w:rFonts w:cs="Arial"/>
                <w:lang w:val="en-US"/>
              </w:rPr>
              <w:t>SafranEngines</w:t>
            </w:r>
            <w:proofErr w:type="spellEnd"/>
            <w:r w:rsidRPr="006D338E">
              <w:rPr>
                <w:rFonts w:cs="Arial"/>
                <w:lang w:val="en-US"/>
              </w:rPr>
              <w:t xml:space="preserve"> on Twitter</w:t>
            </w:r>
          </w:p>
        </w:tc>
      </w:tr>
      <w:tr w:rsidR="00F61C95" w:rsidRPr="00517D91" w14:paraId="5585FF7E" w14:textId="77777777" w:rsidTr="009B0F59">
        <w:trPr>
          <w:trHeight w:hRule="exact" w:val="221"/>
        </w:trPr>
        <w:tc>
          <w:tcPr>
            <w:tcW w:w="9072" w:type="dxa"/>
            <w:tcBorders>
              <w:top w:val="nil"/>
              <w:left w:val="nil"/>
              <w:bottom w:val="nil"/>
              <w:right w:val="nil"/>
            </w:tcBorders>
            <w:vAlign w:val="bottom"/>
          </w:tcPr>
          <w:p w14:paraId="74E02205" w14:textId="77777777" w:rsidR="00F61C95" w:rsidRPr="00C57088" w:rsidRDefault="00F61C95" w:rsidP="009B0F59">
            <w:pPr>
              <w:pStyle w:val="TextePieddepage"/>
              <w:framePr w:w="0" w:hRule="auto" w:wrap="auto" w:hAnchor="text" w:yAlign="inline"/>
              <w:ind w:right="509"/>
              <w:rPr>
                <w:lang w:val="en-US"/>
              </w:rPr>
            </w:pPr>
          </w:p>
        </w:tc>
      </w:tr>
      <w:tr w:rsidR="00F61C95" w:rsidRPr="00C30495" w14:paraId="14CFA743" w14:textId="77777777" w:rsidTr="009B0F59">
        <w:trPr>
          <w:trHeight w:val="221"/>
        </w:trPr>
        <w:tc>
          <w:tcPr>
            <w:tcW w:w="9072" w:type="dxa"/>
            <w:tcBorders>
              <w:top w:val="nil"/>
              <w:left w:val="nil"/>
              <w:bottom w:val="nil"/>
              <w:right w:val="nil"/>
            </w:tcBorders>
            <w:vAlign w:val="bottom"/>
          </w:tcPr>
          <w:p w14:paraId="10A77159" w14:textId="77777777" w:rsidR="00F61C95" w:rsidRPr="00C57088" w:rsidRDefault="00F61C95" w:rsidP="009B0F59">
            <w:pPr>
              <w:pStyle w:val="TextePieddepage"/>
              <w:framePr w:w="0" w:hRule="auto" w:wrap="auto" w:hAnchor="text" w:yAlign="inline"/>
              <w:ind w:right="509"/>
              <w:rPr>
                <w:rFonts w:cs="Arial"/>
                <w:b/>
                <w:sz w:val="20"/>
                <w:lang w:val="en-US"/>
              </w:rPr>
            </w:pPr>
            <w:r w:rsidRPr="00C57088">
              <w:rPr>
                <w:rFonts w:cs="Arial"/>
                <w:b/>
                <w:sz w:val="20"/>
                <w:lang w:val="en-US"/>
              </w:rPr>
              <w:t>Media Contact</w:t>
            </w:r>
          </w:p>
          <w:p w14:paraId="02B41E61" w14:textId="77777777" w:rsidR="00F61C95" w:rsidRPr="00C57088" w:rsidRDefault="00F61C95" w:rsidP="009B0F59">
            <w:pPr>
              <w:pStyle w:val="TextePieddepage"/>
              <w:framePr w:w="0" w:hRule="auto" w:wrap="auto" w:hAnchor="text" w:yAlign="inline"/>
              <w:ind w:right="509"/>
              <w:rPr>
                <w:rFonts w:cs="Arial"/>
                <w:sz w:val="20"/>
                <w:lang w:val="en-US"/>
              </w:rPr>
            </w:pPr>
            <w:r w:rsidRPr="00C57088">
              <w:rPr>
                <w:rFonts w:cs="Arial"/>
                <w:sz w:val="20"/>
                <w:lang w:val="en-US"/>
              </w:rPr>
              <w:t xml:space="preserve">Charles </w:t>
            </w:r>
            <w:proofErr w:type="spellStart"/>
            <w:r w:rsidRPr="00C57088">
              <w:rPr>
                <w:rFonts w:cs="Arial"/>
                <w:sz w:val="20"/>
                <w:lang w:val="en-US"/>
              </w:rPr>
              <w:t>Soret</w:t>
            </w:r>
            <w:proofErr w:type="spellEnd"/>
          </w:p>
          <w:p w14:paraId="52FE27CF" w14:textId="77777777" w:rsidR="00F61C95" w:rsidRPr="00C57088" w:rsidRDefault="00F61C95" w:rsidP="009B0F59">
            <w:pPr>
              <w:pStyle w:val="TextePieddepage"/>
              <w:framePr w:w="0" w:hRule="auto" w:wrap="auto" w:hAnchor="text" w:yAlign="inline"/>
              <w:ind w:left="709" w:right="509" w:hanging="709"/>
              <w:rPr>
                <w:rFonts w:cs="Arial"/>
                <w:sz w:val="20"/>
                <w:lang w:val="en-US"/>
              </w:rPr>
            </w:pPr>
            <w:r w:rsidRPr="00C57088">
              <w:rPr>
                <w:rFonts w:cs="Arial"/>
                <w:sz w:val="20"/>
                <w:lang w:val="en-US"/>
              </w:rPr>
              <w:t>Tel.:</w:t>
            </w:r>
            <w:r w:rsidRPr="00C57088">
              <w:rPr>
                <w:rFonts w:cs="Arial"/>
                <w:sz w:val="20"/>
                <w:lang w:val="en-US"/>
              </w:rPr>
              <w:tab/>
              <w:t>+33 (0)1 69 87 09 29</w:t>
            </w:r>
          </w:p>
          <w:p w14:paraId="7B4A0F5B" w14:textId="77777777" w:rsidR="00F61C95" w:rsidRPr="00C57088" w:rsidRDefault="00F61C95" w:rsidP="009B0F59">
            <w:pPr>
              <w:pStyle w:val="TextePieddepage"/>
              <w:framePr w:w="0" w:hRule="auto" w:wrap="auto" w:hAnchor="text" w:yAlign="inline"/>
              <w:ind w:left="709" w:right="509" w:hanging="709"/>
              <w:rPr>
                <w:rFonts w:cs="Arial"/>
                <w:sz w:val="20"/>
                <w:lang w:val="en-US"/>
              </w:rPr>
            </w:pPr>
            <w:r w:rsidRPr="00C57088">
              <w:rPr>
                <w:rFonts w:cs="Arial"/>
                <w:sz w:val="20"/>
                <w:lang w:val="en-US"/>
              </w:rPr>
              <w:t xml:space="preserve">Mobil </w:t>
            </w:r>
            <w:r w:rsidRPr="00C57088">
              <w:rPr>
                <w:rFonts w:cs="Arial"/>
                <w:sz w:val="20"/>
                <w:lang w:val="en-US"/>
              </w:rPr>
              <w:tab/>
              <w:t>+33 (0)6 31 60 96 79</w:t>
            </w:r>
          </w:p>
          <w:p w14:paraId="633C2120" w14:textId="77777777" w:rsidR="00397624" w:rsidRPr="00397624" w:rsidRDefault="00F61C95" w:rsidP="00470852">
            <w:pPr>
              <w:pStyle w:val="TextePieddepage"/>
              <w:framePr w:w="0" w:hRule="auto" w:wrap="auto" w:hAnchor="text" w:yAlign="inline"/>
              <w:ind w:left="709" w:right="509" w:hanging="709"/>
              <w:rPr>
                <w:rFonts w:cs="Arial"/>
                <w:sz w:val="20"/>
                <w:lang w:val="de-DE"/>
              </w:rPr>
            </w:pPr>
            <w:r w:rsidRPr="00C57088">
              <w:rPr>
                <w:rFonts w:cs="Arial"/>
                <w:sz w:val="20"/>
                <w:lang w:val="en-US"/>
              </w:rPr>
              <w:t>E-Mail:</w:t>
            </w:r>
            <w:r w:rsidRPr="00C57088">
              <w:rPr>
                <w:rFonts w:cs="Arial"/>
                <w:sz w:val="20"/>
                <w:lang w:val="en-US"/>
              </w:rPr>
              <w:tab/>
            </w:r>
            <w:hyperlink r:id="rId10" w:history="1">
              <w:r w:rsidRPr="00C57088">
                <w:rPr>
                  <w:rFonts w:cs="Arial"/>
                  <w:sz w:val="20"/>
                  <w:lang w:val="en-US"/>
                </w:rPr>
                <w:t>charles.soret@safrangroup.com</w:t>
              </w:r>
            </w:hyperlink>
          </w:p>
        </w:tc>
      </w:tr>
    </w:tbl>
    <w:p w14:paraId="7D50789F" w14:textId="77777777" w:rsidR="006B7115" w:rsidRPr="00C85509" w:rsidRDefault="006B7115" w:rsidP="00DD0B4E">
      <w:pPr>
        <w:spacing w:line="240" w:lineRule="auto"/>
        <w:ind w:right="509"/>
        <w:jc w:val="left"/>
      </w:pPr>
    </w:p>
    <w:sectPr w:rsidR="006B7115" w:rsidRPr="00C85509" w:rsidSect="00027377">
      <w:headerReference w:type="even" r:id="rId11"/>
      <w:headerReference w:type="default" r:id="rId12"/>
      <w:footerReference w:type="default" r:id="rId13"/>
      <w:headerReference w:type="first" r:id="rId14"/>
      <w:footerReference w:type="first" r:id="rId15"/>
      <w:type w:val="continuous"/>
      <w:pgSz w:w="11906" w:h="16838" w:code="9"/>
      <w:pgMar w:top="1843" w:right="1134" w:bottom="1219" w:left="2041"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ABE77" w14:textId="77777777" w:rsidR="00396E36" w:rsidRDefault="00396E36" w:rsidP="00896B55">
      <w:r>
        <w:separator/>
      </w:r>
    </w:p>
  </w:endnote>
  <w:endnote w:type="continuationSeparator" w:id="0">
    <w:p w14:paraId="547EBB62" w14:textId="77777777" w:rsidR="00396E36" w:rsidRDefault="00396E36" w:rsidP="0089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Calibri"/>
    <w:panose1 w:val="00000000000000000000"/>
    <w:charset w:val="00"/>
    <w:family w:val="auto"/>
    <w:pitch w:val="variable"/>
    <w:sig w:usb0="800000AF" w:usb1="0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A55EE" w14:textId="77777777" w:rsidR="006B7115" w:rsidRDefault="006B7115" w:rsidP="00C92DFC">
    <w:pPr>
      <w:pStyle w:val="Paginationdudocument"/>
    </w:pPr>
  </w:p>
  <w:p w14:paraId="6CFF5D94" w14:textId="77777777" w:rsidR="006B7115" w:rsidRDefault="006B711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EAE22" w14:textId="2B6B7B50" w:rsidR="006B7115" w:rsidRDefault="003F162A" w:rsidP="00A67188">
    <w:pPr>
      <w:pStyle w:val="Paginationdudocument"/>
    </w:pPr>
    <w:r>
      <w:fldChar w:fldCharType="begin"/>
    </w:r>
    <w:r>
      <w:instrText xml:space="preserve"> PAGE   \* MERGEFORMAT </w:instrText>
    </w:r>
    <w:r>
      <w:fldChar w:fldCharType="separate"/>
    </w:r>
    <w:r w:rsidR="009F4B31">
      <w:rPr>
        <w:noProof/>
      </w:rPr>
      <w:t>1</w:t>
    </w:r>
    <w:r>
      <w:rPr>
        <w:noProof/>
      </w:rPr>
      <w:fldChar w:fldCharType="end"/>
    </w:r>
  </w:p>
  <w:p w14:paraId="515B0439" w14:textId="77777777" w:rsidR="006B7115" w:rsidRDefault="006B71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89968" w14:textId="77777777" w:rsidR="00396E36" w:rsidRDefault="00396E36" w:rsidP="00896B55">
      <w:r>
        <w:separator/>
      </w:r>
    </w:p>
  </w:footnote>
  <w:footnote w:type="continuationSeparator" w:id="0">
    <w:p w14:paraId="213F4A10" w14:textId="77777777" w:rsidR="00396E36" w:rsidRDefault="00396E36" w:rsidP="00896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1A45C" w14:textId="77777777" w:rsidR="00B860D7" w:rsidRDefault="00B860D7">
    <w:pPr>
      <w:pStyle w:val="Kopfzeile"/>
    </w:pPr>
    <w:bookmarkStart w:id="1" w:name="TITUS1HeaderEvenPages"/>
    <w:bookmarkEnd w:id="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9ABA3" w14:textId="77777777" w:rsidR="00B860D7" w:rsidRDefault="00B860D7">
    <w:pPr>
      <w:pStyle w:val="Kopfzeile"/>
    </w:pPr>
    <w:bookmarkStart w:id="2" w:name="TITUS1HeaderPrimary"/>
    <w:bookmarkEnd w:id="2"/>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354AB" w14:textId="77777777" w:rsidR="002654DB" w:rsidRPr="00B85AB4" w:rsidRDefault="0059315A" w:rsidP="002654DB">
    <w:pPr>
      <w:pStyle w:val="Kopfzeile"/>
    </w:pPr>
    <w:r>
      <w:rPr>
        <w:noProof/>
        <w:lang w:val="de-DE" w:eastAsia="zh-CN"/>
      </w:rPr>
      <w:drawing>
        <wp:anchor distT="0" distB="0" distL="114300" distR="114300" simplePos="0" relativeHeight="251660288" behindDoc="1" locked="0" layoutInCell="1" allowOverlap="1" wp14:anchorId="61A7EB3A" wp14:editId="01F80497">
          <wp:simplePos x="0" y="0"/>
          <wp:positionH relativeFrom="page">
            <wp:posOffset>3525520</wp:posOffset>
          </wp:positionH>
          <wp:positionV relativeFrom="page">
            <wp:posOffset>-367888</wp:posOffset>
          </wp:positionV>
          <wp:extent cx="3602990" cy="1259840"/>
          <wp:effectExtent l="0" t="0" r="0" b="0"/>
          <wp:wrapNone/>
          <wp:docPr id="15" name="Image 0" descr="logo_safr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fran.png"/>
                  <pic:cNvPicPr/>
                </pic:nvPicPr>
                <pic:blipFill>
                  <a:blip r:embed="rId1"/>
                  <a:stretch>
                    <a:fillRect/>
                  </a:stretch>
                </pic:blipFill>
                <pic:spPr>
                  <a:xfrm>
                    <a:off x="0" y="0"/>
                    <a:ext cx="3602990" cy="1259840"/>
                  </a:xfrm>
                  <a:prstGeom prst="rect">
                    <a:avLst/>
                  </a:prstGeom>
                </pic:spPr>
              </pic:pic>
            </a:graphicData>
          </a:graphic>
        </wp:anchor>
      </w:drawing>
    </w:r>
    <w:r w:rsidRPr="00DC15E9">
      <w:rPr>
        <w:noProof/>
        <w:lang w:val="de-DE" w:eastAsia="zh-CN"/>
      </w:rPr>
      <w:drawing>
        <wp:anchor distT="0" distB="0" distL="114300" distR="114300" simplePos="0" relativeHeight="251661312" behindDoc="0" locked="0" layoutInCell="1" allowOverlap="1" wp14:anchorId="22D4B347" wp14:editId="54EE7AE5">
          <wp:simplePos x="0" y="0"/>
          <wp:positionH relativeFrom="margin">
            <wp:align>left</wp:align>
          </wp:positionH>
          <wp:positionV relativeFrom="paragraph">
            <wp:posOffset>-73660</wp:posOffset>
          </wp:positionV>
          <wp:extent cx="1797050" cy="914400"/>
          <wp:effectExtent l="0" t="0" r="0" b="0"/>
          <wp:wrapSquare wrapText="bothSides"/>
          <wp:docPr id="16" name="Image 16" descr="Image result for m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mtu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705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13F917" w14:textId="77777777" w:rsidR="006B7115" w:rsidRPr="002654DB" w:rsidRDefault="006B7115" w:rsidP="002654DB">
    <w:pPr>
      <w:pStyle w:val="Kopfzeile"/>
    </w:pPr>
    <w:bookmarkStart w:id="3" w:name="TITUS1HeaderFirstPage"/>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7A4778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3202DE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59054F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EE434D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906B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48E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18E8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BA9D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2A691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82060C2"/>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16B"/>
    <w:rsid w:val="0000016B"/>
    <w:rsid w:val="00000EA3"/>
    <w:rsid w:val="00003AE0"/>
    <w:rsid w:val="00012B03"/>
    <w:rsid w:val="00027377"/>
    <w:rsid w:val="000451A9"/>
    <w:rsid w:val="00054C1C"/>
    <w:rsid w:val="000577F7"/>
    <w:rsid w:val="00061CF7"/>
    <w:rsid w:val="000644DC"/>
    <w:rsid w:val="00067A79"/>
    <w:rsid w:val="00073637"/>
    <w:rsid w:val="000C711B"/>
    <w:rsid w:val="000D041A"/>
    <w:rsid w:val="000D3D18"/>
    <w:rsid w:val="000E3A7D"/>
    <w:rsid w:val="000E3E4E"/>
    <w:rsid w:val="000F27E7"/>
    <w:rsid w:val="000F68C6"/>
    <w:rsid w:val="0010142B"/>
    <w:rsid w:val="00113165"/>
    <w:rsid w:val="0011487A"/>
    <w:rsid w:val="0013084B"/>
    <w:rsid w:val="00131F23"/>
    <w:rsid w:val="001335C9"/>
    <w:rsid w:val="00137BC3"/>
    <w:rsid w:val="00194A35"/>
    <w:rsid w:val="001A0D2F"/>
    <w:rsid w:val="001B2B1B"/>
    <w:rsid w:val="001E0D01"/>
    <w:rsid w:val="001F28EB"/>
    <w:rsid w:val="002019AB"/>
    <w:rsid w:val="00213FE3"/>
    <w:rsid w:val="00215AB6"/>
    <w:rsid w:val="00250C02"/>
    <w:rsid w:val="00254A9B"/>
    <w:rsid w:val="002654DB"/>
    <w:rsid w:val="00287D98"/>
    <w:rsid w:val="002D7E5E"/>
    <w:rsid w:val="002F23D3"/>
    <w:rsid w:val="00303E61"/>
    <w:rsid w:val="00312007"/>
    <w:rsid w:val="00335617"/>
    <w:rsid w:val="00342AD5"/>
    <w:rsid w:val="00364138"/>
    <w:rsid w:val="00367F26"/>
    <w:rsid w:val="00370CC5"/>
    <w:rsid w:val="00370DAE"/>
    <w:rsid w:val="00375EE0"/>
    <w:rsid w:val="00380935"/>
    <w:rsid w:val="00383448"/>
    <w:rsid w:val="00396E36"/>
    <w:rsid w:val="00397624"/>
    <w:rsid w:val="003B40B0"/>
    <w:rsid w:val="003B5A81"/>
    <w:rsid w:val="003C7C34"/>
    <w:rsid w:val="003D1371"/>
    <w:rsid w:val="003D261F"/>
    <w:rsid w:val="003D5550"/>
    <w:rsid w:val="003F162A"/>
    <w:rsid w:val="004004F5"/>
    <w:rsid w:val="00403CD8"/>
    <w:rsid w:val="004169A3"/>
    <w:rsid w:val="004279E3"/>
    <w:rsid w:val="00443352"/>
    <w:rsid w:val="00454C27"/>
    <w:rsid w:val="00470852"/>
    <w:rsid w:val="00473BD0"/>
    <w:rsid w:val="00475D6F"/>
    <w:rsid w:val="0048409A"/>
    <w:rsid w:val="00484569"/>
    <w:rsid w:val="00494DED"/>
    <w:rsid w:val="00497696"/>
    <w:rsid w:val="004A4ADC"/>
    <w:rsid w:val="004D1CC8"/>
    <w:rsid w:val="00517D91"/>
    <w:rsid w:val="005232F9"/>
    <w:rsid w:val="00527D92"/>
    <w:rsid w:val="00544FD2"/>
    <w:rsid w:val="00550AF2"/>
    <w:rsid w:val="00564A88"/>
    <w:rsid w:val="00565691"/>
    <w:rsid w:val="00570454"/>
    <w:rsid w:val="0059315A"/>
    <w:rsid w:val="005939F9"/>
    <w:rsid w:val="00596870"/>
    <w:rsid w:val="005A1C23"/>
    <w:rsid w:val="005D78CF"/>
    <w:rsid w:val="005E5C66"/>
    <w:rsid w:val="0060768C"/>
    <w:rsid w:val="00621406"/>
    <w:rsid w:val="0064417F"/>
    <w:rsid w:val="00660BEF"/>
    <w:rsid w:val="006702EA"/>
    <w:rsid w:val="006834CD"/>
    <w:rsid w:val="006A0FD1"/>
    <w:rsid w:val="006B0D55"/>
    <w:rsid w:val="006B108E"/>
    <w:rsid w:val="006B60C9"/>
    <w:rsid w:val="006B7115"/>
    <w:rsid w:val="006C2866"/>
    <w:rsid w:val="006C296F"/>
    <w:rsid w:val="006C7FF1"/>
    <w:rsid w:val="006D338E"/>
    <w:rsid w:val="006D51C3"/>
    <w:rsid w:val="006F538E"/>
    <w:rsid w:val="00701B15"/>
    <w:rsid w:val="00712FA7"/>
    <w:rsid w:val="00733262"/>
    <w:rsid w:val="007658BA"/>
    <w:rsid w:val="007871F0"/>
    <w:rsid w:val="0079529F"/>
    <w:rsid w:val="007C0F72"/>
    <w:rsid w:val="007C4041"/>
    <w:rsid w:val="007C5A34"/>
    <w:rsid w:val="007E7D53"/>
    <w:rsid w:val="00805B53"/>
    <w:rsid w:val="00820FB2"/>
    <w:rsid w:val="0084578A"/>
    <w:rsid w:val="00845FB1"/>
    <w:rsid w:val="00847A27"/>
    <w:rsid w:val="00851C7A"/>
    <w:rsid w:val="00855E9F"/>
    <w:rsid w:val="008627EA"/>
    <w:rsid w:val="00864F79"/>
    <w:rsid w:val="00867CB3"/>
    <w:rsid w:val="008863DD"/>
    <w:rsid w:val="0088647F"/>
    <w:rsid w:val="00890E46"/>
    <w:rsid w:val="00892447"/>
    <w:rsid w:val="00896B55"/>
    <w:rsid w:val="008A48C4"/>
    <w:rsid w:val="008A4FD8"/>
    <w:rsid w:val="008C3B22"/>
    <w:rsid w:val="008C4FAF"/>
    <w:rsid w:val="008E080B"/>
    <w:rsid w:val="00931A13"/>
    <w:rsid w:val="009644CA"/>
    <w:rsid w:val="00971591"/>
    <w:rsid w:val="009764FA"/>
    <w:rsid w:val="009B321C"/>
    <w:rsid w:val="009B3E90"/>
    <w:rsid w:val="009C06EB"/>
    <w:rsid w:val="009E7900"/>
    <w:rsid w:val="009F4B31"/>
    <w:rsid w:val="00A13738"/>
    <w:rsid w:val="00A24AB2"/>
    <w:rsid w:val="00A45EDF"/>
    <w:rsid w:val="00A63E14"/>
    <w:rsid w:val="00A67188"/>
    <w:rsid w:val="00AA4E3E"/>
    <w:rsid w:val="00AB5AFF"/>
    <w:rsid w:val="00AC5CE0"/>
    <w:rsid w:val="00AF02DA"/>
    <w:rsid w:val="00AF42FD"/>
    <w:rsid w:val="00B1291B"/>
    <w:rsid w:val="00B26BEE"/>
    <w:rsid w:val="00B3374A"/>
    <w:rsid w:val="00B76358"/>
    <w:rsid w:val="00B826DD"/>
    <w:rsid w:val="00B85380"/>
    <w:rsid w:val="00B85AB4"/>
    <w:rsid w:val="00B860D7"/>
    <w:rsid w:val="00BC3F56"/>
    <w:rsid w:val="00BC4E65"/>
    <w:rsid w:val="00BC714F"/>
    <w:rsid w:val="00BD5BA5"/>
    <w:rsid w:val="00BE2E18"/>
    <w:rsid w:val="00BF2852"/>
    <w:rsid w:val="00BF36FE"/>
    <w:rsid w:val="00C21E52"/>
    <w:rsid w:val="00C24876"/>
    <w:rsid w:val="00C30495"/>
    <w:rsid w:val="00C4304C"/>
    <w:rsid w:val="00C54F4F"/>
    <w:rsid w:val="00C7060E"/>
    <w:rsid w:val="00C76253"/>
    <w:rsid w:val="00C85509"/>
    <w:rsid w:val="00C90A5F"/>
    <w:rsid w:val="00C92DFC"/>
    <w:rsid w:val="00C954E3"/>
    <w:rsid w:val="00CC6B3D"/>
    <w:rsid w:val="00CE090F"/>
    <w:rsid w:val="00CF3353"/>
    <w:rsid w:val="00D2440F"/>
    <w:rsid w:val="00D5234D"/>
    <w:rsid w:val="00D565A4"/>
    <w:rsid w:val="00D566EE"/>
    <w:rsid w:val="00D70AE4"/>
    <w:rsid w:val="00D8321E"/>
    <w:rsid w:val="00DA166B"/>
    <w:rsid w:val="00DA41F5"/>
    <w:rsid w:val="00DB6765"/>
    <w:rsid w:val="00DD0B4E"/>
    <w:rsid w:val="00DD51DA"/>
    <w:rsid w:val="00DF59A2"/>
    <w:rsid w:val="00DF66AA"/>
    <w:rsid w:val="00E14B8D"/>
    <w:rsid w:val="00E16C7A"/>
    <w:rsid w:val="00E25CC0"/>
    <w:rsid w:val="00E34064"/>
    <w:rsid w:val="00E340F0"/>
    <w:rsid w:val="00E34CFC"/>
    <w:rsid w:val="00E40DF7"/>
    <w:rsid w:val="00E61122"/>
    <w:rsid w:val="00E70C44"/>
    <w:rsid w:val="00E85405"/>
    <w:rsid w:val="00EB56BB"/>
    <w:rsid w:val="00EC06C3"/>
    <w:rsid w:val="00EC2CF1"/>
    <w:rsid w:val="00F1460E"/>
    <w:rsid w:val="00F153CE"/>
    <w:rsid w:val="00F1757C"/>
    <w:rsid w:val="00F46B2D"/>
    <w:rsid w:val="00F51D4C"/>
    <w:rsid w:val="00F56AB3"/>
    <w:rsid w:val="00F61C95"/>
    <w:rsid w:val="00F677C3"/>
    <w:rsid w:val="00F7583C"/>
    <w:rsid w:val="00F97A37"/>
    <w:rsid w:val="00FA53B4"/>
    <w:rsid w:val="00FD747B"/>
    <w:rsid w:val="00FE1C9F"/>
    <w:rsid w:val="00FF78A3"/>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F94FC95"/>
  <w15:docId w15:val="{3173BB75-058F-4773-BF39-6FAFDB03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77F7"/>
    <w:pPr>
      <w:spacing w:line="240" w:lineRule="atLeast"/>
      <w:jc w:val="both"/>
    </w:pPr>
    <w:rPr>
      <w:sz w:val="20"/>
      <w:lang w:eastAsia="en-US"/>
    </w:rPr>
  </w:style>
  <w:style w:type="paragraph" w:styleId="berschrift1">
    <w:name w:val="heading 1"/>
    <w:basedOn w:val="Standard"/>
    <w:next w:val="Standard"/>
    <w:link w:val="berschrift1Zchn"/>
    <w:uiPriority w:val="99"/>
    <w:qFormat/>
    <w:rsid w:val="000577F7"/>
    <w:pPr>
      <w:keepNext/>
      <w:keepLines/>
      <w:spacing w:line="340" w:lineRule="atLeast"/>
      <w:outlineLvl w:val="0"/>
    </w:pPr>
    <w:rPr>
      <w:rFonts w:eastAsia="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0577F7"/>
    <w:rPr>
      <w:rFonts w:ascii="Arial" w:hAnsi="Arial" w:cs="Times New Roman"/>
      <w:b/>
      <w:bCs/>
      <w:sz w:val="28"/>
      <w:szCs w:val="28"/>
    </w:rPr>
  </w:style>
  <w:style w:type="paragraph" w:styleId="Kopfzeile">
    <w:name w:val="header"/>
    <w:basedOn w:val="Standard"/>
    <w:link w:val="KopfzeileZchn"/>
    <w:uiPriority w:val="99"/>
    <w:rsid w:val="002019AB"/>
    <w:pPr>
      <w:spacing w:line="240" w:lineRule="exact"/>
      <w:jc w:val="left"/>
    </w:pPr>
  </w:style>
  <w:style w:type="character" w:customStyle="1" w:styleId="KopfzeileZchn">
    <w:name w:val="Kopfzeile Zchn"/>
    <w:basedOn w:val="Absatz-Standardschriftart"/>
    <w:link w:val="Kopfzeile"/>
    <w:uiPriority w:val="99"/>
    <w:locked/>
    <w:rsid w:val="002019AB"/>
    <w:rPr>
      <w:rFonts w:cs="Times New Roman"/>
      <w:sz w:val="22"/>
      <w:szCs w:val="22"/>
      <w:lang w:val="fr-FR" w:eastAsia="en-US" w:bidi="ar-SA"/>
    </w:rPr>
  </w:style>
  <w:style w:type="paragraph" w:styleId="Fuzeile">
    <w:name w:val="footer"/>
    <w:basedOn w:val="Standard"/>
    <w:link w:val="FuzeileZchn"/>
    <w:uiPriority w:val="99"/>
    <w:rsid w:val="003C7C34"/>
    <w:pPr>
      <w:spacing w:line="240" w:lineRule="exact"/>
      <w:jc w:val="left"/>
    </w:pPr>
  </w:style>
  <w:style w:type="character" w:customStyle="1" w:styleId="FuzeileZchn">
    <w:name w:val="Fußzeile Zchn"/>
    <w:basedOn w:val="Absatz-Standardschriftart"/>
    <w:link w:val="Fuzeile"/>
    <w:uiPriority w:val="99"/>
    <w:locked/>
    <w:rsid w:val="003C7C34"/>
    <w:rPr>
      <w:rFonts w:cs="Times New Roman"/>
      <w:sz w:val="22"/>
      <w:szCs w:val="22"/>
      <w:lang w:val="fr-FR" w:eastAsia="en-US" w:bidi="ar-SA"/>
    </w:rPr>
  </w:style>
  <w:style w:type="paragraph" w:styleId="Sprechblasentext">
    <w:name w:val="Balloon Text"/>
    <w:basedOn w:val="Standard"/>
    <w:link w:val="SprechblasentextZchn"/>
    <w:uiPriority w:val="99"/>
    <w:semiHidden/>
    <w:rsid w:val="006B108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B108E"/>
    <w:rPr>
      <w:rFonts w:ascii="Tahoma" w:hAnsi="Tahoma" w:cs="Tahoma"/>
      <w:sz w:val="16"/>
      <w:szCs w:val="16"/>
    </w:rPr>
  </w:style>
  <w:style w:type="table" w:styleId="Tabellenraster">
    <w:name w:val="Table Grid"/>
    <w:basedOn w:val="NormaleTabelle"/>
    <w:uiPriority w:val="59"/>
    <w:rsid w:val="006B10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udocument">
    <w:name w:val="Titre du document"/>
    <w:basedOn w:val="Standard"/>
    <w:uiPriority w:val="99"/>
    <w:rsid w:val="00D8321E"/>
    <w:pPr>
      <w:spacing w:line="340" w:lineRule="atLeast"/>
    </w:pPr>
    <w:rPr>
      <w:b/>
      <w:caps/>
      <w:color w:val="014491"/>
      <w:sz w:val="28"/>
    </w:rPr>
  </w:style>
  <w:style w:type="paragraph" w:customStyle="1" w:styleId="Dateetlieu">
    <w:name w:val="Date et lieu"/>
    <w:basedOn w:val="Standard"/>
    <w:uiPriority w:val="99"/>
    <w:rsid w:val="000577F7"/>
    <w:rPr>
      <w:b/>
    </w:rPr>
  </w:style>
  <w:style w:type="paragraph" w:customStyle="1" w:styleId="Titredeparagraphe">
    <w:name w:val="Titre de paragraphe"/>
    <w:basedOn w:val="Standard"/>
    <w:uiPriority w:val="99"/>
    <w:rsid w:val="000577F7"/>
    <w:pPr>
      <w:spacing w:after="70"/>
    </w:pPr>
    <w:rPr>
      <w:b/>
    </w:rPr>
  </w:style>
  <w:style w:type="character" w:customStyle="1" w:styleId="Textebold">
    <w:name w:val="Texte bold"/>
    <w:basedOn w:val="Absatz-Standardschriftart"/>
    <w:uiPriority w:val="99"/>
    <w:rsid w:val="00454C27"/>
    <w:rPr>
      <w:rFonts w:cs="Times New Roman"/>
      <w:b/>
    </w:rPr>
  </w:style>
  <w:style w:type="paragraph" w:customStyle="1" w:styleId="Paginationdudocument">
    <w:name w:val="Pagination du document"/>
    <w:basedOn w:val="Fuzeile"/>
    <w:uiPriority w:val="99"/>
    <w:rsid w:val="000577F7"/>
    <w:pPr>
      <w:spacing w:line="216" w:lineRule="exact"/>
      <w:jc w:val="right"/>
    </w:pPr>
    <w:rPr>
      <w:sz w:val="18"/>
    </w:rPr>
  </w:style>
  <w:style w:type="paragraph" w:customStyle="1" w:styleId="TextePieddepage">
    <w:name w:val="Texte Pieddepage"/>
    <w:basedOn w:val="Standard"/>
    <w:rsid w:val="000577F7"/>
    <w:pPr>
      <w:framePr w:w="8732" w:h="221" w:wrap="notBeside" w:hAnchor="margin" w:yAlign="bottom" w:anchorLock="1"/>
      <w:spacing w:line="220" w:lineRule="atLeast"/>
      <w:jc w:val="left"/>
    </w:pPr>
    <w:rPr>
      <w:sz w:val="18"/>
    </w:rPr>
  </w:style>
  <w:style w:type="paragraph" w:customStyle="1" w:styleId="TextePieddepageitalic">
    <w:name w:val="Texte Pieddepage italic"/>
    <w:basedOn w:val="TextePieddepage"/>
    <w:uiPriority w:val="99"/>
    <w:rsid w:val="00867CB3"/>
    <w:pPr>
      <w:framePr w:wrap="notBeside"/>
      <w:jc w:val="both"/>
    </w:pPr>
    <w:rPr>
      <w:i/>
    </w:rPr>
  </w:style>
  <w:style w:type="character" w:styleId="Hyperlink">
    <w:name w:val="Hyperlink"/>
    <w:basedOn w:val="Absatz-Standardschriftart"/>
    <w:uiPriority w:val="99"/>
    <w:rsid w:val="00012B03"/>
    <w:rPr>
      <w:rFonts w:cs="Times New Roman"/>
      <w:color w:val="2E2825"/>
      <w:u w:val="single"/>
    </w:rPr>
  </w:style>
  <w:style w:type="character" w:styleId="Kommentarzeichen">
    <w:name w:val="annotation reference"/>
    <w:basedOn w:val="Absatz-Standardschriftart"/>
    <w:uiPriority w:val="99"/>
    <w:semiHidden/>
    <w:unhideWhenUsed/>
    <w:rsid w:val="006C7FF1"/>
    <w:rPr>
      <w:sz w:val="16"/>
      <w:szCs w:val="16"/>
    </w:rPr>
  </w:style>
  <w:style w:type="paragraph" w:styleId="Kommentartext">
    <w:name w:val="annotation text"/>
    <w:basedOn w:val="Standard"/>
    <w:link w:val="KommentartextZchn"/>
    <w:uiPriority w:val="99"/>
    <w:semiHidden/>
    <w:unhideWhenUsed/>
    <w:rsid w:val="006C7FF1"/>
    <w:pPr>
      <w:spacing w:line="240" w:lineRule="auto"/>
    </w:pPr>
    <w:rPr>
      <w:szCs w:val="20"/>
    </w:rPr>
  </w:style>
  <w:style w:type="character" w:customStyle="1" w:styleId="KommentartextZchn">
    <w:name w:val="Kommentartext Zchn"/>
    <w:basedOn w:val="Absatz-Standardschriftart"/>
    <w:link w:val="Kommentartext"/>
    <w:uiPriority w:val="99"/>
    <w:semiHidden/>
    <w:rsid w:val="006C7FF1"/>
    <w:rPr>
      <w:sz w:val="20"/>
      <w:szCs w:val="20"/>
      <w:lang w:eastAsia="en-US"/>
    </w:rPr>
  </w:style>
  <w:style w:type="paragraph" w:styleId="Kommentarthema">
    <w:name w:val="annotation subject"/>
    <w:basedOn w:val="Kommentartext"/>
    <w:next w:val="Kommentartext"/>
    <w:link w:val="KommentarthemaZchn"/>
    <w:uiPriority w:val="99"/>
    <w:semiHidden/>
    <w:unhideWhenUsed/>
    <w:rsid w:val="006C7FF1"/>
    <w:rPr>
      <w:b/>
      <w:bCs/>
    </w:rPr>
  </w:style>
  <w:style w:type="character" w:customStyle="1" w:styleId="KommentarthemaZchn">
    <w:name w:val="Kommentarthema Zchn"/>
    <w:basedOn w:val="KommentartextZchn"/>
    <w:link w:val="Kommentarthema"/>
    <w:uiPriority w:val="99"/>
    <w:semiHidden/>
    <w:rsid w:val="006C7FF1"/>
    <w:rPr>
      <w:b/>
      <w:bCs/>
      <w:sz w:val="20"/>
      <w:szCs w:val="20"/>
      <w:lang w:eastAsia="en-US"/>
    </w:rPr>
  </w:style>
  <w:style w:type="paragraph" w:styleId="berarbeitung">
    <w:name w:val="Revision"/>
    <w:hidden/>
    <w:uiPriority w:val="99"/>
    <w:semiHidden/>
    <w:rsid w:val="00EC06C3"/>
    <w:rPr>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2267">
      <w:bodyDiv w:val="1"/>
      <w:marLeft w:val="0"/>
      <w:marRight w:val="0"/>
      <w:marTop w:val="0"/>
      <w:marBottom w:val="0"/>
      <w:divBdr>
        <w:top w:val="none" w:sz="0" w:space="0" w:color="auto"/>
        <w:left w:val="none" w:sz="0" w:space="0" w:color="auto"/>
        <w:bottom w:val="none" w:sz="0" w:space="0" w:color="auto"/>
        <w:right w:val="none" w:sz="0" w:space="0" w:color="auto"/>
      </w:divBdr>
    </w:div>
    <w:div w:id="1019086640">
      <w:bodyDiv w:val="1"/>
      <w:marLeft w:val="0"/>
      <w:marRight w:val="0"/>
      <w:marTop w:val="0"/>
      <w:marBottom w:val="0"/>
      <w:divBdr>
        <w:top w:val="none" w:sz="0" w:space="0" w:color="auto"/>
        <w:left w:val="none" w:sz="0" w:space="0" w:color="auto"/>
        <w:bottom w:val="none" w:sz="0" w:space="0" w:color="auto"/>
        <w:right w:val="none" w:sz="0" w:space="0" w:color="auto"/>
      </w:divBdr>
    </w:div>
    <w:div w:id="1077898054">
      <w:bodyDiv w:val="1"/>
      <w:marLeft w:val="0"/>
      <w:marRight w:val="0"/>
      <w:marTop w:val="0"/>
      <w:marBottom w:val="0"/>
      <w:divBdr>
        <w:top w:val="none" w:sz="0" w:space="0" w:color="auto"/>
        <w:left w:val="none" w:sz="0" w:space="0" w:color="auto"/>
        <w:bottom w:val="none" w:sz="0" w:space="0" w:color="auto"/>
        <w:right w:val="none" w:sz="0" w:space="0" w:color="auto"/>
      </w:divBdr>
    </w:div>
    <w:div w:id="1099567749">
      <w:bodyDiv w:val="1"/>
      <w:marLeft w:val="0"/>
      <w:marRight w:val="0"/>
      <w:marTop w:val="0"/>
      <w:marBottom w:val="0"/>
      <w:divBdr>
        <w:top w:val="none" w:sz="0" w:space="0" w:color="auto"/>
        <w:left w:val="none" w:sz="0" w:space="0" w:color="auto"/>
        <w:bottom w:val="none" w:sz="0" w:space="0" w:color="auto"/>
        <w:right w:val="none" w:sz="0" w:space="0" w:color="auto"/>
      </w:divBdr>
    </w:div>
    <w:div w:id="1207065661">
      <w:marLeft w:val="0"/>
      <w:marRight w:val="0"/>
      <w:marTop w:val="0"/>
      <w:marBottom w:val="0"/>
      <w:divBdr>
        <w:top w:val="none" w:sz="0" w:space="0" w:color="auto"/>
        <w:left w:val="none" w:sz="0" w:space="0" w:color="auto"/>
        <w:bottom w:val="none" w:sz="0" w:space="0" w:color="auto"/>
        <w:right w:val="none" w:sz="0" w:space="0" w:color="auto"/>
      </w:divBdr>
    </w:div>
    <w:div w:id="1207065662">
      <w:marLeft w:val="0"/>
      <w:marRight w:val="0"/>
      <w:marTop w:val="0"/>
      <w:marBottom w:val="0"/>
      <w:divBdr>
        <w:top w:val="none" w:sz="0" w:space="0" w:color="auto"/>
        <w:left w:val="none" w:sz="0" w:space="0" w:color="auto"/>
        <w:bottom w:val="none" w:sz="0" w:space="0" w:color="auto"/>
        <w:right w:val="none" w:sz="0" w:space="0" w:color="auto"/>
      </w:divBdr>
    </w:div>
    <w:div w:id="1207065663">
      <w:marLeft w:val="0"/>
      <w:marRight w:val="0"/>
      <w:marTop w:val="0"/>
      <w:marBottom w:val="0"/>
      <w:divBdr>
        <w:top w:val="none" w:sz="0" w:space="0" w:color="auto"/>
        <w:left w:val="none" w:sz="0" w:space="0" w:color="auto"/>
        <w:bottom w:val="none" w:sz="0" w:space="0" w:color="auto"/>
        <w:right w:val="none" w:sz="0" w:space="0" w:color="auto"/>
      </w:divBdr>
    </w:div>
    <w:div w:id="1207065664">
      <w:marLeft w:val="0"/>
      <w:marRight w:val="0"/>
      <w:marTop w:val="0"/>
      <w:marBottom w:val="0"/>
      <w:divBdr>
        <w:top w:val="none" w:sz="0" w:space="0" w:color="auto"/>
        <w:left w:val="none" w:sz="0" w:space="0" w:color="auto"/>
        <w:bottom w:val="none" w:sz="0" w:space="0" w:color="auto"/>
        <w:right w:val="none" w:sz="0" w:space="0" w:color="auto"/>
      </w:divBdr>
    </w:div>
    <w:div w:id="140942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ran-group.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tu.de"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harles.soret@safrangroup.com" TargetMode="External"/><Relationship Id="rId4" Type="http://schemas.openxmlformats.org/officeDocument/2006/relationships/webSettings" Target="webSettings.xml"/><Relationship Id="rId9" Type="http://schemas.openxmlformats.org/officeDocument/2006/relationships/hyperlink" Target="http://www.safran-aircraft-engines.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576944\AppData\Local\Microsoft\Windows\Temporary%20Internet%20Files\Content.Outlook\PXANJFO1\compresse_safran_aircraft_engin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compresse_safran_aircraft_engines.dotx</Template>
  <TotalTime>0</TotalTime>
  <Pages>2</Pages>
  <Words>733</Words>
  <Characters>4621</Characters>
  <Application>Microsoft Office Word</Application>
  <DocSecurity>0</DocSecurity>
  <Lines>38</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SAFRAN</vt:lpstr>
      <vt:lpstr>SAFRAN</vt:lpstr>
    </vt:vector>
  </TitlesOfParts>
  <Manager>SAFRAN</Manager>
  <Company>SAFRAN</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SAFRAN</dc:title>
  <dc:subject>SAFRAN</dc:subject>
  <dc:creator>SORET Charles (SAFRAN AIRCRAFT ENGINES)</dc:creator>
  <cp:keywords/>
  <dc:description/>
  <cp:lastModifiedBy>ZANGER, Eckhard</cp:lastModifiedBy>
  <cp:revision>13</cp:revision>
  <cp:lastPrinted>2021-01-27T17:21:00Z</cp:lastPrinted>
  <dcterms:created xsi:type="dcterms:W3CDTF">2021-04-28T19:48:00Z</dcterms:created>
  <dcterms:modified xsi:type="dcterms:W3CDTF">2021-04-29T17:31:00Z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8787dc18-8766-4c09-8b0f-80e186dc703c</vt:lpwstr>
  </property>
  <property fmtid="{D5CDD505-2E9C-101B-9397-08002B2CF9AE}" pid="4" name="Confidentiality">
    <vt:lpwstr>C2</vt:lpwstr>
  </property>
  <property fmtid="{D5CDD505-2E9C-101B-9397-08002B2CF9AE}" pid="5" name="NationalSecret">
    <vt:lpwstr>NONS</vt:lpwstr>
  </property>
  <property fmtid="{D5CDD505-2E9C-101B-9397-08002B2CF9AE}" pid="6" name="ExportControl">
    <vt:lpwstr/>
  </property>
</Properties>
</file>