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2A8F3" w14:textId="07473D28" w:rsidR="00696586" w:rsidRDefault="00696586" w:rsidP="00696586">
      <w:pPr>
        <w:pStyle w:val="Textkrper2"/>
        <w:tabs>
          <w:tab w:val="left" w:pos="8505"/>
        </w:tabs>
        <w:ind w:right="141"/>
        <w:rPr>
          <w:noProof/>
        </w:rPr>
      </w:pPr>
      <w:bookmarkStart w:id="0" w:name="_GoBack"/>
      <w:bookmarkEnd w:id="0"/>
      <w:r>
        <w:t xml:space="preserve">MTU and </w:t>
      </w:r>
      <w:r w:rsidR="00C7094B">
        <w:t>German Armed Forces</w:t>
      </w:r>
      <w:r>
        <w:t xml:space="preserve"> mark 20 years of collaboration on maintenance</w:t>
      </w:r>
    </w:p>
    <w:p w14:paraId="11A83CD6" w14:textId="77777777" w:rsidR="00696586" w:rsidRPr="00B81DDF" w:rsidRDefault="00696586" w:rsidP="00696586">
      <w:pPr>
        <w:pStyle w:val="Textkrper2"/>
        <w:tabs>
          <w:tab w:val="left" w:pos="8505"/>
        </w:tabs>
        <w:ind w:right="141"/>
        <w:rPr>
          <w:noProof/>
          <w:lang w:val="en-GB"/>
        </w:rPr>
      </w:pPr>
    </w:p>
    <w:p w14:paraId="7E3286F3" w14:textId="52AD7D42" w:rsidR="00696586" w:rsidRPr="00696586" w:rsidRDefault="00696586" w:rsidP="00696586">
      <w:pPr>
        <w:numPr>
          <w:ilvl w:val="0"/>
          <w:numId w:val="6"/>
        </w:numPr>
        <w:tabs>
          <w:tab w:val="clear" w:pos="720"/>
          <w:tab w:val="num" w:pos="360"/>
        </w:tabs>
        <w:ind w:left="360" w:right="141"/>
        <w:rPr>
          <w:rFonts w:ascii="CorpoS" w:hAnsi="CorpoS"/>
          <w:b/>
          <w:noProof/>
        </w:rPr>
      </w:pPr>
      <w:r>
        <w:rPr>
          <w:rFonts w:ascii="CorpoS" w:hAnsi="CorpoS"/>
          <w:b/>
        </w:rPr>
        <w:t xml:space="preserve">The </w:t>
      </w:r>
      <w:proofErr w:type="spellStart"/>
      <w:r w:rsidR="00C7094B">
        <w:rPr>
          <w:rFonts w:ascii="CorpoS" w:hAnsi="CorpoS"/>
          <w:b/>
        </w:rPr>
        <w:t>Bundeswehr</w:t>
      </w:r>
      <w:proofErr w:type="spellEnd"/>
      <w:r w:rsidR="00C7094B">
        <w:rPr>
          <w:rFonts w:ascii="CorpoS" w:hAnsi="CorpoS"/>
          <w:b/>
        </w:rPr>
        <w:t xml:space="preserve"> </w:t>
      </w:r>
      <w:r>
        <w:rPr>
          <w:rFonts w:ascii="CorpoS" w:hAnsi="CorpoS"/>
          <w:b/>
        </w:rPr>
        <w:t>and industry have been working hand in hand since 2002 in this successful cooperation model</w:t>
      </w:r>
    </w:p>
    <w:p w14:paraId="737014BB" w14:textId="77777777" w:rsidR="00696586" w:rsidRPr="00696586" w:rsidRDefault="00696586" w:rsidP="00696586">
      <w:pPr>
        <w:numPr>
          <w:ilvl w:val="0"/>
          <w:numId w:val="6"/>
        </w:numPr>
        <w:tabs>
          <w:tab w:val="clear" w:pos="720"/>
          <w:tab w:val="num" w:pos="360"/>
        </w:tabs>
        <w:ind w:left="360" w:right="141"/>
        <w:rPr>
          <w:rFonts w:ascii="CorpoS" w:hAnsi="CorpoS"/>
          <w:b/>
          <w:noProof/>
        </w:rPr>
      </w:pPr>
      <w:r>
        <w:rPr>
          <w:rFonts w:ascii="CorpoS" w:hAnsi="CorpoS"/>
          <w:b/>
        </w:rPr>
        <w:t>Launched with the EJ200 engine used in the Eurofighter and now expanded to the RB199 for the Tornado and the MTR390 in the Tiger</w:t>
      </w:r>
    </w:p>
    <w:p w14:paraId="2DD83EE6" w14:textId="77777777" w:rsidR="00696586" w:rsidRPr="00B81DDF" w:rsidRDefault="00696586" w:rsidP="00696586">
      <w:pPr>
        <w:ind w:right="141"/>
        <w:jc w:val="both"/>
        <w:rPr>
          <w:rFonts w:ascii="CorpoS" w:hAnsi="CorpoS"/>
          <w:noProof/>
          <w:lang w:val="en-GB"/>
        </w:rPr>
      </w:pPr>
    </w:p>
    <w:p w14:paraId="5BF1C5DC" w14:textId="5E36A3FA" w:rsidR="00EF3331" w:rsidRDefault="00696586" w:rsidP="00696586">
      <w:pPr>
        <w:pStyle w:val="MTUBodycopy"/>
        <w:tabs>
          <w:tab w:val="left" w:pos="8505"/>
        </w:tabs>
        <w:ind w:right="141"/>
        <w:jc w:val="both"/>
        <w:rPr>
          <w:noProof/>
          <w:sz w:val="24"/>
        </w:rPr>
      </w:pPr>
      <w:r>
        <w:rPr>
          <w:sz w:val="24"/>
        </w:rPr>
        <w:t xml:space="preserve">Munich, June </w:t>
      </w:r>
      <w:r w:rsidR="00C7094B">
        <w:rPr>
          <w:sz w:val="24"/>
        </w:rPr>
        <w:t>23</w:t>
      </w:r>
      <w:r w:rsidR="00D46FD4">
        <w:rPr>
          <w:sz w:val="24"/>
        </w:rPr>
        <w:t>,</w:t>
      </w:r>
      <w:r>
        <w:rPr>
          <w:sz w:val="24"/>
        </w:rPr>
        <w:t xml:space="preserve"> 2022 – The close cooperation between the </w:t>
      </w:r>
      <w:proofErr w:type="spellStart"/>
      <w:r>
        <w:rPr>
          <w:sz w:val="24"/>
        </w:rPr>
        <w:t>Bundeswehr</w:t>
      </w:r>
      <w:proofErr w:type="spellEnd"/>
      <w:r>
        <w:rPr>
          <w:sz w:val="24"/>
        </w:rPr>
        <w:t xml:space="preserve"> and MTU on maintenance of military engines that was first launched in 2002 has developed into an excellent partnership. Members of the military and colleagues from MTU have been working together hand in hand under the company’s leadership ever since the EJ200 engine, which is used in the Eurofighter, was introduced.</w:t>
      </w:r>
    </w:p>
    <w:p w14:paraId="65406DA0" w14:textId="77777777" w:rsidR="00EF3331" w:rsidRPr="00B81DDF" w:rsidRDefault="00EF3331" w:rsidP="00696586">
      <w:pPr>
        <w:pStyle w:val="MTUBodycopy"/>
        <w:tabs>
          <w:tab w:val="left" w:pos="8505"/>
        </w:tabs>
        <w:ind w:right="141"/>
        <w:jc w:val="both"/>
        <w:rPr>
          <w:noProof/>
          <w:sz w:val="24"/>
          <w:lang w:val="en-GB"/>
        </w:rPr>
      </w:pPr>
    </w:p>
    <w:p w14:paraId="73BA71C2" w14:textId="5053DA48" w:rsidR="00696586" w:rsidRDefault="00696586" w:rsidP="00696586">
      <w:pPr>
        <w:pStyle w:val="MTUBodycopy"/>
        <w:tabs>
          <w:tab w:val="left" w:pos="8505"/>
        </w:tabs>
        <w:ind w:right="141"/>
        <w:jc w:val="both"/>
        <w:rPr>
          <w:noProof/>
          <w:sz w:val="24"/>
        </w:rPr>
      </w:pPr>
      <w:r>
        <w:rPr>
          <w:sz w:val="24"/>
        </w:rPr>
        <w:t>Before that, there had always been a clear division of labor between the armed forces and</w:t>
      </w:r>
      <w:r w:rsidR="00B26959">
        <w:rPr>
          <w:sz w:val="24"/>
        </w:rPr>
        <w:t xml:space="preserve"> the national aviation industry:</w:t>
      </w:r>
      <w:r>
        <w:rPr>
          <w:sz w:val="24"/>
        </w:rPr>
        <w:t xml:space="preserve"> </w:t>
      </w:r>
      <w:r w:rsidR="00B26959" w:rsidRPr="00B26959">
        <w:rPr>
          <w:sz w:val="24"/>
        </w:rPr>
        <w:t xml:space="preserve">one is the customer, the other the contractor. </w:t>
      </w:r>
      <w:r>
        <w:rPr>
          <w:sz w:val="24"/>
        </w:rPr>
        <w:t xml:space="preserve">The </w:t>
      </w:r>
      <w:proofErr w:type="spellStart"/>
      <w:r>
        <w:rPr>
          <w:sz w:val="24"/>
        </w:rPr>
        <w:t>Bundeswehr</w:t>
      </w:r>
      <w:proofErr w:type="spellEnd"/>
      <w:r>
        <w:rPr>
          <w:sz w:val="24"/>
        </w:rPr>
        <w:t xml:space="preserve"> maintained some of its engines on its own for decades while having the others maintained by aviation industry players. That meant that the same infrastructure and special tools had to be kept available twice over for the same work – once at MTU’s workshops, and a second time at Luftwaffe locations.</w:t>
      </w:r>
    </w:p>
    <w:p w14:paraId="52AB0920" w14:textId="77777777" w:rsidR="00EF3331" w:rsidRPr="00B81DDF" w:rsidRDefault="00EF3331" w:rsidP="00696586">
      <w:pPr>
        <w:pStyle w:val="MTUBodycopy"/>
        <w:tabs>
          <w:tab w:val="left" w:pos="8505"/>
        </w:tabs>
        <w:ind w:right="141"/>
        <w:jc w:val="both"/>
        <w:rPr>
          <w:noProof/>
          <w:sz w:val="24"/>
          <w:lang w:val="en-GB"/>
        </w:rPr>
      </w:pPr>
    </w:p>
    <w:p w14:paraId="0689EEF7" w14:textId="78A5F5C1" w:rsidR="00696586" w:rsidRPr="00D46FD4" w:rsidRDefault="00696586" w:rsidP="00696586">
      <w:pPr>
        <w:pStyle w:val="MTUBodycopy"/>
        <w:tabs>
          <w:tab w:val="left" w:pos="8505"/>
        </w:tabs>
        <w:ind w:right="141"/>
        <w:jc w:val="both"/>
        <w:rPr>
          <w:sz w:val="24"/>
          <w:szCs w:val="24"/>
        </w:rPr>
      </w:pPr>
      <w:r>
        <w:rPr>
          <w:sz w:val="24"/>
        </w:rPr>
        <w:t xml:space="preserve">It was not until the late 1990s, when the Eurofighter was launched, that the issue was reconsidered. </w:t>
      </w:r>
      <w:r w:rsidRPr="00A46EF2">
        <w:rPr>
          <w:sz w:val="24"/>
          <w:szCs w:val="24"/>
        </w:rPr>
        <w:t xml:space="preserve">“Procurement volumes were lower compared to earlier defense projects, </w:t>
      </w:r>
      <w:r w:rsidR="00B26959" w:rsidRPr="00B26959">
        <w:rPr>
          <w:sz w:val="24"/>
          <w:szCs w:val="24"/>
        </w:rPr>
        <w:t>it would not have been economically justifiable to divide the work between two maintenance facilities</w:t>
      </w:r>
      <w:r w:rsidRPr="00A46EF2">
        <w:rPr>
          <w:sz w:val="24"/>
          <w:szCs w:val="24"/>
        </w:rPr>
        <w:t>,” says</w:t>
      </w:r>
      <w:r w:rsidR="00D46FD4">
        <w:rPr>
          <w:sz w:val="24"/>
          <w:szCs w:val="24"/>
        </w:rPr>
        <w:t xml:space="preserve"> </w:t>
      </w:r>
      <w:r w:rsidR="00D46FD4" w:rsidRPr="00D46FD4">
        <w:rPr>
          <w:sz w:val="24"/>
          <w:szCs w:val="24"/>
        </w:rPr>
        <w:t xml:space="preserve">Lieutenant General Dr. </w:t>
      </w:r>
      <w:proofErr w:type="spellStart"/>
      <w:r w:rsidR="00D46FD4" w:rsidRPr="00D46FD4">
        <w:rPr>
          <w:sz w:val="24"/>
          <w:szCs w:val="24"/>
        </w:rPr>
        <w:t>Ansgar</w:t>
      </w:r>
      <w:proofErr w:type="spellEnd"/>
      <w:r w:rsidR="00D46FD4" w:rsidRPr="00D46FD4">
        <w:rPr>
          <w:sz w:val="24"/>
          <w:szCs w:val="24"/>
        </w:rPr>
        <w:t xml:space="preserve"> </w:t>
      </w:r>
      <w:proofErr w:type="spellStart"/>
      <w:r w:rsidR="00D46FD4" w:rsidRPr="00D46FD4">
        <w:rPr>
          <w:sz w:val="24"/>
          <w:szCs w:val="24"/>
        </w:rPr>
        <w:t>Rieks</w:t>
      </w:r>
      <w:proofErr w:type="spellEnd"/>
      <w:r w:rsidR="00D46FD4" w:rsidRPr="00D46FD4">
        <w:rPr>
          <w:sz w:val="24"/>
          <w:szCs w:val="24"/>
        </w:rPr>
        <w:t xml:space="preserve">, Deputy Chief of Staff </w:t>
      </w:r>
      <w:r w:rsidRPr="00D46FD4">
        <w:rPr>
          <w:sz w:val="24"/>
          <w:szCs w:val="24"/>
        </w:rPr>
        <w:t xml:space="preserve">of the German </w:t>
      </w:r>
      <w:r w:rsidR="00C7094B" w:rsidRPr="00D46FD4">
        <w:rPr>
          <w:sz w:val="24"/>
          <w:szCs w:val="24"/>
        </w:rPr>
        <w:t>Air</w:t>
      </w:r>
      <w:r w:rsidR="0099315A" w:rsidRPr="00D46FD4">
        <w:rPr>
          <w:sz w:val="24"/>
          <w:szCs w:val="24"/>
        </w:rPr>
        <w:t xml:space="preserve"> F</w:t>
      </w:r>
      <w:r w:rsidR="00C7094B" w:rsidRPr="00D46FD4">
        <w:rPr>
          <w:sz w:val="24"/>
          <w:szCs w:val="24"/>
        </w:rPr>
        <w:t>orce</w:t>
      </w:r>
      <w:r w:rsidRPr="00D46FD4">
        <w:rPr>
          <w:sz w:val="24"/>
          <w:szCs w:val="24"/>
        </w:rPr>
        <w:t>. That was especially true of the engines.</w:t>
      </w:r>
    </w:p>
    <w:p w14:paraId="74A12124" w14:textId="77777777" w:rsidR="00696586" w:rsidRPr="00B81DDF" w:rsidRDefault="00696586" w:rsidP="00696586">
      <w:pPr>
        <w:pStyle w:val="MTUBodycopy"/>
        <w:tabs>
          <w:tab w:val="left" w:pos="8505"/>
        </w:tabs>
        <w:ind w:right="141"/>
        <w:jc w:val="both"/>
        <w:rPr>
          <w:noProof/>
          <w:sz w:val="24"/>
          <w:lang w:val="en-GB"/>
        </w:rPr>
      </w:pPr>
    </w:p>
    <w:p w14:paraId="648150BF" w14:textId="77777777" w:rsidR="00696586" w:rsidRDefault="00EF3331" w:rsidP="00696586">
      <w:pPr>
        <w:pStyle w:val="MTUBodycopy"/>
        <w:tabs>
          <w:tab w:val="left" w:pos="8505"/>
        </w:tabs>
        <w:ind w:right="141"/>
        <w:jc w:val="both"/>
        <w:rPr>
          <w:noProof/>
          <w:sz w:val="24"/>
        </w:rPr>
      </w:pPr>
      <w:r>
        <w:rPr>
          <w:sz w:val="24"/>
        </w:rPr>
        <w:t xml:space="preserve">The solution came in the form of a completely new type of cooperation, in which members of the </w:t>
      </w:r>
      <w:proofErr w:type="spellStart"/>
      <w:r>
        <w:rPr>
          <w:sz w:val="24"/>
        </w:rPr>
        <w:t>Bundeswehr</w:t>
      </w:r>
      <w:proofErr w:type="spellEnd"/>
      <w:r>
        <w:rPr>
          <w:sz w:val="24"/>
        </w:rPr>
        <w:t xml:space="preserve"> and MTU employees are integrated into the company’s workflows. “While overall responsibility for the maintenance package rests with MTU, the service members – most of them technical officers and engine mechanics – are still assigned to the Luftwaffe in disciplinary terms and follow their orders,” explains Klaus </w:t>
      </w:r>
      <w:proofErr w:type="spellStart"/>
      <w:r>
        <w:rPr>
          <w:sz w:val="24"/>
        </w:rPr>
        <w:t>Günther</w:t>
      </w:r>
      <w:proofErr w:type="spellEnd"/>
      <w:r>
        <w:rPr>
          <w:sz w:val="24"/>
        </w:rPr>
        <w:t>, head of military programs at MTU.</w:t>
      </w:r>
    </w:p>
    <w:p w14:paraId="5003942A" w14:textId="77777777" w:rsidR="00EF3331" w:rsidRPr="00B81DDF" w:rsidRDefault="00EF3331" w:rsidP="00696586">
      <w:pPr>
        <w:pStyle w:val="MTUBodycopy"/>
        <w:tabs>
          <w:tab w:val="left" w:pos="8505"/>
        </w:tabs>
        <w:ind w:right="141"/>
        <w:jc w:val="both"/>
        <w:rPr>
          <w:noProof/>
          <w:sz w:val="24"/>
          <w:lang w:val="en-GB"/>
        </w:rPr>
      </w:pPr>
    </w:p>
    <w:p w14:paraId="3457F4DD" w14:textId="77777777" w:rsidR="00D05FE2" w:rsidRDefault="00696586" w:rsidP="00696586">
      <w:pPr>
        <w:pStyle w:val="MTUBodycopy"/>
        <w:tabs>
          <w:tab w:val="left" w:pos="8505"/>
        </w:tabs>
        <w:ind w:right="141"/>
        <w:jc w:val="both"/>
        <w:rPr>
          <w:noProof/>
          <w:sz w:val="24"/>
        </w:rPr>
      </w:pPr>
      <w:r>
        <w:rPr>
          <w:sz w:val="24"/>
        </w:rPr>
        <w:t xml:space="preserve">In addition to engine maintenance itself, replacement parts management and forecasting, investigations of damage, product monitoring, and quality assurance are also part of the cooperation package. “But all these functions are performed at the MTU location in Munich, where service members who are working as part of the cooperation are also integrated into the relevant teams,” </w:t>
      </w:r>
      <w:proofErr w:type="spellStart"/>
      <w:r>
        <w:rPr>
          <w:sz w:val="24"/>
        </w:rPr>
        <w:t>Günther</w:t>
      </w:r>
      <w:proofErr w:type="spellEnd"/>
      <w:r>
        <w:rPr>
          <w:sz w:val="24"/>
        </w:rPr>
        <w:t xml:space="preserve"> says.</w:t>
      </w:r>
    </w:p>
    <w:p w14:paraId="2D598174" w14:textId="77777777" w:rsidR="00696586" w:rsidRPr="00B81DDF" w:rsidRDefault="00696586" w:rsidP="00696586">
      <w:pPr>
        <w:pStyle w:val="MTUBodycopy"/>
        <w:tabs>
          <w:tab w:val="left" w:pos="8505"/>
        </w:tabs>
        <w:ind w:right="141"/>
        <w:jc w:val="both"/>
        <w:rPr>
          <w:noProof/>
          <w:sz w:val="24"/>
          <w:lang w:val="en-GB"/>
        </w:rPr>
      </w:pPr>
    </w:p>
    <w:p w14:paraId="6379B215" w14:textId="77777777" w:rsidR="00C5133A" w:rsidRDefault="00C5133A">
      <w:pPr>
        <w:rPr>
          <w:rFonts w:ascii="CorpoS" w:hAnsi="CorpoS"/>
        </w:rPr>
      </w:pPr>
      <w:r>
        <w:br w:type="page"/>
      </w:r>
    </w:p>
    <w:p w14:paraId="5DC7F756" w14:textId="09D24A51" w:rsidR="00696586" w:rsidRPr="00696586" w:rsidRDefault="00696586" w:rsidP="00696586">
      <w:pPr>
        <w:pStyle w:val="MTUBodycopy"/>
        <w:tabs>
          <w:tab w:val="left" w:pos="8505"/>
        </w:tabs>
        <w:ind w:right="141"/>
        <w:jc w:val="both"/>
        <w:rPr>
          <w:noProof/>
          <w:sz w:val="24"/>
        </w:rPr>
      </w:pPr>
      <w:r>
        <w:rPr>
          <w:sz w:val="24"/>
        </w:rPr>
        <w:lastRenderedPageBreak/>
        <w:t xml:space="preserve">“The </w:t>
      </w:r>
      <w:proofErr w:type="spellStart"/>
      <w:r>
        <w:rPr>
          <w:sz w:val="24"/>
        </w:rPr>
        <w:t>Bundeswehr</w:t>
      </w:r>
      <w:proofErr w:type="spellEnd"/>
      <w:r>
        <w:rPr>
          <w:sz w:val="24"/>
        </w:rPr>
        <w:t xml:space="preserve"> task forces change the engines, </w:t>
      </w:r>
      <w:r w:rsidR="00B26959">
        <w:rPr>
          <w:sz w:val="24"/>
        </w:rPr>
        <w:t>and</w:t>
      </w:r>
      <w:r>
        <w:rPr>
          <w:sz w:val="24"/>
        </w:rPr>
        <w:t xml:space="preserve"> only perform minor checks and replace auxiliary equipment. </w:t>
      </w:r>
      <w:r w:rsidR="00B26959" w:rsidRPr="00B26959">
        <w:rPr>
          <w:sz w:val="24"/>
        </w:rPr>
        <w:t>We are handing over maintenance services, but not all competencies due to the integration of soldiers.</w:t>
      </w:r>
      <w:r w:rsidRPr="00A46EF2">
        <w:rPr>
          <w:sz w:val="24"/>
          <w:szCs w:val="24"/>
        </w:rPr>
        <w:t xml:space="preserve"> We are still involved in </w:t>
      </w:r>
      <w:r>
        <w:rPr>
          <w:sz w:val="24"/>
        </w:rPr>
        <w:t>working on the engine types, and we stay an intelligent customer,” says</w:t>
      </w:r>
      <w:r w:rsidR="00D46FD4">
        <w:rPr>
          <w:sz w:val="24"/>
        </w:rPr>
        <w:t xml:space="preserve"> </w:t>
      </w:r>
      <w:proofErr w:type="spellStart"/>
      <w:r w:rsidR="00D46FD4">
        <w:rPr>
          <w:sz w:val="24"/>
        </w:rPr>
        <w:t>Rieks</w:t>
      </w:r>
      <w:proofErr w:type="spellEnd"/>
      <w:r>
        <w:rPr>
          <w:sz w:val="24"/>
        </w:rPr>
        <w:t xml:space="preserve">. “That’s important so that we have expertise of our own and can operate in any military situation and in </w:t>
      </w:r>
      <w:r w:rsidR="00E5324A">
        <w:rPr>
          <w:sz w:val="24"/>
        </w:rPr>
        <w:t>far-flung</w:t>
      </w:r>
      <w:r>
        <w:rPr>
          <w:sz w:val="24"/>
        </w:rPr>
        <w:t xml:space="preserve"> applications and settings.”</w:t>
      </w:r>
    </w:p>
    <w:p w14:paraId="5B6880EC" w14:textId="77777777" w:rsidR="00696586" w:rsidRPr="00B81DDF" w:rsidRDefault="00696586" w:rsidP="00696586">
      <w:pPr>
        <w:pStyle w:val="MTUBodycopy"/>
        <w:tabs>
          <w:tab w:val="left" w:pos="8505"/>
        </w:tabs>
        <w:ind w:right="141"/>
        <w:jc w:val="both"/>
        <w:rPr>
          <w:noProof/>
          <w:sz w:val="24"/>
          <w:lang w:val="en-GB"/>
        </w:rPr>
      </w:pPr>
    </w:p>
    <w:p w14:paraId="5326C00A" w14:textId="77777777" w:rsidR="00696586" w:rsidRDefault="00696586" w:rsidP="00696586">
      <w:pPr>
        <w:pStyle w:val="MTUBodycopy"/>
        <w:tabs>
          <w:tab w:val="left" w:pos="8505"/>
        </w:tabs>
        <w:ind w:right="141"/>
        <w:jc w:val="both"/>
        <w:rPr>
          <w:noProof/>
          <w:sz w:val="24"/>
        </w:rPr>
      </w:pPr>
      <w:r>
        <w:rPr>
          <w:sz w:val="24"/>
        </w:rPr>
        <w:t xml:space="preserve">MTU was the </w:t>
      </w:r>
      <w:proofErr w:type="spellStart"/>
      <w:r>
        <w:rPr>
          <w:sz w:val="24"/>
        </w:rPr>
        <w:t>Bundeswehr’s</w:t>
      </w:r>
      <w:proofErr w:type="spellEnd"/>
      <w:r>
        <w:rPr>
          <w:sz w:val="24"/>
        </w:rPr>
        <w:t xml:space="preserve"> first choice of industry partner. The armed forces and MTU had begun working together back in 1959, with the licensed construction of the J79 engine for the Starfighter. That was followed by the RB199 engine used in the Tornado, the Tyne engine for the </w:t>
      </w:r>
      <w:proofErr w:type="spellStart"/>
      <w:r>
        <w:rPr>
          <w:sz w:val="24"/>
        </w:rPr>
        <w:t>Transall</w:t>
      </w:r>
      <w:proofErr w:type="spellEnd"/>
      <w:r>
        <w:rPr>
          <w:sz w:val="24"/>
        </w:rPr>
        <w:t xml:space="preserve"> and its successor, the Airbus A400M with its four TP400-D6 engines.</w:t>
      </w:r>
    </w:p>
    <w:p w14:paraId="10A22577" w14:textId="77777777" w:rsidR="000719DF" w:rsidRPr="00B81DDF" w:rsidRDefault="000719DF" w:rsidP="00696586">
      <w:pPr>
        <w:pStyle w:val="MTUBodycopy"/>
        <w:tabs>
          <w:tab w:val="left" w:pos="8505"/>
        </w:tabs>
        <w:ind w:right="141"/>
        <w:jc w:val="both"/>
        <w:rPr>
          <w:noProof/>
          <w:sz w:val="24"/>
          <w:lang w:val="en-GB"/>
        </w:rPr>
      </w:pPr>
    </w:p>
    <w:p w14:paraId="3783F3F0" w14:textId="4DB60CAD" w:rsidR="00696586" w:rsidRDefault="000719DF" w:rsidP="000719DF">
      <w:pPr>
        <w:pStyle w:val="MTUBodycopy"/>
        <w:tabs>
          <w:tab w:val="left" w:pos="8505"/>
        </w:tabs>
        <w:ind w:right="141"/>
        <w:jc w:val="both"/>
        <w:rPr>
          <w:sz w:val="24"/>
        </w:rPr>
      </w:pPr>
      <w:r>
        <w:rPr>
          <w:sz w:val="24"/>
        </w:rPr>
        <w:t xml:space="preserve">The crucial factor is that MTU was already involved in the development of the engines. MTU is also contributing this experience to the maintenance of the engines. In the cooperation between the partners, that came to apply not just to the EJ200 engines, but also the RB199 and the MTR390, which is used in the Tiger helicopter. Both were incorporated into the arrangement in later years. The goal has remained the same: to get the engines back onto the wing – or, in the case of the Tiger, under the rotors – as soon as possible, at the best possible quality and the lowest possible cost. “Our success is measurable, too,” says </w:t>
      </w:r>
      <w:proofErr w:type="spellStart"/>
      <w:r>
        <w:rPr>
          <w:sz w:val="24"/>
        </w:rPr>
        <w:t>Günther</w:t>
      </w:r>
      <w:proofErr w:type="spellEnd"/>
      <w:r>
        <w:rPr>
          <w:sz w:val="24"/>
        </w:rPr>
        <w:t>. “In the first ten years of our cooperation, we doubled on-wing time for the RB199, for example. The engine’s reliability rose 20 percent in the same period. Those values have largely held steady to this day.”</w:t>
      </w:r>
    </w:p>
    <w:p w14:paraId="5C112E86" w14:textId="55819E16" w:rsidR="00E5324A" w:rsidRDefault="00E5324A" w:rsidP="000719DF">
      <w:pPr>
        <w:pStyle w:val="MTUBodycopy"/>
        <w:tabs>
          <w:tab w:val="left" w:pos="8505"/>
        </w:tabs>
        <w:ind w:right="141"/>
        <w:jc w:val="both"/>
        <w:rPr>
          <w:sz w:val="24"/>
        </w:rPr>
      </w:pPr>
    </w:p>
    <w:p w14:paraId="689A8E27" w14:textId="77777777" w:rsidR="00E5324A" w:rsidRDefault="00E5324A" w:rsidP="000719DF">
      <w:pPr>
        <w:pStyle w:val="MTUBodycopy"/>
        <w:tabs>
          <w:tab w:val="left" w:pos="8505"/>
        </w:tabs>
        <w:ind w:right="141"/>
        <w:jc w:val="both"/>
        <w:rPr>
          <w:sz w:val="24"/>
        </w:rPr>
      </w:pPr>
    </w:p>
    <w:p w14:paraId="3A8B14AF" w14:textId="77777777" w:rsidR="00E5324A" w:rsidRDefault="00E5324A" w:rsidP="00E5324A">
      <w:pPr>
        <w:ind w:right="141"/>
        <w:jc w:val="both"/>
        <w:rPr>
          <w:rFonts w:ascii="CorpoS" w:hAnsi="CorpoS"/>
          <w:b/>
          <w:sz w:val="20"/>
          <w:u w:val="single"/>
        </w:rPr>
      </w:pPr>
      <w:r>
        <w:rPr>
          <w:rFonts w:ascii="CorpoS" w:hAnsi="CorpoS"/>
          <w:b/>
          <w:sz w:val="20"/>
          <w:u w:val="single"/>
        </w:rPr>
        <w:t>About MTU Aero Engines</w:t>
      </w:r>
    </w:p>
    <w:p w14:paraId="04A54CA1" w14:textId="77777777" w:rsidR="00E5324A" w:rsidRDefault="00E5324A" w:rsidP="00E5324A">
      <w:pPr>
        <w:tabs>
          <w:tab w:val="left" w:pos="9072"/>
        </w:tabs>
        <w:ind w:right="141"/>
        <w:jc w:val="both"/>
        <w:rPr>
          <w:rFonts w:ascii="CorpoS" w:hAnsi="CorpoS"/>
          <w:sz w:val="20"/>
        </w:rPr>
      </w:pPr>
      <w:r>
        <w:rPr>
          <w:rFonts w:ascii="CorpoS" w:hAnsi="CorpoS"/>
          <w:sz w:val="20"/>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more than 10,000 employees and posted consolidated sales of almost 4.2 billion euros.</w:t>
      </w:r>
    </w:p>
    <w:p w14:paraId="547961CD" w14:textId="77777777" w:rsidR="00E5324A" w:rsidRDefault="00E5324A" w:rsidP="00E5324A">
      <w:pPr>
        <w:tabs>
          <w:tab w:val="left" w:pos="9072"/>
        </w:tabs>
        <w:ind w:right="141"/>
        <w:jc w:val="both"/>
        <w:rPr>
          <w:rFonts w:ascii="CorpoS" w:hAnsi="CorpoS"/>
          <w:sz w:val="20"/>
        </w:rPr>
      </w:pPr>
    </w:p>
    <w:p w14:paraId="4FA9E0D8" w14:textId="77777777" w:rsidR="00E5324A" w:rsidRDefault="00E5324A" w:rsidP="00E5324A">
      <w:pPr>
        <w:pStyle w:val="MTUBodycopy"/>
        <w:tabs>
          <w:tab w:val="left" w:pos="8505"/>
        </w:tabs>
        <w:ind w:right="-851"/>
        <w:jc w:val="both"/>
      </w:pPr>
    </w:p>
    <w:p w14:paraId="4323A379" w14:textId="77777777" w:rsidR="00E5324A" w:rsidRDefault="00E5324A" w:rsidP="00E5324A">
      <w:pPr>
        <w:ind w:right="-851"/>
        <w:rPr>
          <w:rFonts w:ascii="CorpoS" w:hAnsi="CorpoS"/>
          <w:sz w:val="20"/>
          <w:u w:val="single"/>
        </w:rPr>
      </w:pPr>
      <w:r>
        <w:rPr>
          <w:rFonts w:ascii="CorpoS" w:hAnsi="CorpoS"/>
          <w:sz w:val="20"/>
          <w:u w:val="single"/>
        </w:rPr>
        <w:t>Your contact:</w:t>
      </w:r>
    </w:p>
    <w:p w14:paraId="49432D1A" w14:textId="77777777" w:rsidR="00E5324A" w:rsidRDefault="00E5324A" w:rsidP="00E5324A">
      <w:pPr>
        <w:ind w:right="-851"/>
        <w:rPr>
          <w:rFonts w:ascii="CorpoS" w:hAnsi="CorpoS"/>
          <w:sz w:val="20"/>
        </w:rPr>
      </w:pPr>
      <w:r>
        <w:rPr>
          <w:rFonts w:ascii="CorpoS" w:hAnsi="CorpoS"/>
          <w:sz w:val="20"/>
        </w:rPr>
        <w:t xml:space="preserve">Markus </w:t>
      </w:r>
      <w:proofErr w:type="spellStart"/>
      <w:r>
        <w:rPr>
          <w:rFonts w:ascii="CorpoS" w:hAnsi="CorpoS"/>
          <w:sz w:val="20"/>
        </w:rPr>
        <w:t>Wölfle</w:t>
      </w:r>
      <w:proofErr w:type="spellEnd"/>
    </w:p>
    <w:p w14:paraId="3126179C" w14:textId="77777777" w:rsidR="00E5324A" w:rsidRDefault="00E5324A" w:rsidP="00E5324A">
      <w:pPr>
        <w:ind w:right="-851"/>
        <w:rPr>
          <w:rFonts w:ascii="CorpoS" w:hAnsi="CorpoS"/>
          <w:sz w:val="20"/>
        </w:rPr>
      </w:pPr>
      <w:r>
        <w:rPr>
          <w:rFonts w:ascii="CorpoS" w:hAnsi="CorpoS"/>
          <w:sz w:val="20"/>
        </w:rPr>
        <w:t>Director Corporate Communications</w:t>
      </w:r>
    </w:p>
    <w:p w14:paraId="1D649B5C" w14:textId="77777777" w:rsidR="00E5324A" w:rsidRDefault="00E5324A" w:rsidP="00E5324A">
      <w:pPr>
        <w:ind w:right="-851"/>
        <w:rPr>
          <w:rFonts w:ascii="CorpoS" w:hAnsi="CorpoS"/>
          <w:sz w:val="20"/>
        </w:rPr>
      </w:pPr>
      <w:r>
        <w:rPr>
          <w:rFonts w:ascii="CorpoS" w:hAnsi="CorpoS"/>
          <w:sz w:val="20"/>
        </w:rPr>
        <w:t>Phone: + 49 (0)89 14 89-8302</w:t>
      </w:r>
    </w:p>
    <w:p w14:paraId="37A8CA2D" w14:textId="77777777" w:rsidR="00E5324A" w:rsidRDefault="00E5324A" w:rsidP="00E5324A">
      <w:pPr>
        <w:ind w:right="-851"/>
        <w:rPr>
          <w:rFonts w:ascii="CorpoS" w:hAnsi="CorpoS"/>
          <w:sz w:val="20"/>
        </w:rPr>
      </w:pPr>
      <w:r>
        <w:rPr>
          <w:rFonts w:ascii="CorpoS" w:hAnsi="CorpoS"/>
          <w:sz w:val="20"/>
        </w:rPr>
        <w:t>Mobile: + 49 (0) 151-174 150 84</w:t>
      </w:r>
    </w:p>
    <w:p w14:paraId="6160EB33" w14:textId="77777777" w:rsidR="00E5324A" w:rsidRDefault="00E5324A" w:rsidP="00E5324A">
      <w:pPr>
        <w:ind w:right="-851"/>
        <w:rPr>
          <w:rFonts w:ascii="CorpoS" w:hAnsi="CorpoS"/>
          <w:sz w:val="20"/>
        </w:rPr>
      </w:pPr>
      <w:r>
        <w:rPr>
          <w:rFonts w:ascii="CorpoS" w:hAnsi="CorpoS"/>
          <w:sz w:val="20"/>
        </w:rPr>
        <w:t xml:space="preserve">Email: </w:t>
      </w:r>
      <w:hyperlink r:id="rId8" w:history="1">
        <w:r>
          <w:rPr>
            <w:rStyle w:val="Hyperlink"/>
            <w:rFonts w:ascii="CorpoS" w:hAnsi="CorpoS"/>
            <w:sz w:val="20"/>
          </w:rPr>
          <w:t>markus.woelfle@mtu.de</w:t>
        </w:r>
      </w:hyperlink>
    </w:p>
    <w:p w14:paraId="5E2BEEF9" w14:textId="77777777" w:rsidR="00E5324A" w:rsidRDefault="00E5324A" w:rsidP="00E5324A">
      <w:pPr>
        <w:pStyle w:val="MTUBodycopy"/>
        <w:tabs>
          <w:tab w:val="left" w:pos="8505"/>
        </w:tabs>
        <w:ind w:right="141"/>
        <w:jc w:val="both"/>
        <w:rPr>
          <w:sz w:val="24"/>
          <w:szCs w:val="24"/>
        </w:rPr>
      </w:pPr>
    </w:p>
    <w:p w14:paraId="567BB26D" w14:textId="77777777" w:rsidR="00E5324A" w:rsidRDefault="00E5324A" w:rsidP="00E5324A">
      <w:pPr>
        <w:pStyle w:val="MTUBodycopy"/>
        <w:tabs>
          <w:tab w:val="left" w:pos="8505"/>
        </w:tabs>
        <w:ind w:right="141"/>
        <w:jc w:val="both"/>
        <w:rPr>
          <w:sz w:val="24"/>
          <w:szCs w:val="24"/>
        </w:rPr>
      </w:pPr>
    </w:p>
    <w:p w14:paraId="26AA13CA" w14:textId="67DA6AB8" w:rsidR="00E5324A" w:rsidRPr="00E5324A" w:rsidRDefault="00E5324A" w:rsidP="00E5324A">
      <w:pPr>
        <w:ind w:right="141"/>
        <w:jc w:val="both"/>
        <w:rPr>
          <w:noProof/>
          <w:lang w:val="en-GB"/>
        </w:rPr>
      </w:pPr>
      <w:r>
        <w:rPr>
          <w:rFonts w:ascii="CorpoS" w:hAnsi="CorpoS"/>
          <w:i/>
          <w:sz w:val="20"/>
        </w:rPr>
        <w:t xml:space="preserve">For a full collection of press releases and photos, go to </w:t>
      </w:r>
      <w:hyperlink r:id="rId9" w:history="1">
        <w:r>
          <w:rPr>
            <w:rStyle w:val="Hyperlink"/>
            <w:rFonts w:ascii="CorpoS" w:hAnsi="CorpoS"/>
            <w:i/>
            <w:sz w:val="20"/>
          </w:rPr>
          <w:t>http://www.mtu.de</w:t>
        </w:r>
      </w:hyperlink>
    </w:p>
    <w:sectPr w:rsidR="00E5324A" w:rsidRPr="00E5324A" w:rsidSect="00CB17E8">
      <w:headerReference w:type="default" r:id="rId10"/>
      <w:footerReference w:type="default" r:id="rId11"/>
      <w:headerReference w:type="first" r:id="rId12"/>
      <w:footerReference w:type="first" r:id="rId13"/>
      <w:type w:val="continuous"/>
      <w:pgSz w:w="11907" w:h="16840" w:code="9"/>
      <w:pgMar w:top="2835" w:right="1134" w:bottom="2127"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CF4554" w16cid:durableId="2656CD31"/>
  <w16cid:commentId w16cid:paraId="6DA3657B" w16cid:durableId="2656CD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D67F" w14:textId="77777777" w:rsidR="00B13D62" w:rsidRDefault="00B13D62">
      <w:r>
        <w:separator/>
      </w:r>
    </w:p>
  </w:endnote>
  <w:endnote w:type="continuationSeparator" w:id="0">
    <w:p w14:paraId="56244BC0" w14:textId="77777777" w:rsidR="00B13D62" w:rsidRDefault="00B1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29F2"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BC88"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70BF9E78"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022F6579" w14:textId="77777777" w:rsidR="00051E60" w:rsidRPr="005342BE" w:rsidRDefault="00051E60">
    <w:pPr>
      <w:pStyle w:val="Fuzeile"/>
      <w:spacing w:line="160" w:lineRule="exact"/>
      <w:rPr>
        <w:rFonts w:ascii="CorpoS" w:hAnsi="CorpoS"/>
        <w:color w:val="000000"/>
        <w:sz w:val="15"/>
      </w:rPr>
    </w:pPr>
    <w:r>
      <w:rPr>
        <w:rFonts w:ascii="CorpoS" w:hAnsi="CorpoS"/>
        <w:color w:val="000000"/>
        <w:sz w:val="15"/>
      </w:rPr>
      <w:t>and Public Affairs</w:t>
    </w:r>
  </w:p>
  <w:p w14:paraId="6F547A71" w14:textId="77777777" w:rsidR="00051E60" w:rsidRPr="00C86FCD"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14:paraId="16EA36B2" w14:textId="77777777"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14:paraId="3240F599" w14:textId="77777777" w:rsidR="00051E60" w:rsidRPr="005342BE"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1EA5" w14:textId="77777777" w:rsidR="00B13D62" w:rsidRDefault="00B13D62">
      <w:r>
        <w:separator/>
      </w:r>
    </w:p>
  </w:footnote>
  <w:footnote w:type="continuationSeparator" w:id="0">
    <w:p w14:paraId="1D19EBD2" w14:textId="77777777" w:rsidR="00B13D62" w:rsidRDefault="00B1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2F79"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7AE9B30" wp14:editId="10846991">
          <wp:simplePos x="0" y="0"/>
          <wp:positionH relativeFrom="column">
            <wp:posOffset>0</wp:posOffset>
          </wp:positionH>
          <wp:positionV relativeFrom="paragraph">
            <wp:posOffset>6985</wp:posOffset>
          </wp:positionV>
          <wp:extent cx="1616710" cy="789940"/>
          <wp:effectExtent l="0" t="0" r="0" b="0"/>
          <wp:wrapNone/>
          <wp:docPr id="7"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BC3C"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42D28D15" wp14:editId="227B3B51">
          <wp:simplePos x="0" y="0"/>
          <wp:positionH relativeFrom="column">
            <wp:posOffset>0</wp:posOffset>
          </wp:positionH>
          <wp:positionV relativeFrom="paragraph">
            <wp:posOffset>6985</wp:posOffset>
          </wp:positionV>
          <wp:extent cx="1630680" cy="792480"/>
          <wp:effectExtent l="0" t="0" r="0" b="0"/>
          <wp:wrapNone/>
          <wp:docPr id="8"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24E1F"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6C9F6059" wp14:editId="394032F0">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B495"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667BA1C7"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F6059"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4DEBB495"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667BA1C7"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EEEFDB9" wp14:editId="6188888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69BCCB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7444A0"/>
    <w:multiLevelType w:val="hybridMultilevel"/>
    <w:tmpl w:val="DB8E9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19DF"/>
    <w:rsid w:val="00073BEA"/>
    <w:rsid w:val="00074142"/>
    <w:rsid w:val="0007603C"/>
    <w:rsid w:val="00076CD9"/>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74BFF"/>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1332A"/>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28A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5949"/>
    <w:rsid w:val="0045750D"/>
    <w:rsid w:val="00462E55"/>
    <w:rsid w:val="00481764"/>
    <w:rsid w:val="0048499B"/>
    <w:rsid w:val="00494B76"/>
    <w:rsid w:val="004966DC"/>
    <w:rsid w:val="004A092E"/>
    <w:rsid w:val="004C5E01"/>
    <w:rsid w:val="004D5603"/>
    <w:rsid w:val="004E5F27"/>
    <w:rsid w:val="004F201A"/>
    <w:rsid w:val="004F5EC6"/>
    <w:rsid w:val="00507889"/>
    <w:rsid w:val="005342BE"/>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96586"/>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544AC"/>
    <w:rsid w:val="0086021C"/>
    <w:rsid w:val="00872C46"/>
    <w:rsid w:val="00882C25"/>
    <w:rsid w:val="008879C4"/>
    <w:rsid w:val="00890BCF"/>
    <w:rsid w:val="008A1E29"/>
    <w:rsid w:val="008A6D05"/>
    <w:rsid w:val="008C134B"/>
    <w:rsid w:val="008C518C"/>
    <w:rsid w:val="008C7FB8"/>
    <w:rsid w:val="008D3F07"/>
    <w:rsid w:val="008D5F6B"/>
    <w:rsid w:val="008D7CDD"/>
    <w:rsid w:val="008E3B41"/>
    <w:rsid w:val="00904B82"/>
    <w:rsid w:val="009065B5"/>
    <w:rsid w:val="009451BC"/>
    <w:rsid w:val="00952A6E"/>
    <w:rsid w:val="0096124D"/>
    <w:rsid w:val="00982B92"/>
    <w:rsid w:val="00991ADF"/>
    <w:rsid w:val="00992CD8"/>
    <w:rsid w:val="0099315A"/>
    <w:rsid w:val="0099749E"/>
    <w:rsid w:val="009B5CF5"/>
    <w:rsid w:val="009D2AF7"/>
    <w:rsid w:val="009D35D0"/>
    <w:rsid w:val="009E0A17"/>
    <w:rsid w:val="009E2D48"/>
    <w:rsid w:val="009E4173"/>
    <w:rsid w:val="009E49E6"/>
    <w:rsid w:val="009E62BA"/>
    <w:rsid w:val="00A22432"/>
    <w:rsid w:val="00A43C45"/>
    <w:rsid w:val="00A449B8"/>
    <w:rsid w:val="00A4513B"/>
    <w:rsid w:val="00A46EF2"/>
    <w:rsid w:val="00A4792A"/>
    <w:rsid w:val="00A52FED"/>
    <w:rsid w:val="00A54850"/>
    <w:rsid w:val="00A55138"/>
    <w:rsid w:val="00A6393A"/>
    <w:rsid w:val="00A65E3C"/>
    <w:rsid w:val="00A73E32"/>
    <w:rsid w:val="00A749A4"/>
    <w:rsid w:val="00A775D8"/>
    <w:rsid w:val="00A836DB"/>
    <w:rsid w:val="00A8770E"/>
    <w:rsid w:val="00A909D7"/>
    <w:rsid w:val="00AB0181"/>
    <w:rsid w:val="00AB550C"/>
    <w:rsid w:val="00AB560A"/>
    <w:rsid w:val="00AB7725"/>
    <w:rsid w:val="00AC3141"/>
    <w:rsid w:val="00AC3F4E"/>
    <w:rsid w:val="00AD43E4"/>
    <w:rsid w:val="00B0190F"/>
    <w:rsid w:val="00B05CE3"/>
    <w:rsid w:val="00B121FD"/>
    <w:rsid w:val="00B13D62"/>
    <w:rsid w:val="00B17222"/>
    <w:rsid w:val="00B248E8"/>
    <w:rsid w:val="00B26959"/>
    <w:rsid w:val="00B45093"/>
    <w:rsid w:val="00B45A2E"/>
    <w:rsid w:val="00B47642"/>
    <w:rsid w:val="00B531A8"/>
    <w:rsid w:val="00B57AE5"/>
    <w:rsid w:val="00B61CC4"/>
    <w:rsid w:val="00B652CF"/>
    <w:rsid w:val="00B71385"/>
    <w:rsid w:val="00B72BDB"/>
    <w:rsid w:val="00B773E8"/>
    <w:rsid w:val="00B8002F"/>
    <w:rsid w:val="00B800D4"/>
    <w:rsid w:val="00B81DDF"/>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27C3C"/>
    <w:rsid w:val="00C345E3"/>
    <w:rsid w:val="00C422B3"/>
    <w:rsid w:val="00C44076"/>
    <w:rsid w:val="00C5133A"/>
    <w:rsid w:val="00C551E1"/>
    <w:rsid w:val="00C66179"/>
    <w:rsid w:val="00C7094B"/>
    <w:rsid w:val="00C759C0"/>
    <w:rsid w:val="00C8225F"/>
    <w:rsid w:val="00C84921"/>
    <w:rsid w:val="00C86FCD"/>
    <w:rsid w:val="00C901C5"/>
    <w:rsid w:val="00C93DED"/>
    <w:rsid w:val="00C969D6"/>
    <w:rsid w:val="00CA6EF8"/>
    <w:rsid w:val="00CA799B"/>
    <w:rsid w:val="00CA7DD6"/>
    <w:rsid w:val="00CB0939"/>
    <w:rsid w:val="00CB178B"/>
    <w:rsid w:val="00CB17E8"/>
    <w:rsid w:val="00CB6EA6"/>
    <w:rsid w:val="00CD2469"/>
    <w:rsid w:val="00CE3E0B"/>
    <w:rsid w:val="00CE5748"/>
    <w:rsid w:val="00CE6DDA"/>
    <w:rsid w:val="00CF1657"/>
    <w:rsid w:val="00CF276E"/>
    <w:rsid w:val="00D0223E"/>
    <w:rsid w:val="00D05FE2"/>
    <w:rsid w:val="00D21373"/>
    <w:rsid w:val="00D31922"/>
    <w:rsid w:val="00D36928"/>
    <w:rsid w:val="00D46FD4"/>
    <w:rsid w:val="00D76C52"/>
    <w:rsid w:val="00D91CB2"/>
    <w:rsid w:val="00D94AE8"/>
    <w:rsid w:val="00DA2875"/>
    <w:rsid w:val="00DA51AA"/>
    <w:rsid w:val="00DB545D"/>
    <w:rsid w:val="00DC3B2E"/>
    <w:rsid w:val="00DC4FCF"/>
    <w:rsid w:val="00DD64E9"/>
    <w:rsid w:val="00DD6C03"/>
    <w:rsid w:val="00DF2E8C"/>
    <w:rsid w:val="00E10840"/>
    <w:rsid w:val="00E1645F"/>
    <w:rsid w:val="00E347A0"/>
    <w:rsid w:val="00E5324A"/>
    <w:rsid w:val="00E646AC"/>
    <w:rsid w:val="00E72953"/>
    <w:rsid w:val="00E757EC"/>
    <w:rsid w:val="00E768DB"/>
    <w:rsid w:val="00E77DB9"/>
    <w:rsid w:val="00E82EB4"/>
    <w:rsid w:val="00E91579"/>
    <w:rsid w:val="00E92F7F"/>
    <w:rsid w:val="00E938E2"/>
    <w:rsid w:val="00E95A5A"/>
    <w:rsid w:val="00E97429"/>
    <w:rsid w:val="00E97F62"/>
    <w:rsid w:val="00EB53A5"/>
    <w:rsid w:val="00EB79AD"/>
    <w:rsid w:val="00EC0479"/>
    <w:rsid w:val="00ED7F59"/>
    <w:rsid w:val="00EF3331"/>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2C5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 w:type="paragraph" w:styleId="Listenabsatz">
    <w:name w:val="List Paragraph"/>
    <w:basedOn w:val="Standard"/>
    <w:uiPriority w:val="34"/>
    <w:qFormat/>
    <w:rsid w:val="00696586"/>
    <w:pPr>
      <w:spacing w:after="160" w:line="259"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rsid w:val="00D05FE2"/>
    <w:rPr>
      <w:sz w:val="16"/>
      <w:szCs w:val="16"/>
    </w:rPr>
  </w:style>
  <w:style w:type="paragraph" w:styleId="Kommentartext">
    <w:name w:val="annotation text"/>
    <w:basedOn w:val="Standard"/>
    <w:link w:val="KommentartextZchn"/>
    <w:rsid w:val="00D05FE2"/>
    <w:rPr>
      <w:sz w:val="20"/>
    </w:rPr>
  </w:style>
  <w:style w:type="character" w:customStyle="1" w:styleId="KommentartextZchn">
    <w:name w:val="Kommentartext Zchn"/>
    <w:basedOn w:val="Absatz-Standardschriftart"/>
    <w:link w:val="Kommentartext"/>
    <w:rsid w:val="00D05FE2"/>
    <w:rPr>
      <w:lang w:val="en-US" w:eastAsia="en-US"/>
    </w:rPr>
  </w:style>
  <w:style w:type="paragraph" w:styleId="Kommentarthema">
    <w:name w:val="annotation subject"/>
    <w:basedOn w:val="Kommentartext"/>
    <w:next w:val="Kommentartext"/>
    <w:link w:val="KommentarthemaZchn"/>
    <w:rsid w:val="00D05FE2"/>
    <w:rPr>
      <w:b/>
      <w:bCs/>
    </w:rPr>
  </w:style>
  <w:style w:type="character" w:customStyle="1" w:styleId="KommentarthemaZchn">
    <w:name w:val="Kommentarthema Zchn"/>
    <w:basedOn w:val="KommentartextZchn"/>
    <w:link w:val="Kommentarthema"/>
    <w:rsid w:val="00D05FE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560943597">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9238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A121-E46F-4B8C-871B-570B9ED8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4669</Characters>
  <Application>Microsoft Office Word</Application>
  <DocSecurity>2</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5523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2022-06-20T17:42:00Z</dcterms:created>
  <dcterms:modified xsi:type="dcterms:W3CDTF">2022-06-22T15:33:00Z</dcterms:modified>
</cp:coreProperties>
</file>