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0" w:rsidRPr="008E5E34" w:rsidRDefault="00C53312" w:rsidP="00392F50">
      <w:pPr>
        <w:pStyle w:val="Textkrper2"/>
        <w:tabs>
          <w:tab w:val="left" w:pos="8505"/>
        </w:tabs>
        <w:ind w:right="0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MTU Aero Engines legt Grundstein für neues Logistikzentrum </w:t>
      </w:r>
    </w:p>
    <w:p w:rsidR="001A5C49" w:rsidRPr="008E5E34" w:rsidRDefault="001A5C49" w:rsidP="00392F50">
      <w:pPr>
        <w:ind w:right="850"/>
        <w:jc w:val="both"/>
        <w:rPr>
          <w:rFonts w:ascii="CorpoS" w:hAnsi="CorpoS"/>
          <w:lang w:val="de-DE"/>
        </w:rPr>
      </w:pPr>
    </w:p>
    <w:p w:rsidR="004C7C5B" w:rsidRDefault="00392F50" w:rsidP="004C7C5B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de-DE" w:eastAsia="de-DE"/>
        </w:rPr>
      </w:pPr>
      <w:r w:rsidRPr="007C2BFA">
        <w:rPr>
          <w:sz w:val="24"/>
          <w:szCs w:val="24"/>
          <w:lang w:val="de-DE" w:eastAsia="de-DE"/>
        </w:rPr>
        <w:t>München</w:t>
      </w:r>
      <w:r w:rsidRPr="00A857C3">
        <w:rPr>
          <w:sz w:val="24"/>
          <w:szCs w:val="24"/>
          <w:lang w:val="de-DE" w:eastAsia="de-DE"/>
        </w:rPr>
        <w:t xml:space="preserve">, </w:t>
      </w:r>
      <w:r w:rsidR="004C33FD" w:rsidRPr="00A857C3">
        <w:rPr>
          <w:sz w:val="24"/>
          <w:szCs w:val="24"/>
          <w:lang w:val="de-DE" w:eastAsia="de-DE"/>
        </w:rPr>
        <w:t>4</w:t>
      </w:r>
      <w:r w:rsidR="00CC535A" w:rsidRPr="00A857C3">
        <w:rPr>
          <w:sz w:val="24"/>
          <w:szCs w:val="24"/>
          <w:lang w:val="de-DE" w:eastAsia="de-DE"/>
        </w:rPr>
        <w:t>.</w:t>
      </w:r>
      <w:r w:rsidR="008E5E34" w:rsidRPr="00A857C3">
        <w:rPr>
          <w:sz w:val="24"/>
          <w:szCs w:val="24"/>
          <w:lang w:val="de-DE" w:eastAsia="de-DE"/>
        </w:rPr>
        <w:t xml:space="preserve"> </w:t>
      </w:r>
      <w:r w:rsidR="007C2BFA" w:rsidRPr="00A857C3">
        <w:rPr>
          <w:sz w:val="24"/>
          <w:szCs w:val="24"/>
          <w:lang w:val="de-DE" w:eastAsia="de-DE"/>
        </w:rPr>
        <w:t>April</w:t>
      </w:r>
      <w:r w:rsidR="00CC535A" w:rsidRPr="007C2BFA">
        <w:rPr>
          <w:sz w:val="24"/>
          <w:szCs w:val="24"/>
          <w:lang w:val="de-DE" w:eastAsia="de-DE"/>
        </w:rPr>
        <w:t xml:space="preserve"> </w:t>
      </w:r>
      <w:r w:rsidR="008E5E34" w:rsidRPr="007C2BFA">
        <w:rPr>
          <w:sz w:val="24"/>
          <w:szCs w:val="24"/>
          <w:lang w:val="de-DE" w:eastAsia="de-DE"/>
        </w:rPr>
        <w:t xml:space="preserve">2014 </w:t>
      </w:r>
      <w:r w:rsidR="005D106E" w:rsidRPr="007C2BFA">
        <w:rPr>
          <w:sz w:val="24"/>
          <w:szCs w:val="24"/>
          <w:lang w:val="de-DE" w:eastAsia="de-DE"/>
        </w:rPr>
        <w:t>–</w:t>
      </w:r>
      <w:r w:rsidRPr="007C2BFA">
        <w:rPr>
          <w:sz w:val="24"/>
          <w:szCs w:val="24"/>
          <w:lang w:val="de-DE" w:eastAsia="de-DE"/>
        </w:rPr>
        <w:t xml:space="preserve"> </w:t>
      </w:r>
      <w:r w:rsidR="00D67AF3">
        <w:rPr>
          <w:sz w:val="24"/>
          <w:szCs w:val="24"/>
          <w:lang w:val="de-DE" w:eastAsia="de-DE"/>
        </w:rPr>
        <w:t xml:space="preserve">Ende März hat Deutschlands führender Triebwerkshersteller am Standort München den Grundstein für ein neues und modernes Logistikzentrum gelegt. </w:t>
      </w:r>
      <w:r w:rsidR="00D67AF3" w:rsidRPr="00D67AF3">
        <w:rPr>
          <w:sz w:val="24"/>
          <w:szCs w:val="24"/>
          <w:lang w:val="de-DE" w:eastAsia="de-DE"/>
        </w:rPr>
        <w:t xml:space="preserve">Ab </w:t>
      </w:r>
      <w:r w:rsidR="00D67AF3">
        <w:rPr>
          <w:sz w:val="24"/>
          <w:szCs w:val="24"/>
          <w:lang w:val="de-DE" w:eastAsia="de-DE"/>
        </w:rPr>
        <w:t>Januar 2015 werden dort</w:t>
      </w:r>
      <w:r w:rsidR="00D67AF3" w:rsidRPr="00D67AF3">
        <w:rPr>
          <w:sz w:val="24"/>
          <w:szCs w:val="24"/>
          <w:lang w:val="de-DE" w:eastAsia="de-DE"/>
        </w:rPr>
        <w:t xml:space="preserve"> auf zwei Stockwerken und 4.400 Quadratmetern Fläche</w:t>
      </w:r>
      <w:r w:rsidR="00DD09A9">
        <w:rPr>
          <w:sz w:val="24"/>
          <w:szCs w:val="24"/>
          <w:lang w:val="de-DE" w:eastAsia="de-DE"/>
        </w:rPr>
        <w:t xml:space="preserve"> die Au</w:t>
      </w:r>
      <w:r w:rsidR="00DD09A9">
        <w:rPr>
          <w:sz w:val="24"/>
          <w:szCs w:val="24"/>
          <w:lang w:val="de-DE" w:eastAsia="de-DE"/>
        </w:rPr>
        <w:t>f</w:t>
      </w:r>
      <w:r w:rsidR="00DD09A9">
        <w:rPr>
          <w:sz w:val="24"/>
          <w:szCs w:val="24"/>
          <w:lang w:val="de-DE" w:eastAsia="de-DE"/>
        </w:rPr>
        <w:t>gaben von</w:t>
      </w:r>
      <w:r w:rsidR="00D67AF3" w:rsidRPr="00D67AF3">
        <w:rPr>
          <w:sz w:val="24"/>
          <w:szCs w:val="24"/>
          <w:lang w:val="de-DE" w:eastAsia="de-DE"/>
        </w:rPr>
        <w:t xml:space="preserve"> 115 Mitarbeiter</w:t>
      </w:r>
      <w:r w:rsidR="00DD09A9">
        <w:rPr>
          <w:sz w:val="24"/>
          <w:szCs w:val="24"/>
          <w:lang w:val="de-DE" w:eastAsia="de-DE"/>
        </w:rPr>
        <w:t>n</w:t>
      </w:r>
      <w:r w:rsidR="00D67AF3" w:rsidRPr="00D67AF3">
        <w:rPr>
          <w:sz w:val="24"/>
          <w:szCs w:val="24"/>
          <w:lang w:val="de-DE" w:eastAsia="de-DE"/>
        </w:rPr>
        <w:t xml:space="preserve"> von Wareneingang, Zoll und Außenwirtschaft sowie der W</w:t>
      </w:r>
      <w:r w:rsidR="00D67AF3" w:rsidRPr="00D67AF3">
        <w:rPr>
          <w:sz w:val="24"/>
          <w:szCs w:val="24"/>
          <w:lang w:val="de-DE" w:eastAsia="de-DE"/>
        </w:rPr>
        <w:t>a</w:t>
      </w:r>
      <w:r w:rsidR="00D67AF3" w:rsidRPr="00D67AF3">
        <w:rPr>
          <w:sz w:val="24"/>
          <w:szCs w:val="24"/>
          <w:lang w:val="de-DE" w:eastAsia="de-DE"/>
        </w:rPr>
        <w:t>reneingangsprüfung</w:t>
      </w:r>
      <w:r w:rsidR="00D67AF3">
        <w:rPr>
          <w:sz w:val="24"/>
          <w:szCs w:val="24"/>
          <w:lang w:val="de-DE" w:eastAsia="de-DE"/>
        </w:rPr>
        <w:t xml:space="preserve"> zusamm</w:t>
      </w:r>
      <w:r w:rsidR="00E43B97">
        <w:rPr>
          <w:sz w:val="24"/>
          <w:szCs w:val="24"/>
          <w:lang w:val="de-DE" w:eastAsia="de-DE"/>
        </w:rPr>
        <w:t>en</w:t>
      </w:r>
      <w:r w:rsidR="00D67AF3">
        <w:rPr>
          <w:sz w:val="24"/>
          <w:szCs w:val="24"/>
          <w:lang w:val="de-DE" w:eastAsia="de-DE"/>
        </w:rPr>
        <w:t>geführt</w:t>
      </w:r>
      <w:r w:rsidR="00D67AF3" w:rsidRPr="00D67AF3">
        <w:rPr>
          <w:sz w:val="24"/>
          <w:szCs w:val="24"/>
          <w:lang w:val="de-DE" w:eastAsia="de-DE"/>
        </w:rPr>
        <w:t>.</w:t>
      </w:r>
      <w:r w:rsidR="00D67AF3">
        <w:rPr>
          <w:sz w:val="24"/>
          <w:szCs w:val="24"/>
          <w:lang w:val="de-DE" w:eastAsia="de-DE"/>
        </w:rPr>
        <w:t xml:space="preserve"> </w:t>
      </w:r>
      <w:r w:rsidR="00C71A5A" w:rsidRPr="00C71A5A">
        <w:rPr>
          <w:sz w:val="24"/>
          <w:szCs w:val="24"/>
          <w:lang w:val="de-DE" w:eastAsia="de-DE"/>
        </w:rPr>
        <w:t>Das Investitionsvolumen für den innovativen Ha</w:t>
      </w:r>
      <w:r w:rsidR="00C71A5A" w:rsidRPr="00C71A5A">
        <w:rPr>
          <w:sz w:val="24"/>
          <w:szCs w:val="24"/>
          <w:lang w:val="de-DE" w:eastAsia="de-DE"/>
        </w:rPr>
        <w:t>l</w:t>
      </w:r>
      <w:r w:rsidR="00C71A5A" w:rsidRPr="00C71A5A">
        <w:rPr>
          <w:sz w:val="24"/>
          <w:szCs w:val="24"/>
          <w:lang w:val="de-DE" w:eastAsia="de-DE"/>
        </w:rPr>
        <w:t>lenbau, in</w:t>
      </w:r>
      <w:r w:rsidR="00DF154E">
        <w:rPr>
          <w:sz w:val="24"/>
          <w:szCs w:val="24"/>
          <w:lang w:val="de-DE" w:eastAsia="de-DE"/>
        </w:rPr>
        <w:t>klusive der A</w:t>
      </w:r>
      <w:r w:rsidR="00C71A5A" w:rsidRPr="00C71A5A">
        <w:rPr>
          <w:sz w:val="24"/>
          <w:szCs w:val="24"/>
          <w:lang w:val="de-DE" w:eastAsia="de-DE"/>
        </w:rPr>
        <w:t xml:space="preserve">usstattung, liegt bei rund </w:t>
      </w:r>
      <w:r w:rsidR="00DF154E">
        <w:rPr>
          <w:sz w:val="24"/>
          <w:szCs w:val="24"/>
          <w:lang w:val="de-DE" w:eastAsia="de-DE"/>
        </w:rPr>
        <w:t>10</w:t>
      </w:r>
      <w:r w:rsidR="00C71A5A" w:rsidRPr="00C71A5A">
        <w:rPr>
          <w:sz w:val="24"/>
          <w:szCs w:val="24"/>
          <w:lang w:val="de-DE" w:eastAsia="de-DE"/>
        </w:rPr>
        <w:t xml:space="preserve"> Millionen Euro. </w:t>
      </w:r>
      <w:r w:rsidR="00E43B97">
        <w:rPr>
          <w:sz w:val="24"/>
          <w:szCs w:val="24"/>
          <w:lang w:val="de-DE" w:eastAsia="de-DE"/>
        </w:rPr>
        <w:t xml:space="preserve">Der Neubau ist </w:t>
      </w:r>
      <w:r w:rsidR="00E43B97" w:rsidRPr="00E43B97">
        <w:rPr>
          <w:sz w:val="24"/>
          <w:szCs w:val="24"/>
          <w:lang w:val="de-DE" w:eastAsia="de-DE"/>
        </w:rPr>
        <w:t>Teil der Investitions- und Wachstumsstrategie der MTU</w:t>
      </w:r>
      <w:r w:rsidR="00E43B97">
        <w:rPr>
          <w:sz w:val="24"/>
          <w:szCs w:val="24"/>
          <w:lang w:val="de-DE" w:eastAsia="de-DE"/>
        </w:rPr>
        <w:t xml:space="preserve"> Aero Engines und gleichzeitig ein Bekenn</w:t>
      </w:r>
      <w:r w:rsidR="00E43B97">
        <w:rPr>
          <w:sz w:val="24"/>
          <w:szCs w:val="24"/>
          <w:lang w:val="de-DE" w:eastAsia="de-DE"/>
        </w:rPr>
        <w:t>t</w:t>
      </w:r>
      <w:r w:rsidR="00E43B97">
        <w:rPr>
          <w:sz w:val="24"/>
          <w:szCs w:val="24"/>
          <w:lang w:val="de-DE" w:eastAsia="de-DE"/>
        </w:rPr>
        <w:t xml:space="preserve">nis zum Standort Deutschland. </w:t>
      </w:r>
      <w:r w:rsidR="00E43B97" w:rsidRPr="00E43B97">
        <w:rPr>
          <w:sz w:val="24"/>
          <w:szCs w:val="24"/>
          <w:lang w:val="de-DE" w:eastAsia="de-DE"/>
        </w:rPr>
        <w:t>Da</w:t>
      </w:r>
      <w:r w:rsidR="00E43B97">
        <w:rPr>
          <w:sz w:val="24"/>
          <w:szCs w:val="24"/>
          <w:lang w:val="de-DE" w:eastAsia="de-DE"/>
        </w:rPr>
        <w:t>s Unternehmen schafft da</w:t>
      </w:r>
      <w:r w:rsidR="00E43B97" w:rsidRPr="00E43B97">
        <w:rPr>
          <w:sz w:val="24"/>
          <w:szCs w:val="24"/>
          <w:lang w:val="de-DE" w:eastAsia="de-DE"/>
        </w:rPr>
        <w:t xml:space="preserve">mit die Voraussetzungen für den Produktions- und Volumenanstieg bei den </w:t>
      </w:r>
      <w:r w:rsidR="00370B5D">
        <w:rPr>
          <w:sz w:val="24"/>
          <w:szCs w:val="24"/>
          <w:lang w:val="de-DE" w:eastAsia="de-DE"/>
        </w:rPr>
        <w:t xml:space="preserve">neuen Triebwerksgenerationen </w:t>
      </w:r>
      <w:r w:rsidR="0019516E">
        <w:rPr>
          <w:sz w:val="24"/>
          <w:szCs w:val="24"/>
          <w:lang w:val="de-DE" w:eastAsia="de-DE"/>
        </w:rPr>
        <w:t>für die kommenden Jahre</w:t>
      </w:r>
      <w:r w:rsidR="00E43B97" w:rsidRPr="00E43B97">
        <w:rPr>
          <w:sz w:val="24"/>
          <w:szCs w:val="24"/>
          <w:lang w:val="de-DE" w:eastAsia="de-DE"/>
        </w:rPr>
        <w:t>.</w:t>
      </w:r>
      <w:r w:rsidR="00E43B97">
        <w:rPr>
          <w:sz w:val="24"/>
          <w:szCs w:val="24"/>
          <w:lang w:val="de-DE" w:eastAsia="de-DE"/>
        </w:rPr>
        <w:t xml:space="preserve"> </w:t>
      </w:r>
      <w:r w:rsidR="00E8073D">
        <w:rPr>
          <w:sz w:val="24"/>
          <w:szCs w:val="24"/>
          <w:lang w:val="de-DE" w:eastAsia="de-DE"/>
        </w:rPr>
        <w:t xml:space="preserve">Ziel ist es zukünftig </w:t>
      </w:r>
      <w:r w:rsidR="00E8073D" w:rsidRPr="00E8073D">
        <w:rPr>
          <w:sz w:val="24"/>
          <w:szCs w:val="24"/>
          <w:lang w:val="de-DE" w:eastAsia="de-DE"/>
        </w:rPr>
        <w:t xml:space="preserve">die </w:t>
      </w:r>
      <w:r w:rsidR="004C7C5B" w:rsidRPr="00E8073D">
        <w:rPr>
          <w:sz w:val="24"/>
          <w:szCs w:val="24"/>
          <w:lang w:val="de-DE" w:eastAsia="de-DE"/>
        </w:rPr>
        <w:t xml:space="preserve">internen Prozesse </w:t>
      </w:r>
      <w:r w:rsidR="00E8073D" w:rsidRPr="00E8073D">
        <w:rPr>
          <w:sz w:val="24"/>
          <w:szCs w:val="24"/>
          <w:lang w:val="de-DE" w:eastAsia="de-DE"/>
        </w:rPr>
        <w:t>effektiver und effizienter zu gestalten</w:t>
      </w:r>
      <w:r w:rsidR="00461FBF">
        <w:rPr>
          <w:sz w:val="24"/>
          <w:szCs w:val="24"/>
          <w:lang w:val="de-DE" w:eastAsia="de-DE"/>
        </w:rPr>
        <w:t xml:space="preserve"> und Prozesssicherheit zu gewährleisten</w:t>
      </w:r>
      <w:r w:rsidR="00E8073D" w:rsidRPr="00E8073D">
        <w:rPr>
          <w:sz w:val="24"/>
          <w:szCs w:val="24"/>
          <w:lang w:val="de-DE" w:eastAsia="de-DE"/>
        </w:rPr>
        <w:t xml:space="preserve">. </w:t>
      </w:r>
    </w:p>
    <w:p w:rsidR="004C6403" w:rsidRDefault="004C6403" w:rsidP="00D67AF3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de-DE" w:eastAsia="de-DE"/>
        </w:rPr>
      </w:pPr>
    </w:p>
    <w:p w:rsidR="00F51B61" w:rsidRDefault="00F51B61" w:rsidP="00F51B61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Grund für den Ausbau der Firmenzentrale </w:t>
      </w:r>
      <w:r w:rsidR="00047D14">
        <w:rPr>
          <w:sz w:val="24"/>
          <w:szCs w:val="24"/>
          <w:lang w:val="de-DE" w:eastAsia="de-DE"/>
        </w:rPr>
        <w:t>in München war die Entscheidung für zwei En</w:t>
      </w:r>
      <w:r w:rsidR="00047D14">
        <w:rPr>
          <w:sz w:val="24"/>
          <w:szCs w:val="24"/>
          <w:lang w:val="de-DE" w:eastAsia="de-DE"/>
        </w:rPr>
        <w:t>d</w:t>
      </w:r>
      <w:r w:rsidR="00047D14">
        <w:rPr>
          <w:sz w:val="24"/>
          <w:szCs w:val="24"/>
          <w:lang w:val="de-DE" w:eastAsia="de-DE"/>
        </w:rPr>
        <w:t>m</w:t>
      </w:r>
      <w:r>
        <w:rPr>
          <w:sz w:val="24"/>
          <w:szCs w:val="24"/>
          <w:lang w:val="de-DE" w:eastAsia="de-DE"/>
        </w:rPr>
        <w:t>ontage</w:t>
      </w:r>
      <w:r w:rsidR="00047D14">
        <w:rPr>
          <w:sz w:val="24"/>
          <w:szCs w:val="24"/>
          <w:lang w:val="de-DE" w:eastAsia="de-DE"/>
        </w:rPr>
        <w:t>linien:</w:t>
      </w:r>
      <w:r>
        <w:rPr>
          <w:sz w:val="24"/>
          <w:szCs w:val="24"/>
          <w:lang w:val="de-DE" w:eastAsia="de-DE"/>
        </w:rPr>
        <w:t xml:space="preserve"> </w:t>
      </w:r>
      <w:r w:rsidR="00047D14">
        <w:rPr>
          <w:sz w:val="24"/>
          <w:szCs w:val="24"/>
          <w:lang w:val="de-DE" w:eastAsia="de-DE"/>
        </w:rPr>
        <w:t xml:space="preserve">die des PW1000G-JM-Antriebs für die A320neo und </w:t>
      </w:r>
      <w:r>
        <w:rPr>
          <w:sz w:val="24"/>
          <w:szCs w:val="24"/>
          <w:lang w:val="de-DE" w:eastAsia="de-DE"/>
        </w:rPr>
        <w:t>des TP400-D6-Triebwerks für den Militärtrans</w:t>
      </w:r>
      <w:r w:rsidR="00047D14">
        <w:rPr>
          <w:sz w:val="24"/>
          <w:szCs w:val="24"/>
          <w:lang w:val="de-DE" w:eastAsia="de-DE"/>
        </w:rPr>
        <w:t>porter Airbus A400M</w:t>
      </w:r>
      <w:r>
        <w:rPr>
          <w:sz w:val="24"/>
          <w:szCs w:val="24"/>
          <w:lang w:val="de-DE" w:eastAsia="de-DE"/>
        </w:rPr>
        <w:t>. Gleichzeitig steigt aber auch der A</w:t>
      </w:r>
      <w:r>
        <w:rPr>
          <w:sz w:val="24"/>
          <w:szCs w:val="24"/>
          <w:lang w:val="de-DE" w:eastAsia="de-DE"/>
        </w:rPr>
        <w:t>n</w:t>
      </w:r>
      <w:r>
        <w:rPr>
          <w:sz w:val="24"/>
          <w:szCs w:val="24"/>
          <w:lang w:val="de-DE" w:eastAsia="de-DE"/>
        </w:rPr>
        <w:t xml:space="preserve">teil flächenintensiver Großkomponenten. Dazu gehören das Turbinenzwischengehäuse des GEnx für die Boeing 787 und </w:t>
      </w:r>
      <w:r w:rsidR="0083404F">
        <w:rPr>
          <w:sz w:val="24"/>
          <w:szCs w:val="24"/>
          <w:lang w:val="de-DE" w:eastAsia="de-DE"/>
        </w:rPr>
        <w:t>Module für den GP7000-Antrieb des Airbus</w:t>
      </w:r>
      <w:r>
        <w:rPr>
          <w:sz w:val="24"/>
          <w:szCs w:val="24"/>
          <w:lang w:val="de-DE" w:eastAsia="de-DE"/>
        </w:rPr>
        <w:t xml:space="preserve"> A380, aber auch Modulcontainer, Ringe oder Accessories. Ab Mitte 2014 werden die Lieferungen sukzess</w:t>
      </w:r>
      <w:r>
        <w:rPr>
          <w:sz w:val="24"/>
          <w:szCs w:val="24"/>
          <w:lang w:val="de-DE" w:eastAsia="de-DE"/>
        </w:rPr>
        <w:t>i</w:t>
      </w:r>
      <w:r>
        <w:rPr>
          <w:sz w:val="24"/>
          <w:szCs w:val="24"/>
          <w:lang w:val="de-DE" w:eastAsia="de-DE"/>
        </w:rPr>
        <w:t>ve ansteigen.</w:t>
      </w:r>
    </w:p>
    <w:p w:rsidR="00052F7D" w:rsidRDefault="00052F7D" w:rsidP="00F51B61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de-DE" w:eastAsia="de-DE"/>
        </w:rPr>
      </w:pPr>
    </w:p>
    <w:p w:rsidR="00461FBF" w:rsidRDefault="0019516E" w:rsidP="00F51B61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>„</w:t>
      </w:r>
      <w:r w:rsidRPr="00370B5D">
        <w:rPr>
          <w:sz w:val="24"/>
          <w:szCs w:val="24"/>
          <w:lang w:val="de-DE" w:eastAsia="de-DE"/>
        </w:rPr>
        <w:t xml:space="preserve">Der Bau ist </w:t>
      </w:r>
      <w:r w:rsidR="00D67AF3" w:rsidRPr="00370B5D">
        <w:rPr>
          <w:sz w:val="24"/>
          <w:szCs w:val="24"/>
          <w:lang w:val="de-DE" w:eastAsia="de-DE"/>
        </w:rPr>
        <w:t>eine direkte Folge</w:t>
      </w:r>
      <w:r w:rsidR="00370B5D" w:rsidRPr="00370B5D">
        <w:rPr>
          <w:sz w:val="24"/>
          <w:szCs w:val="24"/>
          <w:lang w:val="de-DE" w:eastAsia="de-DE"/>
        </w:rPr>
        <w:t xml:space="preserve"> des Hochlaufs der neuen Triebwerksp</w:t>
      </w:r>
      <w:r w:rsidR="00D67AF3" w:rsidRPr="00370B5D">
        <w:rPr>
          <w:sz w:val="24"/>
          <w:szCs w:val="24"/>
          <w:lang w:val="de-DE" w:eastAsia="de-DE"/>
        </w:rPr>
        <w:t>rogramme,</w:t>
      </w:r>
      <w:r w:rsidRPr="00370B5D">
        <w:rPr>
          <w:sz w:val="24"/>
          <w:szCs w:val="24"/>
          <w:lang w:val="de-DE" w:eastAsia="de-DE"/>
        </w:rPr>
        <w:t>“</w:t>
      </w:r>
      <w:r w:rsidR="00D67AF3" w:rsidRPr="00370B5D">
        <w:rPr>
          <w:sz w:val="24"/>
          <w:szCs w:val="24"/>
          <w:lang w:val="de-DE" w:eastAsia="de-DE"/>
        </w:rPr>
        <w:t xml:space="preserve"> sagte MTU-Technikvorstand Dr. Rainer Martens bei der Gru</w:t>
      </w:r>
      <w:r w:rsidRPr="00370B5D">
        <w:rPr>
          <w:sz w:val="24"/>
          <w:szCs w:val="24"/>
          <w:lang w:val="de-DE" w:eastAsia="de-DE"/>
        </w:rPr>
        <w:t>ndsteinlegung</w:t>
      </w:r>
      <w:r w:rsidR="00D67AF3" w:rsidRPr="00370B5D">
        <w:rPr>
          <w:sz w:val="24"/>
          <w:szCs w:val="24"/>
          <w:lang w:val="de-DE" w:eastAsia="de-DE"/>
        </w:rPr>
        <w:t xml:space="preserve">. </w:t>
      </w:r>
      <w:r w:rsidRPr="00370B5D">
        <w:rPr>
          <w:sz w:val="24"/>
          <w:szCs w:val="24"/>
          <w:lang w:val="de-DE" w:eastAsia="de-DE"/>
        </w:rPr>
        <w:t>„</w:t>
      </w:r>
      <w:r w:rsidR="00370B5D" w:rsidRPr="00370B5D">
        <w:rPr>
          <w:sz w:val="24"/>
          <w:szCs w:val="24"/>
          <w:lang w:val="de-DE" w:eastAsia="de-DE"/>
        </w:rPr>
        <w:t xml:space="preserve">Dieses Wachstum wird sich positiv </w:t>
      </w:r>
      <w:r w:rsidR="00052F7D">
        <w:rPr>
          <w:sz w:val="24"/>
          <w:szCs w:val="24"/>
          <w:lang w:val="de-DE" w:eastAsia="de-DE"/>
        </w:rPr>
        <w:t xml:space="preserve">auf die </w:t>
      </w:r>
      <w:r w:rsidR="00D4663F">
        <w:rPr>
          <w:sz w:val="24"/>
          <w:szCs w:val="24"/>
          <w:lang w:val="de-DE" w:eastAsia="de-DE"/>
        </w:rPr>
        <w:t>weitere</w:t>
      </w:r>
      <w:r w:rsidR="00052F7D">
        <w:rPr>
          <w:sz w:val="24"/>
          <w:szCs w:val="24"/>
          <w:lang w:val="de-DE" w:eastAsia="de-DE"/>
        </w:rPr>
        <w:t xml:space="preserve"> Entwicklung des </w:t>
      </w:r>
      <w:r w:rsidR="00C71A5A">
        <w:rPr>
          <w:sz w:val="24"/>
          <w:szCs w:val="24"/>
          <w:lang w:val="de-DE" w:eastAsia="de-DE"/>
        </w:rPr>
        <w:t>Unternehmens</w:t>
      </w:r>
      <w:r w:rsidR="00052F7D">
        <w:rPr>
          <w:sz w:val="24"/>
          <w:szCs w:val="24"/>
          <w:lang w:val="de-DE" w:eastAsia="de-DE"/>
        </w:rPr>
        <w:t xml:space="preserve"> </w:t>
      </w:r>
      <w:r w:rsidR="00370B5D" w:rsidRPr="00370B5D">
        <w:rPr>
          <w:sz w:val="24"/>
          <w:szCs w:val="24"/>
          <w:lang w:val="de-DE" w:eastAsia="de-DE"/>
        </w:rPr>
        <w:t xml:space="preserve">auswirken, bedeutet aber auch enorme Herausforderungen für die Logistik am Standort München. </w:t>
      </w:r>
      <w:r w:rsidR="00D67AF3" w:rsidRPr="00370B5D">
        <w:rPr>
          <w:sz w:val="24"/>
          <w:szCs w:val="24"/>
          <w:lang w:val="de-DE" w:eastAsia="de-DE"/>
        </w:rPr>
        <w:t xml:space="preserve">Der </w:t>
      </w:r>
      <w:r w:rsidR="00370B5D" w:rsidRPr="00370B5D">
        <w:rPr>
          <w:sz w:val="24"/>
          <w:szCs w:val="24"/>
          <w:lang w:val="de-DE" w:eastAsia="de-DE"/>
        </w:rPr>
        <w:t>Anstieg bei der Fertigung und der</w:t>
      </w:r>
      <w:r w:rsidR="00D67AF3" w:rsidRPr="00370B5D">
        <w:rPr>
          <w:sz w:val="24"/>
          <w:szCs w:val="24"/>
          <w:lang w:val="de-DE" w:eastAsia="de-DE"/>
        </w:rPr>
        <w:t xml:space="preserve"> Montage</w:t>
      </w:r>
      <w:r w:rsidR="00370B5D" w:rsidRPr="00370B5D">
        <w:rPr>
          <w:sz w:val="24"/>
          <w:szCs w:val="24"/>
          <w:lang w:val="de-DE" w:eastAsia="de-DE"/>
        </w:rPr>
        <w:t>, primär für</w:t>
      </w:r>
      <w:r w:rsidR="00D67AF3" w:rsidRPr="00370B5D">
        <w:rPr>
          <w:sz w:val="24"/>
          <w:szCs w:val="24"/>
          <w:lang w:val="de-DE" w:eastAsia="de-DE"/>
        </w:rPr>
        <w:t xml:space="preserve"> des Trieb</w:t>
      </w:r>
      <w:r w:rsidR="00370B5D" w:rsidRPr="00370B5D">
        <w:rPr>
          <w:sz w:val="24"/>
          <w:szCs w:val="24"/>
          <w:lang w:val="de-DE" w:eastAsia="de-DE"/>
        </w:rPr>
        <w:t>werk</w:t>
      </w:r>
      <w:r w:rsidR="00D67AF3" w:rsidRPr="00370B5D">
        <w:rPr>
          <w:sz w:val="24"/>
          <w:szCs w:val="24"/>
          <w:lang w:val="de-DE" w:eastAsia="de-DE"/>
        </w:rPr>
        <w:t xml:space="preserve"> PW1100G-JM</w:t>
      </w:r>
      <w:r w:rsidR="00370B5D" w:rsidRPr="00370B5D">
        <w:rPr>
          <w:sz w:val="24"/>
          <w:szCs w:val="24"/>
          <w:lang w:val="de-DE" w:eastAsia="de-DE"/>
        </w:rPr>
        <w:t xml:space="preserve"> f</w:t>
      </w:r>
      <w:r w:rsidR="004406C9">
        <w:rPr>
          <w:sz w:val="24"/>
          <w:szCs w:val="24"/>
          <w:lang w:val="de-DE" w:eastAsia="de-DE"/>
        </w:rPr>
        <w:t>ür die A320neo, bedeutet eine e</w:t>
      </w:r>
      <w:r w:rsidR="00370B5D" w:rsidRPr="00370B5D">
        <w:rPr>
          <w:sz w:val="24"/>
          <w:szCs w:val="24"/>
          <w:lang w:val="de-DE" w:eastAsia="de-DE"/>
        </w:rPr>
        <w:t>norme Steigerung</w:t>
      </w:r>
      <w:r w:rsidR="00D67AF3" w:rsidRPr="00370B5D">
        <w:rPr>
          <w:sz w:val="24"/>
          <w:szCs w:val="24"/>
          <w:lang w:val="de-DE" w:eastAsia="de-DE"/>
        </w:rPr>
        <w:t xml:space="preserve"> der täglich durch Wareneingang, Fertigung, Montage und Warenausgang geschleusten Tei</w:t>
      </w:r>
      <w:r w:rsidR="00370B5D">
        <w:rPr>
          <w:sz w:val="24"/>
          <w:szCs w:val="24"/>
          <w:lang w:val="de-DE" w:eastAsia="de-DE"/>
        </w:rPr>
        <w:t>le.“</w:t>
      </w:r>
      <w:r w:rsidR="007E56FD">
        <w:rPr>
          <w:sz w:val="24"/>
          <w:szCs w:val="24"/>
          <w:lang w:val="de-DE" w:eastAsia="de-DE"/>
        </w:rPr>
        <w:t xml:space="preserve"> </w:t>
      </w:r>
      <w:r w:rsidR="007C2BFA" w:rsidRPr="007E56FD">
        <w:rPr>
          <w:sz w:val="24"/>
          <w:szCs w:val="24"/>
          <w:lang w:val="de-DE" w:eastAsia="de-DE"/>
        </w:rPr>
        <w:t>Bis zum Jahr 2016 wird es einen deutlich</w:t>
      </w:r>
      <w:r w:rsidR="00F51B61">
        <w:rPr>
          <w:sz w:val="24"/>
          <w:szCs w:val="24"/>
          <w:lang w:val="de-DE" w:eastAsia="de-DE"/>
        </w:rPr>
        <w:t>en Anstieg bei den T</w:t>
      </w:r>
      <w:r w:rsidR="007C2BFA" w:rsidRPr="00D67AF3">
        <w:rPr>
          <w:sz w:val="24"/>
          <w:szCs w:val="24"/>
          <w:lang w:val="de-DE" w:eastAsia="de-DE"/>
        </w:rPr>
        <w:t xml:space="preserve">riebwerks- beziehungsweise modulbezogenen Montage- und Produktionsmaterialen geben. Die Anzahl der Wareneingangspositionen, die durch die </w:t>
      </w:r>
      <w:r w:rsidR="004406C9">
        <w:rPr>
          <w:sz w:val="24"/>
          <w:szCs w:val="24"/>
          <w:lang w:val="de-DE" w:eastAsia="de-DE"/>
        </w:rPr>
        <w:t xml:space="preserve">Eingangslogistik gehen, wird </w:t>
      </w:r>
      <w:r w:rsidR="00052F7D">
        <w:rPr>
          <w:sz w:val="24"/>
          <w:szCs w:val="24"/>
          <w:lang w:val="de-DE" w:eastAsia="de-DE"/>
        </w:rPr>
        <w:t>um rund 30</w:t>
      </w:r>
      <w:r w:rsidR="007C2BFA" w:rsidRPr="00D67AF3">
        <w:rPr>
          <w:sz w:val="24"/>
          <w:szCs w:val="24"/>
          <w:lang w:val="de-DE" w:eastAsia="de-DE"/>
        </w:rPr>
        <w:t xml:space="preserve"> Prozent zu</w:t>
      </w:r>
      <w:r w:rsidR="007E56FD">
        <w:rPr>
          <w:sz w:val="24"/>
          <w:szCs w:val="24"/>
          <w:lang w:val="de-DE" w:eastAsia="de-DE"/>
        </w:rPr>
        <w:t>nehmen.</w:t>
      </w:r>
      <w:r w:rsidR="00461FBF">
        <w:rPr>
          <w:sz w:val="24"/>
          <w:szCs w:val="24"/>
          <w:lang w:val="de-DE" w:eastAsia="de-DE"/>
        </w:rPr>
        <w:t xml:space="preserve"> </w:t>
      </w:r>
      <w:r w:rsidR="00461FBF" w:rsidRPr="00D67AF3">
        <w:rPr>
          <w:sz w:val="24"/>
          <w:szCs w:val="24"/>
          <w:lang w:val="de-DE" w:eastAsia="de-DE"/>
        </w:rPr>
        <w:t>A</w:t>
      </w:r>
      <w:r w:rsidR="00461FBF">
        <w:rPr>
          <w:sz w:val="24"/>
          <w:szCs w:val="24"/>
          <w:lang w:val="de-DE" w:eastAsia="de-DE"/>
        </w:rPr>
        <w:t>ber a</w:t>
      </w:r>
      <w:r w:rsidR="00461FBF" w:rsidRPr="00D67AF3">
        <w:rPr>
          <w:sz w:val="24"/>
          <w:szCs w:val="24"/>
          <w:lang w:val="de-DE" w:eastAsia="de-DE"/>
        </w:rPr>
        <w:t>uch die Lagervolumina werden durch den Au</w:t>
      </w:r>
      <w:r w:rsidR="00461FBF" w:rsidRPr="00D67AF3">
        <w:rPr>
          <w:sz w:val="24"/>
          <w:szCs w:val="24"/>
          <w:lang w:val="de-DE" w:eastAsia="de-DE"/>
        </w:rPr>
        <w:t>f</w:t>
      </w:r>
      <w:r w:rsidR="00461FBF" w:rsidRPr="00D67AF3">
        <w:rPr>
          <w:sz w:val="24"/>
          <w:szCs w:val="24"/>
          <w:lang w:val="de-DE" w:eastAsia="de-DE"/>
        </w:rPr>
        <w:t xml:space="preserve">bau </w:t>
      </w:r>
      <w:r w:rsidR="00052F7D">
        <w:rPr>
          <w:sz w:val="24"/>
          <w:szCs w:val="24"/>
          <w:lang w:val="de-DE" w:eastAsia="de-DE"/>
        </w:rPr>
        <w:t>um</w:t>
      </w:r>
      <w:r w:rsidR="00743C75">
        <w:rPr>
          <w:sz w:val="24"/>
          <w:szCs w:val="24"/>
          <w:lang w:val="de-DE" w:eastAsia="de-DE"/>
        </w:rPr>
        <w:t xml:space="preserve"> rund</w:t>
      </w:r>
      <w:r w:rsidR="00052F7D">
        <w:rPr>
          <w:sz w:val="24"/>
          <w:szCs w:val="24"/>
          <w:lang w:val="de-DE" w:eastAsia="de-DE"/>
        </w:rPr>
        <w:t xml:space="preserve"> 20</w:t>
      </w:r>
      <w:r w:rsidR="00461FBF" w:rsidRPr="00D67AF3">
        <w:rPr>
          <w:sz w:val="24"/>
          <w:szCs w:val="24"/>
          <w:lang w:val="de-DE" w:eastAsia="de-DE"/>
        </w:rPr>
        <w:t xml:space="preserve"> Prozent</w:t>
      </w:r>
      <w:r w:rsidR="00461FBF" w:rsidRPr="00461FBF">
        <w:rPr>
          <w:sz w:val="24"/>
          <w:szCs w:val="24"/>
          <w:lang w:val="de-DE" w:eastAsia="de-DE"/>
        </w:rPr>
        <w:t xml:space="preserve"> </w:t>
      </w:r>
      <w:r w:rsidR="00461FBF" w:rsidRPr="00D67AF3">
        <w:rPr>
          <w:sz w:val="24"/>
          <w:szCs w:val="24"/>
          <w:lang w:val="de-DE" w:eastAsia="de-DE"/>
        </w:rPr>
        <w:t>ausgewei</w:t>
      </w:r>
      <w:r w:rsidR="00461FBF">
        <w:rPr>
          <w:sz w:val="24"/>
          <w:szCs w:val="24"/>
          <w:lang w:val="de-DE" w:eastAsia="de-DE"/>
        </w:rPr>
        <w:t>tet werden</w:t>
      </w:r>
      <w:r w:rsidR="00461FBF" w:rsidRPr="00D67AF3">
        <w:rPr>
          <w:sz w:val="24"/>
          <w:szCs w:val="24"/>
          <w:lang w:val="de-DE" w:eastAsia="de-DE"/>
        </w:rPr>
        <w:t>.</w:t>
      </w:r>
    </w:p>
    <w:p w:rsidR="007C2BFA" w:rsidRPr="007C2BFA" w:rsidRDefault="007C2BFA" w:rsidP="007C2BFA">
      <w:pPr>
        <w:ind w:right="-1"/>
        <w:jc w:val="both"/>
        <w:rPr>
          <w:rFonts w:ascii="CorpoS" w:hAnsi="CorpoS"/>
          <w:lang w:val="de-DE"/>
        </w:rPr>
      </w:pPr>
    </w:p>
    <w:p w:rsidR="004C6403" w:rsidRDefault="004406C9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Das neue Logistikzentrum ist für die MTU Aero Engines </w:t>
      </w:r>
      <w:r w:rsidR="00370B5D" w:rsidRPr="00D67AF3">
        <w:rPr>
          <w:sz w:val="24"/>
          <w:szCs w:val="24"/>
          <w:lang w:val="de-DE" w:eastAsia="de-DE"/>
        </w:rPr>
        <w:t>eine wichtige Investition in die Z</w:t>
      </w:r>
      <w:r w:rsidR="00370B5D" w:rsidRPr="00D67AF3">
        <w:rPr>
          <w:sz w:val="24"/>
          <w:szCs w:val="24"/>
          <w:lang w:val="de-DE" w:eastAsia="de-DE"/>
        </w:rPr>
        <w:t>u</w:t>
      </w:r>
      <w:r>
        <w:rPr>
          <w:sz w:val="24"/>
          <w:szCs w:val="24"/>
          <w:lang w:val="de-DE" w:eastAsia="de-DE"/>
        </w:rPr>
        <w:t>kunft des Unternehmens und in die</w:t>
      </w:r>
      <w:r w:rsidR="00370B5D" w:rsidRPr="00D67AF3">
        <w:rPr>
          <w:sz w:val="24"/>
          <w:szCs w:val="24"/>
          <w:lang w:val="de-DE" w:eastAsia="de-DE"/>
        </w:rPr>
        <w:t xml:space="preserve"> des Standorts Mün</w:t>
      </w:r>
      <w:r>
        <w:rPr>
          <w:sz w:val="24"/>
          <w:szCs w:val="24"/>
          <w:lang w:val="de-DE" w:eastAsia="de-DE"/>
        </w:rPr>
        <w:t>chen</w:t>
      </w:r>
      <w:r w:rsidR="00370B5D" w:rsidRPr="00D67AF3">
        <w:rPr>
          <w:sz w:val="24"/>
          <w:szCs w:val="24"/>
          <w:lang w:val="de-DE" w:eastAsia="de-DE"/>
        </w:rPr>
        <w:t>. Zusätzlich</w:t>
      </w:r>
      <w:r>
        <w:rPr>
          <w:sz w:val="24"/>
          <w:szCs w:val="24"/>
          <w:lang w:val="de-DE" w:eastAsia="de-DE"/>
        </w:rPr>
        <w:t xml:space="preserve"> zum Bauvorhaben hat das Unternehmen die</w:t>
      </w:r>
      <w:r w:rsidR="00370B5D" w:rsidRPr="00D67AF3">
        <w:rPr>
          <w:sz w:val="24"/>
          <w:szCs w:val="24"/>
          <w:lang w:val="de-DE" w:eastAsia="de-DE"/>
        </w:rPr>
        <w:t xml:space="preserve"> </w:t>
      </w:r>
      <w:r>
        <w:rPr>
          <w:sz w:val="24"/>
          <w:szCs w:val="24"/>
          <w:lang w:val="de-DE" w:eastAsia="de-DE"/>
        </w:rPr>
        <w:t>Anzahl</w:t>
      </w:r>
      <w:r w:rsidR="00370B5D" w:rsidRPr="00D67AF3">
        <w:rPr>
          <w:sz w:val="24"/>
          <w:szCs w:val="24"/>
          <w:lang w:val="de-DE" w:eastAsia="de-DE"/>
        </w:rPr>
        <w:t xml:space="preserve"> der Ausbildungsberufe </w:t>
      </w:r>
      <w:r w:rsidRPr="00D67AF3">
        <w:rPr>
          <w:sz w:val="24"/>
          <w:szCs w:val="24"/>
          <w:lang w:val="de-DE" w:eastAsia="de-DE"/>
        </w:rPr>
        <w:t>vergrö</w:t>
      </w:r>
      <w:r>
        <w:rPr>
          <w:sz w:val="24"/>
          <w:szCs w:val="24"/>
          <w:lang w:val="de-DE" w:eastAsia="de-DE"/>
        </w:rPr>
        <w:t xml:space="preserve">ßern können. </w:t>
      </w:r>
      <w:r w:rsidR="00370B5D" w:rsidRPr="00D67AF3">
        <w:rPr>
          <w:sz w:val="24"/>
          <w:szCs w:val="24"/>
          <w:lang w:val="de-DE" w:eastAsia="de-DE"/>
        </w:rPr>
        <w:t>Seit letztem Jahr bil</w:t>
      </w:r>
      <w:r w:rsidR="00743C75">
        <w:rPr>
          <w:sz w:val="24"/>
          <w:szCs w:val="24"/>
          <w:lang w:val="de-DE" w:eastAsia="de-DE"/>
        </w:rPr>
        <w:t>det die MTU zur</w:t>
      </w:r>
      <w:r>
        <w:rPr>
          <w:sz w:val="24"/>
          <w:szCs w:val="24"/>
          <w:lang w:val="de-DE" w:eastAsia="de-DE"/>
        </w:rPr>
        <w:t xml:space="preserve"> </w:t>
      </w:r>
      <w:r w:rsidR="00370B5D" w:rsidRPr="00D67AF3">
        <w:rPr>
          <w:sz w:val="24"/>
          <w:szCs w:val="24"/>
          <w:lang w:val="de-DE" w:eastAsia="de-DE"/>
        </w:rPr>
        <w:t xml:space="preserve">Fachkraft für Lagerlogistik aus. </w:t>
      </w:r>
    </w:p>
    <w:p w:rsidR="004406C9" w:rsidRDefault="004406C9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lang w:val="de-DE"/>
        </w:rPr>
      </w:pPr>
    </w:p>
    <w:p w:rsidR="001B01EC" w:rsidRDefault="001B01EC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lang w:val="de-DE"/>
        </w:rPr>
      </w:pPr>
    </w:p>
    <w:p w:rsidR="001B01EC" w:rsidRDefault="001B01EC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lang w:val="de-DE"/>
        </w:rPr>
      </w:pPr>
    </w:p>
    <w:p w:rsidR="00614A3F" w:rsidRPr="00392F50" w:rsidRDefault="00614A3F" w:rsidP="00004CCA">
      <w:pPr>
        <w:ind w:right="-1"/>
        <w:jc w:val="both"/>
        <w:rPr>
          <w:rFonts w:ascii="CorpoS" w:hAnsi="CorpoS"/>
          <w:lang w:val="de-DE"/>
        </w:rPr>
      </w:pPr>
    </w:p>
    <w:p w:rsidR="008A1E29" w:rsidRPr="00B72BDB" w:rsidRDefault="008A1E29" w:rsidP="00004CCA">
      <w:pPr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t>Über die MTU Aero Engines</w:t>
      </w:r>
    </w:p>
    <w:p w:rsidR="00A857C3" w:rsidRDefault="00A857C3" w:rsidP="00A857C3">
      <w:pPr>
        <w:ind w:right="424"/>
        <w:jc w:val="both"/>
        <w:rPr>
          <w:rFonts w:ascii="CorpoS" w:hAnsi="CorpoS" w:cs="Arial"/>
          <w:sz w:val="20"/>
          <w:lang w:val="de-DE"/>
        </w:rPr>
      </w:pPr>
      <w:r w:rsidRPr="008A1E29">
        <w:rPr>
          <w:rFonts w:ascii="CorpoS" w:hAnsi="CorpoS"/>
          <w:sz w:val="20"/>
          <w:lang w:val="de-DE"/>
        </w:rPr>
        <w:t xml:space="preserve">Die </w:t>
      </w:r>
      <w:r w:rsidRPr="000C16FF">
        <w:rPr>
          <w:rFonts w:ascii="CorpoS" w:hAnsi="CorpoS"/>
          <w:sz w:val="20"/>
          <w:lang w:val="de-DE"/>
        </w:rPr>
        <w:t>MTU Aero Engines ist Deutschlands führender Triebwerkshersteller und seit 80 Jahren weltweit eine feste Größe. Sie entwickelt, fertigt, vertreibt und betreut Komponenten zivile</w:t>
      </w:r>
      <w:r>
        <w:rPr>
          <w:rFonts w:ascii="CorpoS" w:hAnsi="CorpoS"/>
          <w:sz w:val="20"/>
          <w:lang w:val="de-DE"/>
        </w:rPr>
        <w:t>r</w:t>
      </w:r>
      <w:r w:rsidRPr="000C16FF">
        <w:rPr>
          <w:rFonts w:ascii="CorpoS" w:hAnsi="CorpoS"/>
          <w:sz w:val="20"/>
          <w:lang w:val="de-DE"/>
        </w:rPr>
        <w:t xml:space="preserve"> und militärische</w:t>
      </w:r>
      <w:r>
        <w:rPr>
          <w:rFonts w:ascii="CorpoS" w:hAnsi="CorpoS"/>
          <w:sz w:val="20"/>
          <w:lang w:val="de-DE"/>
        </w:rPr>
        <w:t>r</w:t>
      </w:r>
      <w:r w:rsidRPr="000C16FF">
        <w:rPr>
          <w:rFonts w:ascii="CorpoS" w:hAnsi="CorpoS"/>
          <w:sz w:val="20"/>
          <w:lang w:val="de-DE"/>
        </w:rPr>
        <w:t xml:space="preserve"> Luftfahrtantriebe sowie Industriegasturbinen. Technologisch führend ist sie bei Niederdruc</w:t>
      </w:r>
      <w:r>
        <w:rPr>
          <w:rFonts w:ascii="CorpoS" w:hAnsi="CorpoS"/>
          <w:sz w:val="20"/>
          <w:lang w:val="de-DE"/>
        </w:rPr>
        <w:t>kturbinen, Hochdruckverdichtern,</w:t>
      </w:r>
      <w:r w:rsidRPr="000C16FF">
        <w:rPr>
          <w:rFonts w:ascii="CorpoS" w:hAnsi="CorpoS"/>
          <w:sz w:val="20"/>
          <w:lang w:val="de-DE"/>
        </w:rPr>
        <w:t xml:space="preserve"> </w:t>
      </w:r>
      <w:r w:rsidRPr="005B6740">
        <w:rPr>
          <w:rFonts w:ascii="CorpoS" w:hAnsi="CorpoS"/>
          <w:sz w:val="20"/>
          <w:lang w:val="de-DE"/>
        </w:rPr>
        <w:t>Herstell</w:t>
      </w:r>
      <w:r>
        <w:rPr>
          <w:rFonts w:ascii="CorpoS" w:hAnsi="CorpoS"/>
          <w:sz w:val="20"/>
          <w:lang w:val="de-DE"/>
        </w:rPr>
        <w:t>- und Reparatur</w:t>
      </w:r>
      <w:r w:rsidRPr="005B6740">
        <w:rPr>
          <w:rFonts w:ascii="CorpoS" w:hAnsi="CorpoS"/>
          <w:sz w:val="20"/>
          <w:lang w:val="de-DE"/>
        </w:rPr>
        <w:t>verfahren</w:t>
      </w:r>
      <w:r>
        <w:rPr>
          <w:rFonts w:ascii="CorpoS" w:hAnsi="CorpoS"/>
          <w:sz w:val="20"/>
          <w:lang w:val="de-DE"/>
        </w:rPr>
        <w:t>.</w:t>
      </w:r>
      <w:r w:rsidRPr="005B6740">
        <w:rPr>
          <w:rFonts w:ascii="CorpoS" w:hAnsi="CorpoS"/>
          <w:sz w:val="20"/>
          <w:lang w:val="de-DE"/>
        </w:rPr>
        <w:t xml:space="preserve"> Eine Kernkompetenz der MTU ist die Instandhaltung zivil</w:t>
      </w:r>
      <w:r>
        <w:rPr>
          <w:rFonts w:ascii="CorpoS" w:hAnsi="CorpoS"/>
          <w:sz w:val="20"/>
          <w:lang w:val="de-DE"/>
        </w:rPr>
        <w:t>er Triebwerke und von Indus</w:t>
      </w:r>
      <w:r w:rsidRPr="005B6740">
        <w:rPr>
          <w:rFonts w:ascii="CorpoS" w:hAnsi="CorpoS"/>
          <w:sz w:val="20"/>
          <w:lang w:val="de-DE"/>
        </w:rPr>
        <w:t>triegasturbinen. Die Aktivitäten sind unter dem Dach der MTU Maintenance zusammengefasst, die weltweit einer der größten Anbieter dieser Dienstleistungen für zivile Triebwerke ist. Die MTU unterhält Stan</w:t>
      </w:r>
      <w:r w:rsidRPr="005B6740">
        <w:rPr>
          <w:rFonts w:ascii="CorpoS" w:hAnsi="CorpoS"/>
          <w:sz w:val="20"/>
          <w:lang w:val="de-DE"/>
        </w:rPr>
        <w:t>d</w:t>
      </w:r>
      <w:r w:rsidRPr="005B6740">
        <w:rPr>
          <w:rFonts w:ascii="CorpoS" w:hAnsi="CorpoS"/>
          <w:sz w:val="20"/>
          <w:lang w:val="de-DE"/>
        </w:rPr>
        <w:t>orte weltweit; Unternehmenssitz ist München. Im Geschäftsjahr 2013 haben rund 8.700 Mitarbeiter</w:t>
      </w:r>
      <w:r w:rsidRPr="000C16FF">
        <w:rPr>
          <w:rFonts w:ascii="CorpoS" w:hAnsi="CorpoS"/>
          <w:sz w:val="20"/>
          <w:lang w:val="de-DE"/>
        </w:rPr>
        <w:t xml:space="preserve"> einen U</w:t>
      </w:r>
      <w:r w:rsidRPr="000C16FF">
        <w:rPr>
          <w:rFonts w:ascii="CorpoS" w:hAnsi="CorpoS"/>
          <w:sz w:val="20"/>
          <w:lang w:val="de-DE"/>
        </w:rPr>
        <w:t>m</w:t>
      </w:r>
      <w:r w:rsidRPr="000C16FF">
        <w:rPr>
          <w:rFonts w:ascii="CorpoS" w:hAnsi="CorpoS"/>
          <w:sz w:val="20"/>
          <w:lang w:val="de-DE"/>
        </w:rPr>
        <w:t>satz in Höhe von rund 3,</w:t>
      </w:r>
      <w:r>
        <w:rPr>
          <w:rFonts w:ascii="CorpoS" w:hAnsi="CorpoS"/>
          <w:sz w:val="20"/>
          <w:lang w:val="de-DE"/>
        </w:rPr>
        <w:t>7</w:t>
      </w:r>
      <w:r w:rsidRPr="000C16FF">
        <w:rPr>
          <w:rFonts w:ascii="CorpoS" w:hAnsi="CorpoS"/>
          <w:sz w:val="20"/>
          <w:lang w:val="de-DE"/>
        </w:rPr>
        <w:t xml:space="preserve"> Milliarden Euro erwirtschaftet.</w:t>
      </w:r>
    </w:p>
    <w:p w:rsidR="002D758E" w:rsidRDefault="002D758E" w:rsidP="002D758E">
      <w:pPr>
        <w:ind w:right="424"/>
        <w:jc w:val="both"/>
        <w:rPr>
          <w:rFonts w:ascii="CorpoS" w:hAnsi="CorpoS" w:cs="Arial"/>
          <w:sz w:val="20"/>
          <w:lang w:val="de-DE"/>
        </w:rPr>
      </w:pPr>
    </w:p>
    <w:p w:rsidR="004C6403" w:rsidRPr="002D758E" w:rsidRDefault="004C6403" w:rsidP="002D758E">
      <w:pPr>
        <w:ind w:right="424"/>
        <w:jc w:val="both"/>
        <w:rPr>
          <w:rFonts w:ascii="CorpoS" w:hAnsi="CorpoS" w:cs="Arial"/>
          <w:sz w:val="20"/>
          <w:lang w:val="de-DE"/>
        </w:rPr>
      </w:pPr>
    </w:p>
    <w:p w:rsidR="004C6403" w:rsidRPr="00DD64E9" w:rsidRDefault="004C6403" w:rsidP="004C6403">
      <w:pPr>
        <w:rPr>
          <w:rFonts w:ascii="CorpoS" w:hAnsi="CorpoS"/>
          <w:sz w:val="20"/>
          <w:u w:val="single"/>
          <w:lang w:val="de-DE"/>
        </w:rPr>
      </w:pPr>
      <w:r w:rsidRPr="00DD64E9">
        <w:rPr>
          <w:rFonts w:ascii="CorpoS" w:hAnsi="CorpoS"/>
          <w:sz w:val="20"/>
          <w:u w:val="single"/>
          <w:lang w:val="de-DE"/>
        </w:rPr>
        <w:t>Ihre Ansprechpartner:</w:t>
      </w:r>
    </w:p>
    <w:p w:rsidR="004C6403" w:rsidRPr="00DD64E9" w:rsidRDefault="004C6403" w:rsidP="004C6403">
      <w:pPr>
        <w:rPr>
          <w:rFonts w:ascii="CorpoS" w:hAnsi="CorpoS"/>
          <w:sz w:val="20"/>
          <w:lang w:val="de-DE"/>
        </w:rPr>
      </w:pPr>
      <w:r w:rsidRPr="00DD64E9">
        <w:rPr>
          <w:rFonts w:ascii="CorpoS" w:hAnsi="CorpoS"/>
          <w:sz w:val="20"/>
          <w:lang w:val="de-DE"/>
        </w:rPr>
        <w:t>Eckhard Zanger</w:t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="00A857C3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>Melanie Wolf</w:t>
      </w:r>
    </w:p>
    <w:p w:rsidR="004C6403" w:rsidRPr="00DD64E9" w:rsidRDefault="004C6403" w:rsidP="004C6403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Leiter Unternehmenskommunikation</w:t>
      </w:r>
      <w:r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="00A857C3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>Leiterin Presse und PR</w:t>
      </w:r>
      <w:r w:rsidRPr="00DD64E9">
        <w:rPr>
          <w:rFonts w:ascii="CorpoS" w:hAnsi="CorpoS"/>
          <w:sz w:val="20"/>
          <w:lang w:val="de-DE"/>
        </w:rPr>
        <w:t xml:space="preserve"> </w:t>
      </w:r>
    </w:p>
    <w:p w:rsidR="004C6403" w:rsidRPr="00DD09A9" w:rsidRDefault="004C6403" w:rsidP="004C6403">
      <w:pPr>
        <w:rPr>
          <w:rFonts w:ascii="CorpoS" w:hAnsi="CorpoS"/>
          <w:sz w:val="20"/>
          <w:lang w:val="en-US"/>
        </w:rPr>
      </w:pPr>
      <w:r w:rsidRPr="00DD09A9">
        <w:rPr>
          <w:rFonts w:ascii="CorpoS" w:hAnsi="CorpoS"/>
          <w:sz w:val="20"/>
          <w:lang w:val="en-US"/>
        </w:rPr>
        <w:t xml:space="preserve">und Public Affairs </w:t>
      </w:r>
      <w:r w:rsidRPr="00DD09A9">
        <w:rPr>
          <w:rFonts w:ascii="CorpoS" w:hAnsi="CorpoS"/>
          <w:sz w:val="20"/>
          <w:lang w:val="en-US"/>
        </w:rPr>
        <w:tab/>
      </w:r>
    </w:p>
    <w:p w:rsidR="004C6403" w:rsidRPr="00A857C3" w:rsidRDefault="004C6403" w:rsidP="004C6403">
      <w:pPr>
        <w:rPr>
          <w:rFonts w:ascii="CorpoS" w:hAnsi="CorpoS"/>
          <w:sz w:val="20"/>
          <w:lang w:val="en-US"/>
        </w:rPr>
      </w:pPr>
      <w:r w:rsidRPr="00A857C3">
        <w:rPr>
          <w:rFonts w:ascii="CorpoS" w:hAnsi="CorpoS"/>
          <w:sz w:val="20"/>
          <w:lang w:val="en-US"/>
        </w:rPr>
        <w:t>Tel.: + 49 (0)89 14 89-91 13</w:t>
      </w:r>
      <w:r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ab/>
      </w:r>
      <w:r w:rsidR="00A857C3"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>Tel.: +49 (0)89 14 89-26 98</w:t>
      </w:r>
      <w:r w:rsidRPr="00A857C3">
        <w:rPr>
          <w:rFonts w:ascii="CorpoS" w:hAnsi="CorpoS"/>
          <w:sz w:val="20"/>
          <w:lang w:val="en-US"/>
        </w:rPr>
        <w:tab/>
      </w:r>
    </w:p>
    <w:p w:rsidR="004C6403" w:rsidRPr="004C6403" w:rsidRDefault="004C6403" w:rsidP="004C6403">
      <w:pPr>
        <w:rPr>
          <w:rFonts w:ascii="CorpoS" w:hAnsi="CorpoS"/>
          <w:sz w:val="20"/>
          <w:lang w:val="en-US"/>
        </w:rPr>
      </w:pPr>
      <w:r w:rsidRPr="00A857C3">
        <w:rPr>
          <w:rFonts w:ascii="CorpoS" w:hAnsi="CorpoS"/>
          <w:sz w:val="20"/>
          <w:lang w:val="en-US"/>
        </w:rPr>
        <w:t>Mobil: + 49 (0) 176-1000 6158</w:t>
      </w:r>
      <w:r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ab/>
      </w:r>
      <w:r w:rsidR="00A857C3" w:rsidRPr="00A857C3">
        <w:rPr>
          <w:rFonts w:ascii="CorpoS" w:hAnsi="CorpoS"/>
          <w:sz w:val="20"/>
          <w:lang w:val="en-US"/>
        </w:rPr>
        <w:tab/>
      </w:r>
      <w:r w:rsidRPr="00A857C3">
        <w:rPr>
          <w:rFonts w:ascii="CorpoS" w:hAnsi="CorpoS"/>
          <w:sz w:val="20"/>
          <w:lang w:val="en-US"/>
        </w:rPr>
        <w:t xml:space="preserve">Mobil: +49 </w:t>
      </w:r>
      <w:r w:rsidRPr="004C6403">
        <w:rPr>
          <w:rFonts w:ascii="CorpoS" w:hAnsi="CorpoS"/>
          <w:sz w:val="20"/>
          <w:lang w:val="en-US"/>
        </w:rPr>
        <w:t>(0) 170-799 6377</w:t>
      </w:r>
    </w:p>
    <w:p w:rsidR="004C6403" w:rsidRPr="004C6403" w:rsidRDefault="004C6403" w:rsidP="004C6403">
      <w:pPr>
        <w:rPr>
          <w:rFonts w:ascii="CorpoS" w:hAnsi="CorpoS"/>
          <w:sz w:val="20"/>
          <w:lang w:val="en-US"/>
        </w:rPr>
      </w:pPr>
      <w:r w:rsidRPr="004C6403">
        <w:rPr>
          <w:rFonts w:ascii="CorpoS" w:hAnsi="CorpoS"/>
          <w:sz w:val="20"/>
          <w:lang w:val="en-US"/>
        </w:rPr>
        <w:t>Email: Eckhard.Zanger@mtu.de</w:t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="00A857C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 xml:space="preserve">E-Mail: Melanie.Wolf@mtu.de   </w:t>
      </w:r>
    </w:p>
    <w:p w:rsidR="00DD64E9" w:rsidRPr="004C6403" w:rsidRDefault="00DD64E9" w:rsidP="008A1E29">
      <w:pPr>
        <w:ind w:right="283"/>
        <w:rPr>
          <w:rFonts w:ascii="CorpoS" w:hAnsi="CorpoS"/>
          <w:sz w:val="20"/>
          <w:lang w:val="en-US"/>
        </w:rPr>
      </w:pPr>
    </w:p>
    <w:sectPr w:rsidR="00DD64E9" w:rsidRPr="004C6403" w:rsidSect="001951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3C" w:rsidRDefault="0007603C">
      <w:r>
        <w:separator/>
      </w:r>
    </w:p>
  </w:endnote>
  <w:endnote w:type="continuationSeparator" w:id="0">
    <w:p w:rsidR="0007603C" w:rsidRDefault="000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183B8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83B8D">
      <w:rPr>
        <w:rFonts w:ascii="CorpoS" w:hAnsi="CorpoS"/>
        <w:color w:val="000000"/>
        <w:sz w:val="15"/>
        <w:lang w:val="de-DE"/>
      </w:rPr>
      <w:t>and Public Affairs</w:t>
    </w:r>
  </w:p>
  <w:p w:rsidR="00051E60" w:rsidRPr="00183B8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83B8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051E60" w:rsidRDefault="00051E60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3C" w:rsidRDefault="0007603C">
      <w:r>
        <w:separator/>
      </w:r>
    </w:p>
  </w:footnote>
  <w:footnote w:type="continuationSeparator" w:id="0">
    <w:p w:rsidR="0007603C" w:rsidRDefault="0007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451200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31BFB7B9" wp14:editId="22F80342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Pr="00A775D8" w:rsidRDefault="00451200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1FA1C6A8" wp14:editId="1C4EE00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451200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5C4A4" wp14:editId="2785755C">
              <wp:simplePos x="0" y="0"/>
              <wp:positionH relativeFrom="column">
                <wp:posOffset>3608705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254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D96B53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4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8yN/Pe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</w:r>
                    <w:r w:rsidR="00D96B53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45F42396" wp14:editId="4206112D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69FF"/>
    <w:multiLevelType w:val="hybridMultilevel"/>
    <w:tmpl w:val="384C1914"/>
    <w:lvl w:ilvl="0" w:tplc="B11643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C0C1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8E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47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E9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E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A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65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CB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83CEE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5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E2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3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61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C66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E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B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4A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4CCA"/>
    <w:rsid w:val="00010BAE"/>
    <w:rsid w:val="00034C1E"/>
    <w:rsid w:val="0004012A"/>
    <w:rsid w:val="000468B9"/>
    <w:rsid w:val="00047D14"/>
    <w:rsid w:val="00051E60"/>
    <w:rsid w:val="00052AE5"/>
    <w:rsid w:val="00052F7D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33B0F"/>
    <w:rsid w:val="00143677"/>
    <w:rsid w:val="00144D88"/>
    <w:rsid w:val="00151E2A"/>
    <w:rsid w:val="00163004"/>
    <w:rsid w:val="00174C0A"/>
    <w:rsid w:val="00183B8D"/>
    <w:rsid w:val="0019516E"/>
    <w:rsid w:val="00197CF5"/>
    <w:rsid w:val="001A5C49"/>
    <w:rsid w:val="001A5DD3"/>
    <w:rsid w:val="001B01EC"/>
    <w:rsid w:val="001B1AE3"/>
    <w:rsid w:val="001C403E"/>
    <w:rsid w:val="001C53D3"/>
    <w:rsid w:val="001D2B2B"/>
    <w:rsid w:val="001E5784"/>
    <w:rsid w:val="002037D9"/>
    <w:rsid w:val="0021191F"/>
    <w:rsid w:val="0021633B"/>
    <w:rsid w:val="00226271"/>
    <w:rsid w:val="002335C6"/>
    <w:rsid w:val="002410C8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5D9C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156A4"/>
    <w:rsid w:val="00322F67"/>
    <w:rsid w:val="00325951"/>
    <w:rsid w:val="003306E0"/>
    <w:rsid w:val="00342A55"/>
    <w:rsid w:val="00343C99"/>
    <w:rsid w:val="00344B08"/>
    <w:rsid w:val="00351FB9"/>
    <w:rsid w:val="0035315A"/>
    <w:rsid w:val="00354A2A"/>
    <w:rsid w:val="00354BD1"/>
    <w:rsid w:val="0036092F"/>
    <w:rsid w:val="00370B5D"/>
    <w:rsid w:val="0038142E"/>
    <w:rsid w:val="003839FD"/>
    <w:rsid w:val="00390A09"/>
    <w:rsid w:val="00392F50"/>
    <w:rsid w:val="003A74C1"/>
    <w:rsid w:val="003B2216"/>
    <w:rsid w:val="003C1344"/>
    <w:rsid w:val="003D1233"/>
    <w:rsid w:val="003E1AEF"/>
    <w:rsid w:val="003E220C"/>
    <w:rsid w:val="003E4C71"/>
    <w:rsid w:val="003E7697"/>
    <w:rsid w:val="004044E9"/>
    <w:rsid w:val="00405869"/>
    <w:rsid w:val="00410940"/>
    <w:rsid w:val="00422BD8"/>
    <w:rsid w:val="00430501"/>
    <w:rsid w:val="00433A66"/>
    <w:rsid w:val="004406C9"/>
    <w:rsid w:val="00451200"/>
    <w:rsid w:val="00461FBF"/>
    <w:rsid w:val="00462E55"/>
    <w:rsid w:val="00481764"/>
    <w:rsid w:val="0048499B"/>
    <w:rsid w:val="004966DC"/>
    <w:rsid w:val="004A092E"/>
    <w:rsid w:val="004C33FD"/>
    <w:rsid w:val="004C5E01"/>
    <w:rsid w:val="004C6403"/>
    <w:rsid w:val="004C7C5B"/>
    <w:rsid w:val="004D5603"/>
    <w:rsid w:val="004D7E16"/>
    <w:rsid w:val="004E5F27"/>
    <w:rsid w:val="004F201A"/>
    <w:rsid w:val="004F5EC6"/>
    <w:rsid w:val="00507889"/>
    <w:rsid w:val="0054532F"/>
    <w:rsid w:val="005660B5"/>
    <w:rsid w:val="00571B93"/>
    <w:rsid w:val="00572802"/>
    <w:rsid w:val="00584264"/>
    <w:rsid w:val="00593825"/>
    <w:rsid w:val="005A006F"/>
    <w:rsid w:val="005A1451"/>
    <w:rsid w:val="005B4229"/>
    <w:rsid w:val="005B4732"/>
    <w:rsid w:val="005B7771"/>
    <w:rsid w:val="005D106E"/>
    <w:rsid w:val="005D737B"/>
    <w:rsid w:val="005E64C5"/>
    <w:rsid w:val="005F55C7"/>
    <w:rsid w:val="005F6B07"/>
    <w:rsid w:val="00601381"/>
    <w:rsid w:val="0060201F"/>
    <w:rsid w:val="00602DEE"/>
    <w:rsid w:val="00607764"/>
    <w:rsid w:val="00614A3F"/>
    <w:rsid w:val="006156F6"/>
    <w:rsid w:val="00636522"/>
    <w:rsid w:val="006379B7"/>
    <w:rsid w:val="00681B62"/>
    <w:rsid w:val="006906EB"/>
    <w:rsid w:val="00695DED"/>
    <w:rsid w:val="006A16CD"/>
    <w:rsid w:val="006C0D02"/>
    <w:rsid w:val="006D1C26"/>
    <w:rsid w:val="006E3C86"/>
    <w:rsid w:val="0070360F"/>
    <w:rsid w:val="00706897"/>
    <w:rsid w:val="00712F46"/>
    <w:rsid w:val="007174B3"/>
    <w:rsid w:val="00727A67"/>
    <w:rsid w:val="00742FCE"/>
    <w:rsid w:val="00743C75"/>
    <w:rsid w:val="00757670"/>
    <w:rsid w:val="00760EE0"/>
    <w:rsid w:val="00761A2B"/>
    <w:rsid w:val="007719C7"/>
    <w:rsid w:val="0077756B"/>
    <w:rsid w:val="00783811"/>
    <w:rsid w:val="00784235"/>
    <w:rsid w:val="0078769A"/>
    <w:rsid w:val="0079113C"/>
    <w:rsid w:val="007A0340"/>
    <w:rsid w:val="007A3449"/>
    <w:rsid w:val="007B1097"/>
    <w:rsid w:val="007B301A"/>
    <w:rsid w:val="007C2BFA"/>
    <w:rsid w:val="007D3740"/>
    <w:rsid w:val="007E56FD"/>
    <w:rsid w:val="007E7CA5"/>
    <w:rsid w:val="007F194B"/>
    <w:rsid w:val="007F5DED"/>
    <w:rsid w:val="00804AEC"/>
    <w:rsid w:val="00804AFD"/>
    <w:rsid w:val="00806654"/>
    <w:rsid w:val="008168F1"/>
    <w:rsid w:val="00826A11"/>
    <w:rsid w:val="0083404F"/>
    <w:rsid w:val="00837CB6"/>
    <w:rsid w:val="00840ED4"/>
    <w:rsid w:val="00846648"/>
    <w:rsid w:val="0085638E"/>
    <w:rsid w:val="00872C46"/>
    <w:rsid w:val="008879C4"/>
    <w:rsid w:val="00890BCF"/>
    <w:rsid w:val="008A1E29"/>
    <w:rsid w:val="008A6D05"/>
    <w:rsid w:val="008C7FB8"/>
    <w:rsid w:val="008D3F07"/>
    <w:rsid w:val="008D5F6B"/>
    <w:rsid w:val="008D7CDD"/>
    <w:rsid w:val="008E3B41"/>
    <w:rsid w:val="008E5E34"/>
    <w:rsid w:val="0095580C"/>
    <w:rsid w:val="0096124D"/>
    <w:rsid w:val="00982B92"/>
    <w:rsid w:val="00992CD8"/>
    <w:rsid w:val="0099749E"/>
    <w:rsid w:val="009D2AF7"/>
    <w:rsid w:val="009D35D0"/>
    <w:rsid w:val="009E0A17"/>
    <w:rsid w:val="009E2D48"/>
    <w:rsid w:val="009E49E6"/>
    <w:rsid w:val="009E62BA"/>
    <w:rsid w:val="00A22432"/>
    <w:rsid w:val="00A36BE9"/>
    <w:rsid w:val="00A43C45"/>
    <w:rsid w:val="00A449B8"/>
    <w:rsid w:val="00A4513B"/>
    <w:rsid w:val="00A52FED"/>
    <w:rsid w:val="00A55138"/>
    <w:rsid w:val="00A55582"/>
    <w:rsid w:val="00A6393A"/>
    <w:rsid w:val="00A65E3C"/>
    <w:rsid w:val="00A73E32"/>
    <w:rsid w:val="00A749A4"/>
    <w:rsid w:val="00A775D8"/>
    <w:rsid w:val="00A857C3"/>
    <w:rsid w:val="00A8770E"/>
    <w:rsid w:val="00A87DDB"/>
    <w:rsid w:val="00AB0181"/>
    <w:rsid w:val="00AB1000"/>
    <w:rsid w:val="00AB550C"/>
    <w:rsid w:val="00AB560A"/>
    <w:rsid w:val="00AB7725"/>
    <w:rsid w:val="00AC3141"/>
    <w:rsid w:val="00AC3F4E"/>
    <w:rsid w:val="00B0190F"/>
    <w:rsid w:val="00B05CE3"/>
    <w:rsid w:val="00B121FD"/>
    <w:rsid w:val="00B248E8"/>
    <w:rsid w:val="00B45093"/>
    <w:rsid w:val="00B47642"/>
    <w:rsid w:val="00B531A8"/>
    <w:rsid w:val="00B57AE5"/>
    <w:rsid w:val="00B652CF"/>
    <w:rsid w:val="00B67F7D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B105A"/>
    <w:rsid w:val="00BB5475"/>
    <w:rsid w:val="00BC0EFB"/>
    <w:rsid w:val="00BC26AC"/>
    <w:rsid w:val="00BE5BA9"/>
    <w:rsid w:val="00BF53D7"/>
    <w:rsid w:val="00C022E0"/>
    <w:rsid w:val="00C11F8D"/>
    <w:rsid w:val="00C345E3"/>
    <w:rsid w:val="00C422B3"/>
    <w:rsid w:val="00C53312"/>
    <w:rsid w:val="00C551E1"/>
    <w:rsid w:val="00C66179"/>
    <w:rsid w:val="00C71A5A"/>
    <w:rsid w:val="00C84921"/>
    <w:rsid w:val="00C969D6"/>
    <w:rsid w:val="00CA7DD6"/>
    <w:rsid w:val="00CB0939"/>
    <w:rsid w:val="00CB178B"/>
    <w:rsid w:val="00CB6EA6"/>
    <w:rsid w:val="00CC535A"/>
    <w:rsid w:val="00CD2469"/>
    <w:rsid w:val="00CE3E0B"/>
    <w:rsid w:val="00CE5748"/>
    <w:rsid w:val="00CE6DDA"/>
    <w:rsid w:val="00CF1657"/>
    <w:rsid w:val="00CF276E"/>
    <w:rsid w:val="00D0223E"/>
    <w:rsid w:val="00D21373"/>
    <w:rsid w:val="00D31922"/>
    <w:rsid w:val="00D4663F"/>
    <w:rsid w:val="00D67AF3"/>
    <w:rsid w:val="00D76C52"/>
    <w:rsid w:val="00D91CB2"/>
    <w:rsid w:val="00D94AE8"/>
    <w:rsid w:val="00D96B53"/>
    <w:rsid w:val="00DB545D"/>
    <w:rsid w:val="00DC3B2E"/>
    <w:rsid w:val="00DC4FCF"/>
    <w:rsid w:val="00DD09A9"/>
    <w:rsid w:val="00DD64E9"/>
    <w:rsid w:val="00DD6C03"/>
    <w:rsid w:val="00DF154E"/>
    <w:rsid w:val="00DF2E8C"/>
    <w:rsid w:val="00E10840"/>
    <w:rsid w:val="00E1645F"/>
    <w:rsid w:val="00E347A0"/>
    <w:rsid w:val="00E43B97"/>
    <w:rsid w:val="00E646AC"/>
    <w:rsid w:val="00E72953"/>
    <w:rsid w:val="00E757EC"/>
    <w:rsid w:val="00E77DB9"/>
    <w:rsid w:val="00E8073D"/>
    <w:rsid w:val="00E82EB4"/>
    <w:rsid w:val="00E91579"/>
    <w:rsid w:val="00E938E2"/>
    <w:rsid w:val="00E95A5A"/>
    <w:rsid w:val="00E97429"/>
    <w:rsid w:val="00EB53A5"/>
    <w:rsid w:val="00EB79AD"/>
    <w:rsid w:val="00ED7F59"/>
    <w:rsid w:val="00EF33F5"/>
    <w:rsid w:val="00F027F8"/>
    <w:rsid w:val="00F065A8"/>
    <w:rsid w:val="00F22834"/>
    <w:rsid w:val="00F235E3"/>
    <w:rsid w:val="00F247EA"/>
    <w:rsid w:val="00F440C4"/>
    <w:rsid w:val="00F51B61"/>
    <w:rsid w:val="00F570A5"/>
    <w:rsid w:val="00F71B1B"/>
    <w:rsid w:val="00F73387"/>
    <w:rsid w:val="00F84C1C"/>
    <w:rsid w:val="00F87571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A27A-59CE-4422-99D9-5CF9C84E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6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2009-02-27T07:47:00Z</cp:lastPrinted>
  <dcterms:created xsi:type="dcterms:W3CDTF">2014-06-03T12:42:00Z</dcterms:created>
  <dcterms:modified xsi:type="dcterms:W3CDTF">2014-06-03T12:42:00Z</dcterms:modified>
</cp:coreProperties>
</file>