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CE" w:rsidRDefault="001004CE" w:rsidP="001004CE">
      <w:pPr>
        <w:pStyle w:val="Textkrper2"/>
        <w:tabs>
          <w:tab w:val="left" w:pos="7230"/>
        </w:tabs>
        <w:ind w:right="1984"/>
        <w:rPr>
          <w:lang w:val="en-US"/>
        </w:rPr>
      </w:pPr>
    </w:p>
    <w:p w:rsidR="001004CE" w:rsidRPr="001004CE" w:rsidRDefault="001004CE" w:rsidP="001004CE">
      <w:pPr>
        <w:pStyle w:val="Textkrper2"/>
        <w:tabs>
          <w:tab w:val="left" w:pos="8505"/>
        </w:tabs>
        <w:ind w:right="0"/>
        <w:rPr>
          <w:lang w:val="de-DE"/>
        </w:rPr>
      </w:pPr>
      <w:r w:rsidRPr="001004CE">
        <w:rPr>
          <w:lang w:val="de-DE"/>
        </w:rPr>
        <w:t xml:space="preserve">MTU Maintenance und </w:t>
      </w:r>
      <w:proofErr w:type="spellStart"/>
      <w:r w:rsidRPr="001004CE">
        <w:rPr>
          <w:lang w:val="de-DE"/>
        </w:rPr>
        <w:t>Aerologic</w:t>
      </w:r>
      <w:proofErr w:type="spellEnd"/>
      <w:r w:rsidRPr="001004CE">
        <w:rPr>
          <w:lang w:val="de-DE"/>
        </w:rPr>
        <w:t xml:space="preserve"> verlängern ih</w:t>
      </w:r>
      <w:r>
        <w:rPr>
          <w:lang w:val="de-DE"/>
        </w:rPr>
        <w:t>r</w:t>
      </w:r>
      <w:r w:rsidRPr="001004CE">
        <w:rPr>
          <w:lang w:val="de-DE"/>
        </w:rPr>
        <w:t xml:space="preserve">en exklusiven GE90-110B Vertrag </w:t>
      </w:r>
    </w:p>
    <w:p w:rsidR="001004CE" w:rsidRPr="001004CE" w:rsidRDefault="001004CE" w:rsidP="001004CE">
      <w:pPr>
        <w:pStyle w:val="Textkrper2"/>
        <w:tabs>
          <w:tab w:val="left" w:pos="8505"/>
        </w:tabs>
        <w:ind w:right="0"/>
        <w:rPr>
          <w:lang w:val="de-DE"/>
        </w:rPr>
      </w:pPr>
    </w:p>
    <w:p w:rsidR="001004CE" w:rsidRPr="001004CE" w:rsidRDefault="001004CE" w:rsidP="002A1FE5">
      <w:pPr>
        <w:pStyle w:val="MTUBodycopy"/>
        <w:tabs>
          <w:tab w:val="left" w:pos="8505"/>
        </w:tabs>
        <w:ind w:right="-567"/>
        <w:jc w:val="both"/>
        <w:rPr>
          <w:sz w:val="24"/>
          <w:lang w:val="de-DE"/>
        </w:rPr>
      </w:pPr>
      <w:r w:rsidRPr="001004CE">
        <w:rPr>
          <w:sz w:val="24"/>
          <w:lang w:val="de-DE"/>
        </w:rPr>
        <w:t xml:space="preserve">Hannover, </w:t>
      </w:r>
      <w:r w:rsidR="00ED75A1" w:rsidRPr="002A1FE5">
        <w:rPr>
          <w:sz w:val="24"/>
          <w:lang w:val="de-DE"/>
        </w:rPr>
        <w:t>14. Mai</w:t>
      </w:r>
      <w:r w:rsidRPr="001004CE">
        <w:rPr>
          <w:sz w:val="24"/>
          <w:lang w:val="de-DE"/>
        </w:rPr>
        <w:t xml:space="preserve">, 2020 – Die MTU Maintenance, </w:t>
      </w:r>
      <w:r>
        <w:rPr>
          <w:sz w:val="24"/>
          <w:lang w:val="de-DE"/>
        </w:rPr>
        <w:t xml:space="preserve">der </w:t>
      </w:r>
      <w:r w:rsidRPr="001004CE">
        <w:rPr>
          <w:sz w:val="24"/>
          <w:lang w:val="de-DE"/>
        </w:rPr>
        <w:t>weltweit führend</w:t>
      </w:r>
      <w:r w:rsidR="00ED75A1">
        <w:rPr>
          <w:sz w:val="24"/>
          <w:lang w:val="de-DE"/>
        </w:rPr>
        <w:t>e Anb</w:t>
      </w:r>
      <w:r>
        <w:rPr>
          <w:sz w:val="24"/>
          <w:lang w:val="de-DE"/>
        </w:rPr>
        <w:t>i</w:t>
      </w:r>
      <w:r w:rsidR="00ED75A1">
        <w:rPr>
          <w:sz w:val="24"/>
          <w:lang w:val="de-DE"/>
        </w:rPr>
        <w:t>e</w:t>
      </w:r>
      <w:r>
        <w:rPr>
          <w:sz w:val="24"/>
          <w:lang w:val="de-DE"/>
        </w:rPr>
        <w:t>ter für maß</w:t>
      </w:r>
      <w:r w:rsidR="006D12C6">
        <w:rPr>
          <w:sz w:val="24"/>
          <w:lang w:val="de-DE"/>
        </w:rPr>
        <w:t>geschneiderte Serviceleistungen</w:t>
      </w:r>
      <w:r w:rsidRPr="001004CE">
        <w:rPr>
          <w:sz w:val="24"/>
          <w:lang w:val="de-DE"/>
        </w:rPr>
        <w:t xml:space="preserve"> für </w:t>
      </w:r>
      <w:r w:rsidR="00ED75A1">
        <w:rPr>
          <w:sz w:val="24"/>
          <w:lang w:val="de-DE"/>
        </w:rPr>
        <w:t>zivile</w:t>
      </w:r>
      <w:r>
        <w:rPr>
          <w:sz w:val="24"/>
          <w:lang w:val="de-DE"/>
        </w:rPr>
        <w:t xml:space="preserve"> </w:t>
      </w:r>
      <w:r w:rsidRPr="001004CE">
        <w:rPr>
          <w:sz w:val="24"/>
          <w:lang w:val="de-DE"/>
        </w:rPr>
        <w:t>Luftfah</w:t>
      </w:r>
      <w:r w:rsidR="00ED75A1">
        <w:rPr>
          <w:sz w:val="24"/>
          <w:lang w:val="de-DE"/>
        </w:rPr>
        <w:t>rtantriebe, und ihr</w:t>
      </w:r>
      <w:r w:rsidRPr="001004CE">
        <w:rPr>
          <w:sz w:val="24"/>
          <w:lang w:val="de-DE"/>
        </w:rPr>
        <w:t xml:space="preserve"> langjähriger Kunde </w:t>
      </w:r>
      <w:proofErr w:type="spellStart"/>
      <w:r w:rsidRPr="001004CE">
        <w:rPr>
          <w:sz w:val="24"/>
          <w:lang w:val="de-DE"/>
        </w:rPr>
        <w:t>Aerologic</w:t>
      </w:r>
      <w:proofErr w:type="spellEnd"/>
      <w:r w:rsidRPr="001004CE">
        <w:rPr>
          <w:sz w:val="24"/>
          <w:lang w:val="de-DE"/>
        </w:rPr>
        <w:t xml:space="preserve"> GmbH haben ihren Exklusivvertrag</w:t>
      </w:r>
      <w:r w:rsidR="00ED75A1">
        <w:rPr>
          <w:sz w:val="24"/>
          <w:lang w:val="de-DE"/>
        </w:rPr>
        <w:t xml:space="preserve"> zur Instandhaltung von</w:t>
      </w:r>
      <w:r w:rsidRPr="001004CE">
        <w:rPr>
          <w:sz w:val="24"/>
          <w:lang w:val="de-DE"/>
        </w:rPr>
        <w:t xml:space="preserve"> GE90-110B</w:t>
      </w:r>
      <w:r w:rsidR="00ED75A1">
        <w:rPr>
          <w:sz w:val="24"/>
          <w:lang w:val="de-DE"/>
        </w:rPr>
        <w:t>-Triebwerken</w:t>
      </w:r>
      <w:r w:rsidRPr="001004CE">
        <w:rPr>
          <w:sz w:val="24"/>
          <w:lang w:val="de-DE"/>
        </w:rPr>
        <w:t xml:space="preserve"> um weitere zwölf Jahre verlängert. Der Vertrag umfasst mehrere Aspekte des </w:t>
      </w:r>
      <w:proofErr w:type="spellStart"/>
      <w:r w:rsidRPr="001004CE">
        <w:rPr>
          <w:sz w:val="24"/>
          <w:lang w:val="de-DE"/>
        </w:rPr>
        <w:t>PERFORM</w:t>
      </w:r>
      <w:r w:rsidRPr="001004CE">
        <w:rPr>
          <w:sz w:val="24"/>
          <w:vertAlign w:val="superscript"/>
          <w:lang w:val="de-DE"/>
        </w:rPr>
        <w:t>Plus</w:t>
      </w:r>
      <w:proofErr w:type="spellEnd"/>
      <w:r w:rsidRPr="001004CE">
        <w:rPr>
          <w:sz w:val="24"/>
          <w:lang w:val="de-DE"/>
        </w:rPr>
        <w:t>-Angebots der MTU Maintenan</w:t>
      </w:r>
      <w:r>
        <w:rPr>
          <w:sz w:val="24"/>
          <w:lang w:val="de-DE"/>
        </w:rPr>
        <w:t>ce, darunter Engine Trend Monitoring, Flottenmanagement und On-Site-Serviceleistungen</w:t>
      </w:r>
      <w:r w:rsidRPr="001004CE">
        <w:rPr>
          <w:sz w:val="24"/>
          <w:lang w:val="de-DE"/>
        </w:rPr>
        <w:t xml:space="preserve"> sowie die Bereitstellung von Ersatztriebwerken. </w:t>
      </w:r>
    </w:p>
    <w:p w:rsidR="001004CE" w:rsidRPr="001004CE" w:rsidRDefault="001004CE" w:rsidP="002A1FE5">
      <w:pPr>
        <w:pStyle w:val="MTUBodycopy"/>
        <w:tabs>
          <w:tab w:val="left" w:pos="8505"/>
        </w:tabs>
        <w:ind w:right="-567"/>
        <w:jc w:val="both"/>
        <w:rPr>
          <w:sz w:val="24"/>
          <w:lang w:val="de-DE"/>
        </w:rPr>
      </w:pPr>
    </w:p>
    <w:p w:rsidR="001004CE" w:rsidRPr="001004CE" w:rsidRDefault="001004CE" w:rsidP="002A1FE5">
      <w:pPr>
        <w:pStyle w:val="MTUBodycopy"/>
        <w:tabs>
          <w:tab w:val="left" w:pos="8505"/>
        </w:tabs>
        <w:ind w:right="-567"/>
        <w:jc w:val="both"/>
        <w:rPr>
          <w:sz w:val="24"/>
          <w:lang w:val="de-DE"/>
        </w:rPr>
      </w:pPr>
      <w:proofErr w:type="spellStart"/>
      <w:r w:rsidRPr="001004CE">
        <w:rPr>
          <w:sz w:val="24"/>
          <w:lang w:val="de-DE"/>
        </w:rPr>
        <w:t>Aerologic</w:t>
      </w:r>
      <w:proofErr w:type="spellEnd"/>
      <w:r w:rsidRPr="001004CE">
        <w:rPr>
          <w:sz w:val="24"/>
          <w:lang w:val="de-DE"/>
        </w:rPr>
        <w:t xml:space="preserve"> ist ein 50/50-Joint Venture zwischen DHL Express und Lufthansa Cargo mit Sitz am Flughafen Leipzig/Ha</w:t>
      </w:r>
      <w:r w:rsidR="006D12C6">
        <w:rPr>
          <w:sz w:val="24"/>
          <w:lang w:val="de-DE"/>
        </w:rPr>
        <w:t xml:space="preserve">lle. Der </w:t>
      </w:r>
      <w:proofErr w:type="spellStart"/>
      <w:r w:rsidR="006D12C6">
        <w:rPr>
          <w:sz w:val="24"/>
          <w:lang w:val="de-DE"/>
        </w:rPr>
        <w:t>Cargoexperte</w:t>
      </w:r>
      <w:proofErr w:type="spellEnd"/>
      <w:r w:rsidRPr="001004CE">
        <w:rPr>
          <w:sz w:val="24"/>
          <w:lang w:val="de-DE"/>
        </w:rPr>
        <w:t xml:space="preserve"> ver</w:t>
      </w:r>
      <w:r w:rsidR="006D12C6">
        <w:rPr>
          <w:sz w:val="24"/>
          <w:lang w:val="de-DE"/>
        </w:rPr>
        <w:t>fügt über die modernste Frachtflugzeug</w:t>
      </w:r>
      <w:r w:rsidRPr="001004CE">
        <w:rPr>
          <w:sz w:val="24"/>
          <w:lang w:val="de-DE"/>
        </w:rPr>
        <w:t>flotte Europas, d</w:t>
      </w:r>
      <w:r w:rsidR="006D12C6">
        <w:rPr>
          <w:sz w:val="24"/>
          <w:lang w:val="de-DE"/>
        </w:rPr>
        <w:t>ie ausschließlich aus Modellen</w:t>
      </w:r>
      <w:r w:rsidRPr="001004CE">
        <w:rPr>
          <w:sz w:val="24"/>
          <w:lang w:val="de-DE"/>
        </w:rPr>
        <w:t xml:space="preserve"> des Typs Boeing 777F b</w:t>
      </w:r>
      <w:r w:rsidR="00091E0D">
        <w:rPr>
          <w:sz w:val="24"/>
          <w:lang w:val="de-DE"/>
        </w:rPr>
        <w:t>esteht. Diese Flugzeuge können</w:t>
      </w:r>
      <w:r w:rsidRPr="001004CE">
        <w:rPr>
          <w:sz w:val="24"/>
          <w:lang w:val="de-DE"/>
        </w:rPr>
        <w:t xml:space="preserve"> Komplettladungen von über 100 Tonnen Fracht über eine Reichweite von ru</w:t>
      </w:r>
      <w:r w:rsidR="00ED75A1">
        <w:rPr>
          <w:sz w:val="24"/>
          <w:lang w:val="de-DE"/>
        </w:rPr>
        <w:t xml:space="preserve">nd 9.000 Kilometern befördern. </w:t>
      </w:r>
    </w:p>
    <w:p w:rsidR="001004CE" w:rsidRPr="001004CE" w:rsidRDefault="001004CE" w:rsidP="002A1FE5">
      <w:pPr>
        <w:pStyle w:val="MTUBodycopy"/>
        <w:tabs>
          <w:tab w:val="left" w:pos="8505"/>
        </w:tabs>
        <w:ind w:right="-567"/>
        <w:jc w:val="both"/>
        <w:rPr>
          <w:sz w:val="24"/>
          <w:lang w:val="de-DE"/>
        </w:rPr>
      </w:pPr>
    </w:p>
    <w:p w:rsidR="001004CE" w:rsidRPr="001004CE" w:rsidRDefault="006D12C6" w:rsidP="002A1FE5">
      <w:pPr>
        <w:pStyle w:val="MTUBodycopy"/>
        <w:tabs>
          <w:tab w:val="left" w:pos="8505"/>
        </w:tabs>
        <w:ind w:right="-567"/>
        <w:jc w:val="both"/>
        <w:rPr>
          <w:sz w:val="24"/>
          <w:lang w:val="de-DE"/>
        </w:rPr>
      </w:pPr>
      <w:r>
        <w:rPr>
          <w:sz w:val="24"/>
          <w:lang w:val="de-DE"/>
        </w:rPr>
        <w:t>„</w:t>
      </w:r>
      <w:r w:rsidR="001004CE" w:rsidRPr="001004CE">
        <w:rPr>
          <w:sz w:val="24"/>
          <w:lang w:val="de-DE"/>
        </w:rPr>
        <w:t xml:space="preserve">Wir </w:t>
      </w:r>
      <w:r w:rsidR="00091E0D">
        <w:rPr>
          <w:sz w:val="24"/>
          <w:lang w:val="de-DE"/>
        </w:rPr>
        <w:t>sind stolz</w:t>
      </w:r>
      <w:r w:rsidR="001004CE" w:rsidRPr="001004CE">
        <w:rPr>
          <w:sz w:val="24"/>
          <w:lang w:val="de-DE"/>
        </w:rPr>
        <w:t>, dass wir unseren GE9</w:t>
      </w:r>
      <w:r>
        <w:rPr>
          <w:sz w:val="24"/>
          <w:lang w:val="de-DE"/>
        </w:rPr>
        <w:t xml:space="preserve">0-Vertrag mit </w:t>
      </w:r>
      <w:proofErr w:type="spellStart"/>
      <w:r>
        <w:rPr>
          <w:sz w:val="24"/>
          <w:lang w:val="de-DE"/>
        </w:rPr>
        <w:t>Aerologic</w:t>
      </w:r>
      <w:proofErr w:type="spellEnd"/>
      <w:r>
        <w:rPr>
          <w:sz w:val="24"/>
          <w:lang w:val="de-DE"/>
        </w:rPr>
        <w:t xml:space="preserve"> verlängert</w:t>
      </w:r>
      <w:r w:rsidR="001004CE" w:rsidRPr="001004CE">
        <w:rPr>
          <w:sz w:val="24"/>
          <w:lang w:val="de-DE"/>
        </w:rPr>
        <w:t xml:space="preserve"> haben</w:t>
      </w:r>
      <w:r>
        <w:rPr>
          <w:sz w:val="24"/>
          <w:lang w:val="de-DE"/>
        </w:rPr>
        <w:t>"</w:t>
      </w:r>
      <w:r w:rsidR="002A1FE5">
        <w:rPr>
          <w:sz w:val="24"/>
          <w:lang w:val="de-DE"/>
        </w:rPr>
        <w:t>,</w:t>
      </w:r>
      <w:r w:rsidR="001004CE" w:rsidRPr="001004CE">
        <w:rPr>
          <w:sz w:val="24"/>
          <w:lang w:val="de-DE"/>
        </w:rPr>
        <w:t xml:space="preserve"> sagt Michael Schreyögg, Programm</w:t>
      </w:r>
      <w:r>
        <w:rPr>
          <w:sz w:val="24"/>
          <w:lang w:val="de-DE"/>
        </w:rPr>
        <w:t xml:space="preserve">vorstand der MTU </w:t>
      </w:r>
      <w:proofErr w:type="spellStart"/>
      <w:r>
        <w:rPr>
          <w:sz w:val="24"/>
          <w:lang w:val="de-DE"/>
        </w:rPr>
        <w:t>Aero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Engines</w:t>
      </w:r>
      <w:proofErr w:type="spellEnd"/>
      <w:r>
        <w:rPr>
          <w:sz w:val="24"/>
          <w:lang w:val="de-DE"/>
        </w:rPr>
        <w:t>. „</w:t>
      </w:r>
      <w:r w:rsidR="001004CE" w:rsidRPr="001004CE">
        <w:rPr>
          <w:sz w:val="24"/>
          <w:lang w:val="de-DE"/>
        </w:rPr>
        <w:t xml:space="preserve">Wir sind auf </w:t>
      </w:r>
      <w:r>
        <w:rPr>
          <w:sz w:val="24"/>
          <w:lang w:val="de-DE"/>
        </w:rPr>
        <w:t>MRO-Lösungen rund um</w:t>
      </w:r>
      <w:r w:rsidR="001004CE" w:rsidRPr="001004CE">
        <w:rPr>
          <w:sz w:val="24"/>
          <w:lang w:val="de-DE"/>
        </w:rPr>
        <w:t xml:space="preserve"> den gesamten Lebenszyklus </w:t>
      </w:r>
      <w:r>
        <w:rPr>
          <w:sz w:val="24"/>
          <w:lang w:val="de-DE"/>
        </w:rPr>
        <w:t xml:space="preserve">von Triebwerken </w:t>
      </w:r>
      <w:r w:rsidR="001004CE" w:rsidRPr="001004CE">
        <w:rPr>
          <w:sz w:val="24"/>
          <w:lang w:val="de-DE"/>
        </w:rPr>
        <w:t xml:space="preserve">spezialisiert und freuen uns darauf, die GE90-Flotte von </w:t>
      </w:r>
      <w:proofErr w:type="spellStart"/>
      <w:r w:rsidR="001004CE" w:rsidRPr="001004CE">
        <w:rPr>
          <w:sz w:val="24"/>
          <w:lang w:val="de-DE"/>
        </w:rPr>
        <w:t>Aerologic</w:t>
      </w:r>
      <w:proofErr w:type="spellEnd"/>
      <w:r w:rsidR="001004CE" w:rsidRPr="001004CE">
        <w:rPr>
          <w:sz w:val="24"/>
          <w:lang w:val="de-DE"/>
        </w:rPr>
        <w:t xml:space="preserve"> mit unserem exzellenten technischen Know-how zu unterstützen. Die MTU ist führend, wenn es darum geht, maßgeschneiderte Dienstleistungen für jedes einzelne Triebwerk in der Flotte a</w:t>
      </w:r>
      <w:r w:rsidR="00B94745">
        <w:rPr>
          <w:sz w:val="24"/>
          <w:lang w:val="de-DE"/>
        </w:rPr>
        <w:t>nzubieten, die Triebwerksauslastung</w:t>
      </w:r>
      <w:r w:rsidR="001004CE" w:rsidRPr="001004CE">
        <w:rPr>
          <w:sz w:val="24"/>
          <w:lang w:val="de-DE"/>
        </w:rPr>
        <w:t xml:space="preserve"> proaktiv zu maximieren und die Kosten für</w:t>
      </w:r>
      <w:r w:rsidR="00091E0D">
        <w:rPr>
          <w:sz w:val="24"/>
          <w:lang w:val="de-DE"/>
        </w:rPr>
        <w:t xml:space="preserve"> i</w:t>
      </w:r>
      <w:r w:rsidR="002A1FE5">
        <w:rPr>
          <w:sz w:val="24"/>
          <w:lang w:val="de-DE"/>
        </w:rPr>
        <w:t>hre Kunden deutlich zu senken.“</w:t>
      </w:r>
    </w:p>
    <w:p w:rsidR="001004CE" w:rsidRPr="001004CE" w:rsidRDefault="001004CE" w:rsidP="002A1FE5">
      <w:pPr>
        <w:pStyle w:val="MTUBodycopy"/>
        <w:tabs>
          <w:tab w:val="left" w:pos="8505"/>
        </w:tabs>
        <w:ind w:right="-567"/>
        <w:jc w:val="both"/>
        <w:rPr>
          <w:sz w:val="24"/>
          <w:lang w:val="de-DE"/>
        </w:rPr>
      </w:pPr>
    </w:p>
    <w:p w:rsidR="00091E0D" w:rsidRPr="008B0E55" w:rsidRDefault="00091E0D" w:rsidP="002A1FE5">
      <w:pPr>
        <w:pStyle w:val="NurText"/>
        <w:ind w:right="-567"/>
        <w:jc w:val="both"/>
        <w:rPr>
          <w:rFonts w:ascii="CorpoS" w:hAnsi="CorpoS" w:cs="Arial"/>
          <w:sz w:val="24"/>
          <w:szCs w:val="24"/>
        </w:rPr>
      </w:pPr>
      <w:r w:rsidRPr="006C4412">
        <w:rPr>
          <w:rFonts w:ascii="CorpoS" w:hAnsi="CorpoS" w:cs="Arial"/>
          <w:sz w:val="24"/>
          <w:szCs w:val="24"/>
        </w:rPr>
        <w:t>Die MTU Maintenance ist weltweit</w:t>
      </w:r>
      <w:r w:rsidR="006D12C6">
        <w:rPr>
          <w:rFonts w:ascii="CorpoS" w:hAnsi="CorpoS" w:cs="Arial"/>
          <w:sz w:val="24"/>
          <w:szCs w:val="24"/>
        </w:rPr>
        <w:t xml:space="preserve"> führend bei maßgeschneiderten Servicel</w:t>
      </w:r>
      <w:r w:rsidRPr="006C4412">
        <w:rPr>
          <w:rFonts w:ascii="CorpoS" w:hAnsi="CorpoS" w:cs="Arial"/>
          <w:sz w:val="24"/>
          <w:szCs w:val="24"/>
        </w:rPr>
        <w:t xml:space="preserve">ösungen für Flugzeugtriebwerke. Das Unternehmen </w:t>
      </w:r>
      <w:r>
        <w:rPr>
          <w:rFonts w:ascii="CorpoS" w:hAnsi="CorpoS" w:cs="Arial"/>
          <w:sz w:val="24"/>
          <w:szCs w:val="24"/>
        </w:rPr>
        <w:t xml:space="preserve">hat </w:t>
      </w:r>
      <w:r w:rsidRPr="006C4412">
        <w:rPr>
          <w:rFonts w:ascii="CorpoS" w:hAnsi="CorpoS" w:cs="Arial"/>
          <w:sz w:val="24"/>
          <w:szCs w:val="24"/>
        </w:rPr>
        <w:t>40 Jahre Erfahrung in der T</w:t>
      </w:r>
      <w:r>
        <w:rPr>
          <w:rFonts w:ascii="CorpoS" w:hAnsi="CorpoS" w:cs="Arial"/>
          <w:sz w:val="24"/>
          <w:szCs w:val="24"/>
        </w:rPr>
        <w:t>riebwerksinstandsetzung und betreut an die 30 Triebwerksmuster</w:t>
      </w:r>
      <w:r w:rsidRPr="006C4412">
        <w:rPr>
          <w:rFonts w:ascii="CorpoS" w:hAnsi="CorpoS" w:cs="Arial"/>
          <w:sz w:val="24"/>
          <w:szCs w:val="24"/>
        </w:rPr>
        <w:t xml:space="preserve"> - darunter das GE90-110 /115B - und führt an seinen weltweiten St</w:t>
      </w:r>
      <w:r>
        <w:rPr>
          <w:rFonts w:ascii="CorpoS" w:hAnsi="CorpoS" w:cs="Arial"/>
          <w:sz w:val="24"/>
          <w:szCs w:val="24"/>
        </w:rPr>
        <w:t>andorten über 1.000 Shop</w:t>
      </w:r>
      <w:r w:rsidR="006D12C6">
        <w:rPr>
          <w:rFonts w:ascii="CorpoS" w:hAnsi="CorpoS" w:cs="Arial"/>
          <w:sz w:val="24"/>
          <w:szCs w:val="24"/>
        </w:rPr>
        <w:t xml:space="preserve"> V</w:t>
      </w:r>
      <w:r>
        <w:rPr>
          <w:rFonts w:ascii="CorpoS" w:hAnsi="CorpoS" w:cs="Arial"/>
          <w:sz w:val="24"/>
          <w:szCs w:val="24"/>
        </w:rPr>
        <w:t>isits</w:t>
      </w:r>
      <w:r w:rsidRPr="006C4412">
        <w:rPr>
          <w:rFonts w:ascii="CorpoS" w:hAnsi="CorpoS" w:cs="Arial"/>
          <w:sz w:val="24"/>
          <w:szCs w:val="24"/>
        </w:rPr>
        <w:t xml:space="preserve"> pro Jahr durch. </w:t>
      </w:r>
      <w:r w:rsidR="006D12C6">
        <w:rPr>
          <w:rFonts w:ascii="CorpoS" w:hAnsi="CorpoS" w:cs="Arial"/>
          <w:sz w:val="24"/>
          <w:szCs w:val="24"/>
        </w:rPr>
        <w:t>Das GE90 wird am Standort</w:t>
      </w:r>
      <w:r>
        <w:rPr>
          <w:rFonts w:ascii="CorpoS" w:hAnsi="CorpoS" w:cs="Arial"/>
          <w:sz w:val="24"/>
          <w:szCs w:val="24"/>
        </w:rPr>
        <w:t xml:space="preserve"> Hannover betreut. </w:t>
      </w:r>
      <w:r w:rsidRPr="00394E28">
        <w:rPr>
          <w:rFonts w:ascii="CorpoS" w:hAnsi="CorpoS" w:cs="Arial"/>
          <w:sz w:val="24"/>
          <w:szCs w:val="24"/>
        </w:rPr>
        <w:t xml:space="preserve">Das dortige </w:t>
      </w:r>
      <w:r>
        <w:rPr>
          <w:rFonts w:ascii="CorpoS" w:hAnsi="CorpoS" w:cs="Arial"/>
          <w:sz w:val="24"/>
          <w:szCs w:val="24"/>
        </w:rPr>
        <w:t>MTU-</w:t>
      </w:r>
      <w:r w:rsidRPr="00394E28">
        <w:rPr>
          <w:rFonts w:ascii="CorpoS" w:hAnsi="CorpoS" w:cs="Arial"/>
          <w:sz w:val="24"/>
          <w:szCs w:val="24"/>
        </w:rPr>
        <w:t xml:space="preserve">Expertenteam ist auf flexibles und kundenspezifisches </w:t>
      </w:r>
      <w:bookmarkStart w:id="0" w:name="_GoBack"/>
      <w:bookmarkEnd w:id="0"/>
      <w:proofErr w:type="spellStart"/>
      <w:r w:rsidRPr="00394E28">
        <w:rPr>
          <w:rFonts w:ascii="CorpoS" w:hAnsi="CorpoS" w:cs="Arial"/>
          <w:sz w:val="24"/>
          <w:szCs w:val="24"/>
        </w:rPr>
        <w:t>Workscoping</w:t>
      </w:r>
      <w:proofErr w:type="spellEnd"/>
      <w:r w:rsidR="006D12C6">
        <w:rPr>
          <w:rFonts w:ascii="CorpoS" w:hAnsi="CorpoS" w:cs="Arial"/>
          <w:sz w:val="24"/>
          <w:szCs w:val="24"/>
        </w:rPr>
        <w:t xml:space="preserve"> für diesen Antrieb</w:t>
      </w:r>
      <w:r w:rsidRPr="00394E28">
        <w:rPr>
          <w:rFonts w:ascii="CorpoS" w:hAnsi="CorpoS" w:cs="Arial"/>
          <w:sz w:val="24"/>
          <w:szCs w:val="24"/>
        </w:rPr>
        <w:t>styp spezialisiert.</w:t>
      </w:r>
    </w:p>
    <w:p w:rsidR="001004CE" w:rsidRPr="001004CE" w:rsidRDefault="001004CE" w:rsidP="002A1FE5">
      <w:pPr>
        <w:pStyle w:val="MTUBodycopy"/>
        <w:tabs>
          <w:tab w:val="left" w:pos="8505"/>
        </w:tabs>
        <w:ind w:right="-567"/>
        <w:jc w:val="both"/>
        <w:rPr>
          <w:sz w:val="24"/>
          <w:lang w:val="de-DE"/>
        </w:rPr>
      </w:pPr>
    </w:p>
    <w:p w:rsidR="001004CE" w:rsidRPr="001004CE" w:rsidRDefault="001004CE" w:rsidP="002A1FE5">
      <w:pPr>
        <w:pStyle w:val="MTUBodycopy"/>
        <w:tabs>
          <w:tab w:val="left" w:pos="8505"/>
        </w:tabs>
        <w:ind w:right="-567"/>
        <w:jc w:val="both"/>
        <w:rPr>
          <w:sz w:val="24"/>
          <w:lang w:val="de-DE"/>
        </w:rPr>
      </w:pPr>
    </w:p>
    <w:p w:rsidR="001004CE" w:rsidRPr="00B72BDB" w:rsidRDefault="001004CE" w:rsidP="002A1FE5">
      <w:pPr>
        <w:ind w:right="-567"/>
        <w:jc w:val="both"/>
        <w:rPr>
          <w:rFonts w:ascii="CorpoS" w:hAnsi="CorpoS"/>
          <w:b/>
          <w:sz w:val="20"/>
          <w:u w:val="single"/>
          <w:lang w:val="de-DE"/>
        </w:rPr>
      </w:pPr>
      <w:r w:rsidRPr="00B72BDB">
        <w:rPr>
          <w:rFonts w:ascii="CorpoS" w:hAnsi="CorpoS"/>
          <w:b/>
          <w:sz w:val="20"/>
          <w:u w:val="single"/>
          <w:lang w:val="de-DE"/>
        </w:rPr>
        <w:t xml:space="preserve">Über die MTU </w:t>
      </w:r>
      <w:proofErr w:type="spellStart"/>
      <w:r w:rsidRPr="00B72BDB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Pr="00B72BDB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Pr="00B72BDB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:rsidR="001004CE" w:rsidRDefault="001004CE" w:rsidP="002A1FE5">
      <w:pPr>
        <w:tabs>
          <w:tab w:val="left" w:pos="9072"/>
        </w:tabs>
        <w:ind w:right="-567"/>
        <w:jc w:val="both"/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 xml:space="preserve">Die MTU </w:t>
      </w:r>
      <w:proofErr w:type="spellStart"/>
      <w:r>
        <w:rPr>
          <w:rFonts w:ascii="CorpoS" w:hAnsi="CorpoS"/>
          <w:sz w:val="20"/>
          <w:lang w:val="de-DE"/>
        </w:rPr>
        <w:t>Aero</w:t>
      </w:r>
      <w:proofErr w:type="spellEnd"/>
      <w:r>
        <w:rPr>
          <w:rFonts w:ascii="CorpoS" w:hAnsi="CorpoS"/>
          <w:sz w:val="20"/>
          <w:lang w:val="de-DE"/>
        </w:rPr>
        <w:t xml:space="preserve"> </w:t>
      </w:r>
      <w:proofErr w:type="spellStart"/>
      <w:r>
        <w:rPr>
          <w:rFonts w:ascii="CorpoS" w:hAnsi="CorpoS"/>
          <w:sz w:val="20"/>
          <w:lang w:val="de-DE"/>
        </w:rPr>
        <w:t>Engines</w:t>
      </w:r>
      <w:proofErr w:type="spellEnd"/>
      <w:r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Turbinenzwischengehäusen sowie Herstell- und Reparaturverfahren. Im zivilen Neugeschäft spielt das Unternehmen eine Schlüsselrolle mit der Entwicklung, Fertigung und dem Vertrieb von Hightech-Komponenten im Rahmen internationaler Partnerschaften. MTU-Bauteile kommen bei einem Drittel der weltweiten Verkehrsflugzeuge zum Einsatz. Im Bereich der zivilen Instandhaltung zählt das Unternehmen zu den Top 3 der weltweiten Dienstleister für Luftfahrtantriebe und Industriegasturbinen. Die Aktivitäten sind unter dem Dach der MTU Maintenance zusammengefasst. Auf dem militärischen Gebiet ist die MTU </w:t>
      </w:r>
      <w:proofErr w:type="spellStart"/>
      <w:r>
        <w:rPr>
          <w:rFonts w:ascii="CorpoS" w:hAnsi="CorpoS"/>
          <w:sz w:val="20"/>
          <w:lang w:val="de-DE"/>
        </w:rPr>
        <w:t>Aero</w:t>
      </w:r>
      <w:proofErr w:type="spellEnd"/>
      <w:r>
        <w:rPr>
          <w:rFonts w:ascii="CorpoS" w:hAnsi="CorpoS"/>
          <w:sz w:val="20"/>
          <w:lang w:val="de-DE"/>
        </w:rPr>
        <w:t xml:space="preserve"> </w:t>
      </w:r>
      <w:proofErr w:type="spellStart"/>
      <w:r>
        <w:rPr>
          <w:rFonts w:ascii="CorpoS" w:hAnsi="CorpoS"/>
          <w:sz w:val="20"/>
          <w:lang w:val="de-DE"/>
        </w:rPr>
        <w:t>Engines</w:t>
      </w:r>
      <w:proofErr w:type="spellEnd"/>
      <w:r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is</w:t>
      </w:r>
      <w:r w:rsidR="006D12C6">
        <w:rPr>
          <w:rFonts w:ascii="CorpoS" w:hAnsi="CorpoS"/>
          <w:sz w:val="20"/>
          <w:lang w:val="de-DE"/>
        </w:rPr>
        <w:t>t München. Im Geschäftsjahr 2019 haben rund 11</w:t>
      </w:r>
      <w:r>
        <w:rPr>
          <w:rFonts w:ascii="CorpoS" w:hAnsi="CorpoS"/>
          <w:sz w:val="20"/>
          <w:lang w:val="de-DE"/>
        </w:rPr>
        <w:t>.000 Mitarbeiter einen Umsatz in Höhe von rund 4,6 Milliarden Euro erwirtschaftet.</w:t>
      </w:r>
    </w:p>
    <w:p w:rsidR="001004CE" w:rsidRPr="005A006F" w:rsidRDefault="001004CE" w:rsidP="002A1FE5">
      <w:pPr>
        <w:ind w:right="-567"/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 w:rsidRPr="00DD64E9">
        <w:rPr>
          <w:lang w:val="de-DE"/>
        </w:rPr>
        <w:tab/>
      </w:r>
    </w:p>
    <w:p w:rsidR="001004CE" w:rsidRPr="00DD64E9" w:rsidRDefault="001004CE" w:rsidP="001004CE">
      <w:pPr>
        <w:rPr>
          <w:rFonts w:ascii="CorpoS" w:hAnsi="CorpoS"/>
          <w:sz w:val="20"/>
          <w:lang w:val="de-DE"/>
        </w:rPr>
      </w:pPr>
      <w:r w:rsidRPr="00DD64E9"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</w:r>
      <w:r w:rsidRPr="00DD64E9"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</w:p>
    <w:p w:rsidR="001004CE" w:rsidRDefault="001004CE" w:rsidP="001004CE">
      <w:pPr>
        <w:rPr>
          <w:rFonts w:ascii="CorpoS" w:hAnsi="CorpoS"/>
          <w:sz w:val="20"/>
          <w:lang w:val="de-DE"/>
        </w:rPr>
      </w:pPr>
    </w:p>
    <w:p w:rsidR="001004CE" w:rsidRPr="00FE0D30" w:rsidRDefault="001004CE" w:rsidP="001004CE">
      <w:pPr>
        <w:pStyle w:val="MTUBodycopy"/>
        <w:tabs>
          <w:tab w:val="left" w:pos="8505"/>
        </w:tabs>
        <w:ind w:right="283"/>
        <w:jc w:val="both"/>
        <w:rPr>
          <w:u w:val="single"/>
          <w:lang w:val="de-DE"/>
        </w:rPr>
      </w:pPr>
      <w:r w:rsidRPr="00FE0D30">
        <w:rPr>
          <w:u w:val="single"/>
          <w:lang w:val="de-DE"/>
        </w:rPr>
        <w:lastRenderedPageBreak/>
        <w:t>Ihre Ansprechpartner</w:t>
      </w:r>
      <w:r>
        <w:rPr>
          <w:u w:val="single"/>
          <w:lang w:val="de-DE"/>
        </w:rPr>
        <w:t>in</w:t>
      </w:r>
      <w:r w:rsidR="006D12C6">
        <w:rPr>
          <w:u w:val="single"/>
          <w:lang w:val="de-DE"/>
        </w:rPr>
        <w:t>nen</w:t>
      </w:r>
      <w:r w:rsidRPr="00FE0D30">
        <w:rPr>
          <w:u w:val="single"/>
          <w:lang w:val="de-DE"/>
        </w:rPr>
        <w:t xml:space="preserve">: </w:t>
      </w:r>
    </w:p>
    <w:p w:rsidR="001004CE" w:rsidRPr="00FE0D30" w:rsidRDefault="006D12C6" w:rsidP="001004CE">
      <w:pPr>
        <w:ind w:right="283"/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 xml:space="preserve">Melanie Wolf </w:t>
      </w:r>
    </w:p>
    <w:p w:rsidR="001004CE" w:rsidRPr="00FE0D30" w:rsidRDefault="001004CE" w:rsidP="001004CE">
      <w:pPr>
        <w:ind w:right="283"/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>Senior Manager</w:t>
      </w:r>
      <w:r w:rsidR="006D12C6">
        <w:rPr>
          <w:rFonts w:ascii="CorpoS" w:hAnsi="CorpoS"/>
          <w:sz w:val="20"/>
          <w:lang w:val="de-DE"/>
        </w:rPr>
        <w:t xml:space="preserve"> Presse und PR</w:t>
      </w:r>
    </w:p>
    <w:p w:rsidR="001004CE" w:rsidRPr="00FE0D30" w:rsidRDefault="006D12C6" w:rsidP="001004CE">
      <w:pPr>
        <w:ind w:right="283"/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 xml:space="preserve">Tel.: +49 (0)89 14 89-26 98 </w:t>
      </w:r>
    </w:p>
    <w:p w:rsidR="001004CE" w:rsidRPr="00FE0D30" w:rsidRDefault="006D12C6" w:rsidP="001004CE">
      <w:pPr>
        <w:ind w:right="283"/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>Mobil: +49 (0) 170-799 6377</w:t>
      </w:r>
      <w:r w:rsidR="001004CE" w:rsidRPr="00FE0D30">
        <w:rPr>
          <w:rFonts w:ascii="CorpoS" w:hAnsi="CorpoS"/>
          <w:sz w:val="20"/>
          <w:lang w:val="de-DE"/>
        </w:rPr>
        <w:t xml:space="preserve"> </w:t>
      </w:r>
    </w:p>
    <w:p w:rsidR="001004CE" w:rsidRDefault="006D12C6" w:rsidP="001004CE">
      <w:pPr>
        <w:ind w:right="283"/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 xml:space="preserve">E-Mail: </w:t>
      </w:r>
      <w:hyperlink r:id="rId7" w:history="1">
        <w:r w:rsidRPr="001D72EC">
          <w:rPr>
            <w:rStyle w:val="Hyperlink"/>
            <w:rFonts w:ascii="CorpoS" w:hAnsi="CorpoS"/>
            <w:sz w:val="20"/>
            <w:lang w:val="de-DE"/>
          </w:rPr>
          <w:t>melanie.wolf@mtu.de</w:t>
        </w:r>
      </w:hyperlink>
    </w:p>
    <w:p w:rsidR="006D12C6" w:rsidRPr="00FE0D30" w:rsidRDefault="006D12C6" w:rsidP="001004CE">
      <w:pPr>
        <w:ind w:right="283"/>
        <w:rPr>
          <w:rFonts w:ascii="CorpoS" w:hAnsi="CorpoS"/>
          <w:sz w:val="20"/>
          <w:lang w:val="de-DE"/>
        </w:rPr>
      </w:pPr>
    </w:p>
    <w:p w:rsidR="001004CE" w:rsidRPr="006706CB" w:rsidRDefault="001004CE" w:rsidP="001004CE">
      <w:pPr>
        <w:rPr>
          <w:rFonts w:ascii="CorpoS" w:hAnsi="CorpoS"/>
          <w:sz w:val="20"/>
          <w:lang w:val="de-DE"/>
        </w:rPr>
      </w:pPr>
      <w:r w:rsidRPr="006706CB">
        <w:rPr>
          <w:rFonts w:ascii="CorpoS" w:hAnsi="CorpoS" w:cs="Arial"/>
          <w:bCs/>
          <w:noProof/>
          <w:sz w:val="20"/>
          <w:lang w:val="de-DE"/>
        </w:rPr>
        <w:t>Victoria Nicholls</w:t>
      </w:r>
    </w:p>
    <w:p w:rsidR="001004CE" w:rsidRPr="006706CB" w:rsidRDefault="001004CE" w:rsidP="001004CE">
      <w:pPr>
        <w:rPr>
          <w:rFonts w:ascii="CorpoS" w:hAnsi="CorpoS"/>
          <w:sz w:val="20"/>
          <w:lang w:val="de-DE"/>
        </w:rPr>
      </w:pPr>
      <w:r w:rsidRPr="006706CB">
        <w:rPr>
          <w:rFonts w:ascii="CorpoS" w:hAnsi="CorpoS" w:cs="Arial"/>
          <w:noProof/>
          <w:sz w:val="20"/>
          <w:lang w:val="de-DE"/>
        </w:rPr>
        <w:t>PR and Marketing Manager MRO</w:t>
      </w:r>
    </w:p>
    <w:p w:rsidR="001004CE" w:rsidRPr="00B23625" w:rsidRDefault="001004CE" w:rsidP="001004CE">
      <w:pPr>
        <w:rPr>
          <w:rFonts w:ascii="CorpoS" w:hAnsi="CorpoS"/>
          <w:sz w:val="20"/>
          <w:lang w:val="de-DE"/>
        </w:rPr>
      </w:pPr>
      <w:r w:rsidRPr="004F1A36">
        <w:rPr>
          <w:rFonts w:ascii="CorpoS" w:hAnsi="CorpoS" w:cs="Arial"/>
          <w:noProof/>
          <w:sz w:val="20"/>
          <w:lang w:val="de-DE"/>
        </w:rPr>
        <w:t xml:space="preserve">Tel.: +49 </w:t>
      </w:r>
      <w:r w:rsidR="002A1FE5">
        <w:rPr>
          <w:rFonts w:ascii="CorpoS" w:hAnsi="CorpoS" w:cs="Arial"/>
          <w:noProof/>
          <w:sz w:val="20"/>
          <w:lang w:val="de-DE"/>
        </w:rPr>
        <w:t>(0)</w:t>
      </w:r>
      <w:r w:rsidRPr="004F1A36">
        <w:rPr>
          <w:rFonts w:ascii="CorpoS" w:hAnsi="CorpoS" w:cs="Arial"/>
          <w:noProof/>
          <w:sz w:val="20"/>
          <w:lang w:val="de-DE"/>
        </w:rPr>
        <w:t xml:space="preserve">511 </w:t>
      </w:r>
      <w:r w:rsidRPr="00F877F6">
        <w:rPr>
          <w:rFonts w:ascii="CorpoS" w:hAnsi="CorpoS" w:cs="Arial"/>
          <w:noProof/>
          <w:color w:val="000000"/>
          <w:sz w:val="20"/>
          <w:lang w:val="de-DE"/>
        </w:rPr>
        <w:t>78</w:t>
      </w:r>
      <w:r w:rsidR="002A1FE5">
        <w:rPr>
          <w:rFonts w:ascii="CorpoS" w:hAnsi="CorpoS" w:cs="Arial"/>
          <w:noProof/>
          <w:color w:val="000000"/>
          <w:sz w:val="20"/>
          <w:lang w:val="de-DE"/>
        </w:rPr>
        <w:t xml:space="preserve"> </w:t>
      </w:r>
      <w:r w:rsidRPr="00F877F6">
        <w:rPr>
          <w:rFonts w:ascii="CorpoS" w:hAnsi="CorpoS" w:cs="Arial"/>
          <w:noProof/>
          <w:color w:val="000000"/>
          <w:sz w:val="20"/>
          <w:lang w:val="de-DE"/>
        </w:rPr>
        <w:t>06-22</w:t>
      </w:r>
      <w:r w:rsidR="002A1FE5">
        <w:rPr>
          <w:rFonts w:ascii="CorpoS" w:hAnsi="CorpoS" w:cs="Arial"/>
          <w:noProof/>
          <w:color w:val="000000"/>
          <w:sz w:val="20"/>
          <w:lang w:val="de-DE"/>
        </w:rPr>
        <w:t xml:space="preserve"> </w:t>
      </w:r>
      <w:r w:rsidRPr="00F877F6">
        <w:rPr>
          <w:rFonts w:ascii="CorpoS" w:hAnsi="CorpoS" w:cs="Arial"/>
          <w:noProof/>
          <w:color w:val="000000"/>
          <w:sz w:val="20"/>
          <w:lang w:val="de-DE"/>
        </w:rPr>
        <w:t>46</w:t>
      </w:r>
    </w:p>
    <w:p w:rsidR="001004CE" w:rsidRPr="00B23625" w:rsidRDefault="001004CE" w:rsidP="001004CE">
      <w:pPr>
        <w:rPr>
          <w:rFonts w:ascii="CorpoS" w:hAnsi="CorpoS"/>
          <w:sz w:val="20"/>
          <w:lang w:val="de-DE"/>
        </w:rPr>
      </w:pPr>
      <w:r w:rsidRPr="008D1F3D">
        <w:rPr>
          <w:rFonts w:ascii="CorpoS" w:hAnsi="CorpoS" w:cs="Arial"/>
          <w:noProof/>
          <w:color w:val="000000"/>
          <w:sz w:val="20"/>
          <w:lang w:val="de-DE"/>
        </w:rPr>
        <w:t>Mobil: +49</w:t>
      </w:r>
      <w:r w:rsidR="002A1FE5">
        <w:rPr>
          <w:rFonts w:ascii="CorpoS" w:hAnsi="CorpoS" w:cs="Arial"/>
          <w:noProof/>
          <w:color w:val="000000"/>
          <w:sz w:val="20"/>
          <w:lang w:val="de-DE"/>
        </w:rPr>
        <w:t xml:space="preserve"> (0)</w:t>
      </w:r>
      <w:r w:rsidRPr="008D1F3D">
        <w:rPr>
          <w:rFonts w:ascii="CorpoS" w:hAnsi="CorpoS" w:cs="Arial"/>
          <w:noProof/>
          <w:color w:val="000000"/>
          <w:sz w:val="20"/>
          <w:lang w:val="de-DE"/>
        </w:rPr>
        <w:t>171</w:t>
      </w:r>
      <w:r w:rsidR="002A1FE5">
        <w:rPr>
          <w:rFonts w:ascii="CorpoS" w:hAnsi="CorpoS" w:cs="Arial"/>
          <w:noProof/>
          <w:color w:val="000000"/>
          <w:sz w:val="20"/>
          <w:lang w:val="de-DE"/>
        </w:rPr>
        <w:t>-</w:t>
      </w:r>
      <w:r w:rsidRPr="008D1F3D">
        <w:rPr>
          <w:rFonts w:ascii="CorpoS" w:hAnsi="CorpoS" w:cs="Arial"/>
          <w:noProof/>
          <w:color w:val="000000"/>
          <w:sz w:val="20"/>
          <w:lang w:val="de-DE"/>
        </w:rPr>
        <w:t>375</w:t>
      </w:r>
      <w:r w:rsidR="002A1FE5">
        <w:rPr>
          <w:rFonts w:ascii="CorpoS" w:hAnsi="CorpoS" w:cs="Arial"/>
          <w:noProof/>
          <w:color w:val="000000"/>
          <w:sz w:val="20"/>
          <w:lang w:val="de-DE"/>
        </w:rPr>
        <w:t xml:space="preserve"> </w:t>
      </w:r>
      <w:r w:rsidRPr="008D1F3D">
        <w:rPr>
          <w:rFonts w:ascii="CorpoS" w:hAnsi="CorpoS" w:cs="Arial"/>
          <w:noProof/>
          <w:color w:val="000000"/>
          <w:sz w:val="20"/>
          <w:lang w:val="de-DE"/>
        </w:rPr>
        <w:t>5</w:t>
      </w:r>
      <w:r>
        <w:rPr>
          <w:rFonts w:ascii="CorpoS" w:hAnsi="CorpoS" w:cs="Arial"/>
          <w:noProof/>
          <w:color w:val="000000"/>
          <w:sz w:val="20"/>
          <w:lang w:val="de-DE"/>
        </w:rPr>
        <w:t>4</w:t>
      </w:r>
      <w:r w:rsidRPr="008D1F3D">
        <w:rPr>
          <w:rFonts w:ascii="CorpoS" w:hAnsi="CorpoS" w:cs="Arial"/>
          <w:noProof/>
          <w:color w:val="000000"/>
          <w:sz w:val="20"/>
          <w:lang w:val="de-DE"/>
        </w:rPr>
        <w:t>47</w:t>
      </w:r>
    </w:p>
    <w:p w:rsidR="001004CE" w:rsidRPr="004F1A36" w:rsidRDefault="001004CE" w:rsidP="001004CE">
      <w:pPr>
        <w:rPr>
          <w:rStyle w:val="Hyperlink"/>
          <w:rFonts w:ascii="CorpoS" w:hAnsi="CorpoS"/>
          <w:sz w:val="20"/>
          <w:lang w:val="de-DE"/>
        </w:rPr>
      </w:pPr>
      <w:r w:rsidRPr="00B23625">
        <w:rPr>
          <w:rFonts w:ascii="CorpoS" w:hAnsi="CorpoS" w:cs="Arial"/>
          <w:noProof/>
          <w:color w:val="000000"/>
          <w:sz w:val="20"/>
          <w:lang w:val="de-DE"/>
        </w:rPr>
        <w:t xml:space="preserve">E-Mail: </w:t>
      </w:r>
      <w:r w:rsidRPr="00B23625">
        <w:rPr>
          <w:rFonts w:ascii="CorpoS" w:hAnsi="CorpoS" w:cs="Arial"/>
          <w:noProof/>
          <w:color w:val="0000FF"/>
          <w:sz w:val="20"/>
          <w:u w:val="single"/>
          <w:lang w:val="de-DE"/>
        </w:rPr>
        <w:t>victoria.nicholls@mtu.de</w:t>
      </w:r>
    </w:p>
    <w:p w:rsidR="001004CE" w:rsidRDefault="001004CE" w:rsidP="001004CE">
      <w:pPr>
        <w:rPr>
          <w:rFonts w:ascii="CorpoS" w:hAnsi="CorpoS"/>
          <w:sz w:val="20"/>
          <w:lang w:val="de-DE"/>
        </w:rPr>
      </w:pPr>
    </w:p>
    <w:p w:rsidR="001004CE" w:rsidRDefault="001004CE" w:rsidP="001004CE">
      <w:pPr>
        <w:rPr>
          <w:rFonts w:ascii="CorpoS" w:hAnsi="CorpoS"/>
          <w:sz w:val="20"/>
          <w:lang w:val="de-DE"/>
        </w:rPr>
      </w:pPr>
    </w:p>
    <w:p w:rsidR="001004CE" w:rsidRDefault="001004CE" w:rsidP="001004CE">
      <w:pPr>
        <w:pStyle w:val="MTUBodycopy"/>
        <w:tabs>
          <w:tab w:val="left" w:pos="8505"/>
        </w:tabs>
        <w:ind w:right="1984"/>
        <w:jc w:val="both"/>
        <w:rPr>
          <w:i/>
          <w:lang w:val="de-DE"/>
        </w:rPr>
      </w:pPr>
      <w:r w:rsidRPr="00DD64E9">
        <w:rPr>
          <w:i/>
          <w:lang w:val="de-DE"/>
        </w:rPr>
        <w:t xml:space="preserve">Alle Presse-Infos und Bilder unter </w:t>
      </w:r>
      <w:hyperlink r:id="rId8" w:history="1">
        <w:r w:rsidRPr="0050166C">
          <w:rPr>
            <w:rStyle w:val="Hyperlink"/>
            <w:i/>
            <w:lang w:val="de-DE"/>
          </w:rPr>
          <w:t>http://www.mtu.de</w:t>
        </w:r>
      </w:hyperlink>
    </w:p>
    <w:p w:rsidR="001004CE" w:rsidRPr="00DD64E9" w:rsidRDefault="001004CE" w:rsidP="001004CE">
      <w:pPr>
        <w:pStyle w:val="MTUBodycopy"/>
        <w:tabs>
          <w:tab w:val="left" w:pos="8505"/>
        </w:tabs>
        <w:ind w:right="1984"/>
        <w:jc w:val="both"/>
        <w:rPr>
          <w:i/>
          <w:u w:val="single"/>
          <w:lang w:val="de-DE"/>
        </w:rPr>
      </w:pPr>
    </w:p>
    <w:p w:rsidR="00312FF6" w:rsidRPr="00ED75A1" w:rsidRDefault="00312FF6" w:rsidP="00292810">
      <w:pPr>
        <w:rPr>
          <w:lang w:val="de-DE"/>
        </w:rPr>
      </w:pPr>
    </w:p>
    <w:sectPr w:rsidR="00312FF6" w:rsidRPr="00ED75A1" w:rsidSect="001004C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984" w:bottom="2127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1FE5">
      <w:r>
        <w:separator/>
      </w:r>
    </w:p>
  </w:endnote>
  <w:endnote w:type="continuationSeparator" w:id="0">
    <w:p w:rsidR="00000000" w:rsidRDefault="002A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Default="002A1FE5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Default="00091E0D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 xml:space="preserve">MTU Aero Engines AG </w:t>
    </w:r>
  </w:p>
  <w:p w:rsidR="004B16D6" w:rsidRDefault="00091E0D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4B16D6" w:rsidRPr="006C049A" w:rsidRDefault="00091E0D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6C049A">
      <w:rPr>
        <w:rFonts w:ascii="CorpoS" w:hAnsi="CorpoS"/>
        <w:color w:val="000000"/>
        <w:sz w:val="15"/>
        <w:lang w:val="de-DE"/>
      </w:rPr>
      <w:t>and</w:t>
    </w:r>
    <w:proofErr w:type="spellEnd"/>
    <w:r w:rsidRPr="006C049A">
      <w:rPr>
        <w:rFonts w:ascii="CorpoS" w:hAnsi="CorpoS"/>
        <w:color w:val="000000"/>
        <w:sz w:val="15"/>
        <w:lang w:val="de-DE"/>
      </w:rPr>
      <w:t xml:space="preserve"> </w:t>
    </w:r>
    <w:r>
      <w:rPr>
        <w:rFonts w:ascii="CorpoS" w:hAnsi="CorpoS"/>
        <w:color w:val="000000"/>
        <w:sz w:val="15"/>
        <w:lang w:val="de-DE"/>
      </w:rPr>
      <w:t xml:space="preserve">Public </w:t>
    </w:r>
    <w:proofErr w:type="spellStart"/>
    <w:r>
      <w:rPr>
        <w:rFonts w:ascii="CorpoS" w:hAnsi="CorpoS"/>
        <w:color w:val="000000"/>
        <w:sz w:val="15"/>
        <w:lang w:val="de-DE"/>
      </w:rPr>
      <w:t>Affairs</w:t>
    </w:r>
    <w:proofErr w:type="spellEnd"/>
  </w:p>
  <w:p w:rsidR="004B16D6" w:rsidRPr="006C049A" w:rsidRDefault="00091E0D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6C049A">
      <w:rPr>
        <w:rFonts w:ascii="CorpoS" w:hAnsi="CorpoS"/>
        <w:color w:val="000000"/>
        <w:sz w:val="15"/>
        <w:lang w:val="de-DE"/>
      </w:rPr>
      <w:t>Dachauer Straße 665</w:t>
    </w:r>
  </w:p>
  <w:p w:rsidR="004B16D6" w:rsidRDefault="00091E0D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4B16D6" w:rsidRPr="006704FE" w:rsidRDefault="00091E0D">
    <w:pPr>
      <w:pStyle w:val="Fuzeile"/>
      <w:rPr>
        <w:lang w:val="en-US"/>
      </w:rPr>
    </w:pPr>
    <w:r w:rsidRPr="006704FE">
      <w:rPr>
        <w:rFonts w:ascii="CorpoS" w:hAnsi="CorpoS"/>
        <w:color w:val="000000"/>
        <w:sz w:val="15"/>
        <w:lang w:val="en-US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1FE5">
      <w:r>
        <w:separator/>
      </w:r>
    </w:p>
  </w:footnote>
  <w:footnote w:type="continuationSeparator" w:id="0">
    <w:p w:rsidR="00000000" w:rsidRDefault="002A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Default="00091E0D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61312" behindDoc="0" locked="0" layoutInCell="1" allowOverlap="1" wp14:anchorId="502D67F7" wp14:editId="78FA4E30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Pr="00A775D8" w:rsidRDefault="00091E0D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968804" wp14:editId="6AECCF9A">
              <wp:simplePos x="0" y="0"/>
              <wp:positionH relativeFrom="column">
                <wp:posOffset>3265805</wp:posOffset>
              </wp:positionH>
              <wp:positionV relativeFrom="paragraph">
                <wp:posOffset>193040</wp:posOffset>
              </wp:positionV>
              <wp:extent cx="2473960" cy="81661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6D6" w:rsidRPr="004F201A" w:rsidRDefault="00091E0D" w:rsidP="00EE25C8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:rsidR="004B16D6" w:rsidRPr="00354BD1" w:rsidRDefault="002A1FE5" w:rsidP="00EE25C8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688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7.15pt;margin-top:15.2pt;width:194.8pt;height:6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B1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" filled="f" stroked="f">
              <v:textbox inset="0,0,0,0">
                <w:txbxContent>
                  <w:p w:rsidR="004B16D6" w:rsidRPr="004F201A" w:rsidRDefault="00091E0D" w:rsidP="00EE25C8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Press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Release</w:t>
                    </w:r>
                  </w:p>
                  <w:p w:rsidR="004B16D6" w:rsidRPr="00354BD1" w:rsidRDefault="00091E0D" w:rsidP="00EE25C8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w:drawing>
        <wp:anchor distT="0" distB="0" distL="114300" distR="114300" simplePos="0" relativeHeight="251660288" behindDoc="0" locked="0" layoutInCell="1" allowOverlap="1" wp14:anchorId="19E53218" wp14:editId="08BF92F8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6D6" w:rsidRPr="00507889" w:rsidRDefault="00091E0D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875FC2D" wp14:editId="21581A26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40EF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4B16D6" w:rsidRPr="00507889" w:rsidRDefault="002A1FE5" w:rsidP="00EE25C8">
    <w:pPr>
      <w:pStyle w:val="Kopfzeile"/>
      <w:ind w:left="3600" w:firstLine="432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91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D717F2"/>
    <w:multiLevelType w:val="hybridMultilevel"/>
    <w:tmpl w:val="A2542234"/>
    <w:lvl w:ilvl="0" w:tplc="36085D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2FA9"/>
    <w:multiLevelType w:val="multilevel"/>
    <w:tmpl w:val="346EC3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D77607"/>
    <w:multiLevelType w:val="hybridMultilevel"/>
    <w:tmpl w:val="54BC00CE"/>
    <w:lvl w:ilvl="0" w:tplc="6A0CD8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216C"/>
    <w:multiLevelType w:val="hybridMultilevel"/>
    <w:tmpl w:val="AB8A5DF2"/>
    <w:lvl w:ilvl="0" w:tplc="4BE27BD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34A28"/>
    <w:multiLevelType w:val="hybridMultilevel"/>
    <w:tmpl w:val="4D0C51A6"/>
    <w:lvl w:ilvl="0" w:tplc="948AF47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751B5"/>
    <w:multiLevelType w:val="hybridMultilevel"/>
    <w:tmpl w:val="E65E441E"/>
    <w:lvl w:ilvl="0" w:tplc="820A3A3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267AC"/>
    <w:multiLevelType w:val="hybridMultilevel"/>
    <w:tmpl w:val="9D5EB2FE"/>
    <w:lvl w:ilvl="0" w:tplc="9C38AF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E19C9"/>
    <w:multiLevelType w:val="hybridMultilevel"/>
    <w:tmpl w:val="E864D372"/>
    <w:lvl w:ilvl="0" w:tplc="BCA48DB6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4"/>
  </w:num>
  <w:num w:numId="9">
    <w:abstractNumId w:val="7"/>
  </w:num>
  <w:num w:numId="10">
    <w:abstractNumId w:val="7"/>
  </w:num>
  <w:num w:numId="11">
    <w:abstractNumId w:val="5"/>
  </w:num>
  <w:num w:numId="12">
    <w:abstractNumId w:val="6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CE"/>
    <w:rsid w:val="00057AF4"/>
    <w:rsid w:val="00091E0D"/>
    <w:rsid w:val="00092157"/>
    <w:rsid w:val="001004CE"/>
    <w:rsid w:val="001316B3"/>
    <w:rsid w:val="001C1451"/>
    <w:rsid w:val="001F7CDE"/>
    <w:rsid w:val="0020661B"/>
    <w:rsid w:val="00240E56"/>
    <w:rsid w:val="00292810"/>
    <w:rsid w:val="002A1FE5"/>
    <w:rsid w:val="00312FF6"/>
    <w:rsid w:val="00324345"/>
    <w:rsid w:val="00380D69"/>
    <w:rsid w:val="003C17CA"/>
    <w:rsid w:val="003F230B"/>
    <w:rsid w:val="004301E3"/>
    <w:rsid w:val="004A3C4D"/>
    <w:rsid w:val="0062768E"/>
    <w:rsid w:val="006D12C6"/>
    <w:rsid w:val="006E4301"/>
    <w:rsid w:val="0075134A"/>
    <w:rsid w:val="007F6476"/>
    <w:rsid w:val="008009D2"/>
    <w:rsid w:val="008576A7"/>
    <w:rsid w:val="008C1170"/>
    <w:rsid w:val="008C7E14"/>
    <w:rsid w:val="009210CF"/>
    <w:rsid w:val="009D4B10"/>
    <w:rsid w:val="00B94745"/>
    <w:rsid w:val="00C85E7B"/>
    <w:rsid w:val="00CA3C04"/>
    <w:rsid w:val="00CB4A2E"/>
    <w:rsid w:val="00D95631"/>
    <w:rsid w:val="00E439C5"/>
    <w:rsid w:val="00ED75A1"/>
    <w:rsid w:val="00EF6AAF"/>
    <w:rsid w:val="00F6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A0B5B"/>
  <w15:chartTrackingRefBased/>
  <w15:docId w15:val="{E5CCFEC5-FEEF-45B6-B880-151EC4B6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24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4CE"/>
    <w:rPr>
      <w:rFonts w:ascii="Times" w:eastAsia="Times" w:hAnsi="Times"/>
      <w:szCs w:val="20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7CDE"/>
    <w:pPr>
      <w:keepNext/>
      <w:numPr>
        <w:numId w:val="17"/>
      </w:numPr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8"/>
      <w:szCs w:val="32"/>
      <w:lang w:val="de-DE" w:eastAsia="zh-C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F6AAF"/>
    <w:pPr>
      <w:keepNext/>
      <w:numPr>
        <w:ilvl w:val="1"/>
        <w:numId w:val="17"/>
      </w:numPr>
      <w:spacing w:before="240" w:after="60"/>
      <w:outlineLvl w:val="1"/>
    </w:pPr>
    <w:rPr>
      <w:rFonts w:ascii="Arial" w:eastAsiaTheme="majorEastAsia" w:hAnsi="Arial" w:cstheme="majorBidi"/>
      <w:b/>
      <w:bCs/>
      <w:iCs/>
      <w:szCs w:val="28"/>
      <w:lang w:val="de-DE" w:eastAsia="zh-CN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210CF"/>
    <w:pPr>
      <w:keepNext/>
      <w:numPr>
        <w:ilvl w:val="2"/>
        <w:numId w:val="17"/>
      </w:numPr>
      <w:spacing w:before="240" w:after="60"/>
      <w:outlineLvl w:val="2"/>
    </w:pPr>
    <w:rPr>
      <w:rFonts w:ascii="Arial" w:eastAsiaTheme="majorEastAsia" w:hAnsi="Arial" w:cstheme="majorBidi"/>
      <w:b/>
      <w:bCs/>
      <w:szCs w:val="26"/>
      <w:lang w:val="de-DE" w:eastAsia="zh-CN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2768E"/>
    <w:pPr>
      <w:keepNext/>
      <w:numPr>
        <w:ilvl w:val="3"/>
        <w:numId w:val="17"/>
      </w:numPr>
      <w:spacing w:before="240" w:after="60"/>
      <w:outlineLvl w:val="3"/>
    </w:pPr>
    <w:rPr>
      <w:rFonts w:ascii="Arial" w:eastAsiaTheme="minorEastAsia" w:hAnsi="Arial" w:cstheme="majorBidi"/>
      <w:b/>
      <w:bCs/>
      <w:sz w:val="22"/>
      <w:szCs w:val="28"/>
      <w:lang w:val="de-DE" w:eastAsia="zh-CN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2768E"/>
    <w:pPr>
      <w:numPr>
        <w:ilvl w:val="4"/>
        <w:numId w:val="17"/>
      </w:numPr>
      <w:spacing w:before="240" w:after="60"/>
      <w:outlineLvl w:val="4"/>
    </w:pPr>
    <w:rPr>
      <w:rFonts w:ascii="Arial" w:eastAsiaTheme="minorEastAsia" w:hAnsi="Arial" w:cstheme="majorBidi"/>
      <w:b/>
      <w:bCs/>
      <w:i/>
      <w:iCs/>
      <w:sz w:val="22"/>
      <w:szCs w:val="26"/>
      <w:lang w:val="de-DE" w:eastAsia="zh-CN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2768E"/>
    <w:pPr>
      <w:numPr>
        <w:ilvl w:val="5"/>
        <w:numId w:val="17"/>
      </w:numPr>
      <w:spacing w:before="240" w:after="60"/>
      <w:outlineLvl w:val="5"/>
    </w:pPr>
    <w:rPr>
      <w:rFonts w:ascii="Arial" w:eastAsiaTheme="minorEastAsia" w:hAnsi="Arial" w:cstheme="majorBidi"/>
      <w:b/>
      <w:bCs/>
      <w:sz w:val="22"/>
      <w:szCs w:val="22"/>
      <w:lang w:val="de-DE" w:eastAsia="zh-CN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210CF"/>
    <w:pPr>
      <w:spacing w:before="240" w:after="60"/>
      <w:ind w:left="1296" w:hanging="1296"/>
      <w:outlineLvl w:val="6"/>
    </w:pPr>
    <w:rPr>
      <w:rFonts w:ascii="Arial" w:eastAsiaTheme="minorEastAsia" w:hAnsi="Arial"/>
      <w:szCs w:val="24"/>
      <w:lang w:val="de-DE" w:eastAsia="zh-CN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2768E"/>
    <w:pPr>
      <w:numPr>
        <w:ilvl w:val="7"/>
        <w:numId w:val="17"/>
      </w:numPr>
      <w:spacing w:before="240" w:after="60"/>
      <w:outlineLvl w:val="7"/>
    </w:pPr>
    <w:rPr>
      <w:rFonts w:ascii="Arial" w:eastAsiaTheme="minorEastAsia" w:hAnsi="Arial"/>
      <w:i/>
      <w:iCs/>
      <w:szCs w:val="24"/>
      <w:lang w:val="de-DE" w:eastAsia="zh-CN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2768E"/>
    <w:pPr>
      <w:numPr>
        <w:ilvl w:val="8"/>
        <w:numId w:val="17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7CDE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6AAF"/>
    <w:rPr>
      <w:rFonts w:eastAsiaTheme="majorEastAsia" w:cstheme="majorBidi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10CF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3C4D"/>
    <w:rPr>
      <w:rFonts w:cstheme="majorBidi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A3C4D"/>
    <w:rPr>
      <w:rFonts w:cstheme="majorBidi"/>
      <w:b/>
      <w:bCs/>
      <w:i/>
      <w:iCs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A3C4D"/>
    <w:rPr>
      <w:rFonts w:cstheme="maj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210CF"/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3C4D"/>
    <w:rPr>
      <w:i/>
      <w:i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3C4D"/>
    <w:rPr>
      <w:rFonts w:asciiTheme="majorHAnsi" w:eastAsiaTheme="majorEastAsia" w:hAnsiTheme="majorHAnsi"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A3C4D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de-DE" w:eastAsia="zh-C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3C4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A3C4D"/>
    <w:rPr>
      <w:b/>
      <w:bCs/>
    </w:rPr>
  </w:style>
  <w:style w:type="character" w:styleId="Hervorhebung">
    <w:name w:val="Emphasis"/>
    <w:basedOn w:val="Absatz-Standardschriftart"/>
    <w:uiPriority w:val="20"/>
    <w:qFormat/>
    <w:rsid w:val="004A3C4D"/>
    <w:rPr>
      <w:rFonts w:asciiTheme="minorHAnsi" w:hAnsiTheme="minorHAnsi"/>
      <w:b/>
      <w:i/>
      <w:iCs/>
    </w:rPr>
  </w:style>
  <w:style w:type="paragraph" w:styleId="Listenabsatz">
    <w:name w:val="List Paragraph"/>
    <w:basedOn w:val="Standard"/>
    <w:uiPriority w:val="34"/>
    <w:qFormat/>
    <w:rsid w:val="004A3C4D"/>
    <w:pPr>
      <w:ind w:left="720"/>
      <w:contextualSpacing/>
    </w:pPr>
    <w:rPr>
      <w:rFonts w:ascii="Arial" w:eastAsiaTheme="minorEastAsia" w:hAnsi="Arial"/>
      <w:szCs w:val="24"/>
      <w:lang w:val="de-DE" w:eastAsia="zh-CN"/>
    </w:rPr>
  </w:style>
  <w:style w:type="paragraph" w:styleId="Zitat">
    <w:name w:val="Quote"/>
    <w:basedOn w:val="Standard"/>
    <w:next w:val="Standard"/>
    <w:link w:val="ZitatZchn"/>
    <w:uiPriority w:val="29"/>
    <w:qFormat/>
    <w:rsid w:val="004A3C4D"/>
    <w:rPr>
      <w:rFonts w:ascii="Arial" w:eastAsiaTheme="minorEastAsia" w:hAnsi="Arial"/>
      <w:i/>
      <w:szCs w:val="24"/>
      <w:lang w:val="de-DE" w:eastAsia="zh-CN"/>
    </w:rPr>
  </w:style>
  <w:style w:type="character" w:customStyle="1" w:styleId="ZitatZchn">
    <w:name w:val="Zitat Zchn"/>
    <w:basedOn w:val="Absatz-Standardschriftart"/>
    <w:link w:val="Zitat"/>
    <w:uiPriority w:val="29"/>
    <w:rsid w:val="004A3C4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A3C4D"/>
    <w:pPr>
      <w:ind w:left="720" w:right="720"/>
    </w:pPr>
    <w:rPr>
      <w:rFonts w:ascii="Arial" w:eastAsiaTheme="minorEastAsia" w:hAnsi="Arial"/>
      <w:b/>
      <w:i/>
      <w:szCs w:val="22"/>
      <w:lang w:val="de-DE" w:eastAsia="zh-C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A3C4D"/>
    <w:rPr>
      <w:b/>
      <w:i/>
      <w:sz w:val="24"/>
    </w:rPr>
  </w:style>
  <w:style w:type="character" w:styleId="SchwacheHervorhebung">
    <w:name w:val="Subtle Emphasis"/>
    <w:uiPriority w:val="19"/>
    <w:qFormat/>
    <w:rsid w:val="004A3C4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4A3C4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4A3C4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A3C4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4A3C4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A3C4D"/>
    <w:pPr>
      <w:ind w:left="0" w:firstLine="0"/>
      <w:outlineLvl w:val="9"/>
    </w:pPr>
    <w:rPr>
      <w:rFonts w:cs="Times New Roman"/>
    </w:rPr>
  </w:style>
  <w:style w:type="paragraph" w:customStyle="1" w:styleId="Inhaltsverzeichnis">
    <w:name w:val="Inhaltsverzeichnis"/>
    <w:rsid w:val="00324345"/>
    <w:pPr>
      <w:widowControl w:val="0"/>
      <w:tabs>
        <w:tab w:val="right" w:leader="dot" w:pos="9360"/>
      </w:tabs>
      <w:suppressAutoHyphens/>
      <w:spacing w:line="360" w:lineRule="auto"/>
      <w:ind w:left="283" w:hanging="283"/>
    </w:pPr>
    <w:rPr>
      <w:rFonts w:eastAsia="Times New Roman"/>
      <w:sz w:val="20"/>
      <w:szCs w:val="20"/>
      <w:lang w:val="en-US" w:eastAsia="de-DE"/>
    </w:rPr>
  </w:style>
  <w:style w:type="paragraph" w:styleId="Textkrper">
    <w:name w:val="Body Text"/>
    <w:basedOn w:val="Standard"/>
    <w:link w:val="TextkrperZchn"/>
    <w:rsid w:val="00324345"/>
    <w:pPr>
      <w:widowControl w:val="0"/>
      <w:pBdr>
        <w:right w:val="single" w:sz="4" w:space="4" w:color="auto"/>
      </w:pBdr>
      <w:tabs>
        <w:tab w:val="left" w:pos="0"/>
        <w:tab w:val="left" w:pos="2548"/>
        <w:tab w:val="left" w:pos="3256"/>
        <w:tab w:val="left" w:pos="3964"/>
        <w:tab w:val="left" w:pos="4672"/>
        <w:tab w:val="left" w:pos="5380"/>
        <w:tab w:val="left" w:pos="6088"/>
        <w:tab w:val="left" w:pos="6796"/>
        <w:tab w:val="left" w:pos="7504"/>
        <w:tab w:val="left" w:pos="8212"/>
        <w:tab w:val="left" w:pos="8640"/>
      </w:tabs>
      <w:jc w:val="both"/>
    </w:pPr>
    <w:rPr>
      <w:rFonts w:ascii="Arial" w:eastAsia="Times New Roman" w:hAnsi="Arial"/>
      <w:color w:val="000000"/>
      <w:sz w:val="20"/>
      <w:szCs w:val="18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324345"/>
    <w:rPr>
      <w:rFonts w:eastAsia="Times New Roman"/>
      <w:color w:val="000000"/>
      <w:sz w:val="20"/>
      <w:szCs w:val="18"/>
      <w:lang w:eastAsia="ar-SA"/>
    </w:rPr>
  </w:style>
  <w:style w:type="paragraph" w:styleId="Verzeichnis1">
    <w:name w:val="toc 1"/>
    <w:basedOn w:val="Standard"/>
    <w:next w:val="Standard"/>
    <w:autoRedefine/>
    <w:uiPriority w:val="39"/>
    <w:rsid w:val="008009D2"/>
    <w:pPr>
      <w:widowControl w:val="0"/>
      <w:spacing w:before="120" w:after="120"/>
    </w:pPr>
    <w:rPr>
      <w:rFonts w:ascii="Arial" w:eastAsia="Times New Roman" w:hAnsi="Arial" w:cstheme="minorHAnsi"/>
      <w:bCs/>
      <w:color w:val="000000"/>
      <w:lang w:val="de-DE" w:eastAsia="ar-SA"/>
    </w:rPr>
  </w:style>
  <w:style w:type="paragraph" w:styleId="Verzeichnis3">
    <w:name w:val="toc 3"/>
    <w:basedOn w:val="Standard"/>
    <w:next w:val="Standard"/>
    <w:autoRedefine/>
    <w:uiPriority w:val="39"/>
    <w:rsid w:val="004301E3"/>
    <w:pPr>
      <w:widowControl w:val="0"/>
      <w:ind w:left="400"/>
    </w:pPr>
    <w:rPr>
      <w:rFonts w:ascii="Arial" w:eastAsia="Times New Roman" w:hAnsi="Arial" w:cstheme="minorHAnsi"/>
      <w:iCs/>
      <w:color w:val="000000"/>
      <w:sz w:val="22"/>
      <w:lang w:val="de-DE" w:eastAsia="ar-SA"/>
    </w:rPr>
  </w:style>
  <w:style w:type="paragraph" w:styleId="Verzeichnis2">
    <w:name w:val="toc 2"/>
    <w:basedOn w:val="Standard"/>
    <w:next w:val="Standard"/>
    <w:autoRedefine/>
    <w:uiPriority w:val="39"/>
    <w:rsid w:val="004301E3"/>
    <w:pPr>
      <w:spacing w:after="100"/>
      <w:ind w:left="240"/>
    </w:pPr>
    <w:rPr>
      <w:rFonts w:ascii="Arial" w:eastAsiaTheme="minorEastAsia" w:hAnsi="Arial"/>
      <w:sz w:val="22"/>
      <w:szCs w:val="24"/>
      <w:lang w:val="de-DE" w:eastAsia="zh-CN"/>
    </w:rPr>
  </w:style>
  <w:style w:type="paragraph" w:styleId="Verzeichnis4">
    <w:name w:val="toc 4"/>
    <w:basedOn w:val="Standard"/>
    <w:next w:val="Standard"/>
    <w:uiPriority w:val="39"/>
    <w:rsid w:val="004301E3"/>
    <w:pPr>
      <w:spacing w:before="100" w:after="100"/>
      <w:ind w:left="720"/>
    </w:pPr>
    <w:rPr>
      <w:rFonts w:ascii="Arial" w:eastAsiaTheme="minorEastAsia" w:hAnsi="Arial"/>
      <w:sz w:val="22"/>
      <w:szCs w:val="24"/>
      <w:lang w:val="de-DE" w:eastAsia="zh-CN"/>
    </w:rPr>
  </w:style>
  <w:style w:type="paragraph" w:styleId="Verzeichnis5">
    <w:name w:val="toc 5"/>
    <w:basedOn w:val="Standard"/>
    <w:next w:val="Standard"/>
    <w:autoRedefine/>
    <w:rsid w:val="004301E3"/>
    <w:pPr>
      <w:spacing w:after="100"/>
      <w:ind w:left="960"/>
    </w:pPr>
    <w:rPr>
      <w:rFonts w:ascii="Arial" w:eastAsiaTheme="minorEastAsia" w:hAnsi="Arial"/>
      <w:sz w:val="20"/>
      <w:szCs w:val="24"/>
      <w:lang w:val="de-DE" w:eastAsia="zh-CN"/>
    </w:rPr>
  </w:style>
  <w:style w:type="paragraph" w:styleId="Verzeichnis6">
    <w:name w:val="toc 6"/>
    <w:basedOn w:val="Standard"/>
    <w:next w:val="Standard"/>
    <w:autoRedefine/>
    <w:rsid w:val="004301E3"/>
    <w:pPr>
      <w:spacing w:after="100"/>
      <w:ind w:left="1200"/>
    </w:pPr>
    <w:rPr>
      <w:rFonts w:ascii="Arial" w:eastAsiaTheme="minorEastAsia" w:hAnsi="Arial"/>
      <w:szCs w:val="24"/>
      <w:lang w:val="de-DE" w:eastAsia="zh-CN"/>
    </w:rPr>
  </w:style>
  <w:style w:type="paragraph" w:styleId="Umschlagadresse">
    <w:name w:val="envelope address"/>
    <w:basedOn w:val="Standard"/>
    <w:rsid w:val="00057AF4"/>
    <w:pPr>
      <w:framePr w:w="4321" w:h="2160" w:hRule="exact" w:hSpace="142" w:wrap="around" w:vAnchor="page" w:hAnchor="page" w:x="7372" w:y="3120"/>
    </w:pPr>
    <w:rPr>
      <w:rFonts w:asciiTheme="majorHAnsi" w:eastAsiaTheme="majorEastAsia" w:hAnsiTheme="majorHAnsi" w:cstheme="majorBidi"/>
      <w:szCs w:val="24"/>
      <w:lang w:val="de-DE" w:eastAsia="zh-CN"/>
    </w:rPr>
  </w:style>
  <w:style w:type="character" w:styleId="Platzhaltertext">
    <w:name w:val="Placeholder Text"/>
    <w:basedOn w:val="Absatz-Standardschriftart"/>
    <w:uiPriority w:val="99"/>
    <w:semiHidden/>
    <w:rsid w:val="006E4301"/>
    <w:rPr>
      <w:rFonts w:ascii="Arial" w:hAnsi="Arial"/>
      <w:color w:val="D9D9D9" w:themeColor="background1" w:themeShade="D9"/>
      <w:sz w:val="18"/>
    </w:rPr>
  </w:style>
  <w:style w:type="paragraph" w:styleId="Kopfzeile">
    <w:name w:val="header"/>
    <w:basedOn w:val="Standard"/>
    <w:link w:val="KopfzeileZchn"/>
    <w:rsid w:val="001004CE"/>
    <w:pPr>
      <w:tabs>
        <w:tab w:val="center" w:pos="4320"/>
        <w:tab w:val="right" w:pos="8640"/>
      </w:tabs>
    </w:pPr>
    <w:rPr>
      <w:rFonts w:ascii="CorpoSLig" w:hAnsi="CorpoSLig"/>
    </w:rPr>
  </w:style>
  <w:style w:type="character" w:customStyle="1" w:styleId="KopfzeileZchn">
    <w:name w:val="Kopfzeile Zchn"/>
    <w:basedOn w:val="Absatz-Standardschriftart"/>
    <w:link w:val="Kopfzeile"/>
    <w:rsid w:val="001004CE"/>
    <w:rPr>
      <w:rFonts w:ascii="CorpoSLig" w:eastAsia="Times" w:hAnsi="CorpoSLig"/>
      <w:szCs w:val="20"/>
      <w:lang w:val="en-GB" w:eastAsia="en-US"/>
    </w:rPr>
  </w:style>
  <w:style w:type="paragraph" w:styleId="Fuzeile">
    <w:name w:val="footer"/>
    <w:basedOn w:val="Standard"/>
    <w:link w:val="FuzeileZchn"/>
    <w:rsid w:val="001004C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1004CE"/>
    <w:rPr>
      <w:rFonts w:ascii="Times" w:eastAsia="Times" w:hAnsi="Times"/>
      <w:szCs w:val="20"/>
      <w:lang w:val="en-GB" w:eastAsia="en-US"/>
    </w:rPr>
  </w:style>
  <w:style w:type="paragraph" w:customStyle="1" w:styleId="MTUBodycopy">
    <w:name w:val="MTU: Body copy"/>
    <w:basedOn w:val="Standard"/>
    <w:rsid w:val="001004CE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2">
    <w:name w:val="Body Text 2"/>
    <w:basedOn w:val="Standard"/>
    <w:link w:val="Textkrper2Zchn"/>
    <w:rsid w:val="001004CE"/>
    <w:pPr>
      <w:ind w:right="2834"/>
      <w:jc w:val="both"/>
    </w:pPr>
    <w:rPr>
      <w:rFonts w:ascii="CorpoS" w:hAnsi="CorpoS"/>
      <w:b/>
    </w:rPr>
  </w:style>
  <w:style w:type="character" w:customStyle="1" w:styleId="Textkrper2Zchn">
    <w:name w:val="Textkörper 2 Zchn"/>
    <w:basedOn w:val="Absatz-Standardschriftart"/>
    <w:link w:val="Textkrper2"/>
    <w:rsid w:val="001004CE"/>
    <w:rPr>
      <w:rFonts w:ascii="CorpoS" w:eastAsia="Times" w:hAnsi="CorpoS"/>
      <w:b/>
      <w:szCs w:val="20"/>
      <w:lang w:val="en-GB" w:eastAsia="en-US"/>
    </w:rPr>
  </w:style>
  <w:style w:type="paragraph" w:styleId="NurText">
    <w:name w:val="Plain Text"/>
    <w:basedOn w:val="Standard"/>
    <w:link w:val="NurTextZchn"/>
    <w:uiPriority w:val="99"/>
    <w:unhideWhenUsed/>
    <w:rsid w:val="001004CE"/>
    <w:rPr>
      <w:rFonts w:ascii="Calibri" w:eastAsia="Times New Roman" w:hAnsi="Calibri"/>
      <w:sz w:val="22"/>
      <w:szCs w:val="21"/>
      <w:lang w:val="de-DE" w:eastAsia="zh-CN"/>
    </w:rPr>
  </w:style>
  <w:style w:type="character" w:customStyle="1" w:styleId="NurTextZchn">
    <w:name w:val="Nur Text Zchn"/>
    <w:basedOn w:val="Absatz-Standardschriftart"/>
    <w:link w:val="NurText"/>
    <w:uiPriority w:val="99"/>
    <w:rsid w:val="001004CE"/>
    <w:rPr>
      <w:rFonts w:ascii="Calibri" w:eastAsia="Times New Roman" w:hAnsi="Calibri"/>
      <w:sz w:val="22"/>
      <w:szCs w:val="21"/>
    </w:rPr>
  </w:style>
  <w:style w:type="character" w:styleId="Hyperlink">
    <w:name w:val="Hyperlink"/>
    <w:rsid w:val="00100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u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anie.wolf@mtu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MTU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NICHOLLS, Victoria</dc:creator>
  <cp:keywords/>
  <dc:description/>
  <cp:lastModifiedBy>WOLF, Melanie</cp:lastModifiedBy>
  <cp:revision>2</cp:revision>
  <dcterms:created xsi:type="dcterms:W3CDTF">2020-05-14T08:13:00Z</dcterms:created>
  <dcterms:modified xsi:type="dcterms:W3CDTF">2020-05-14T08:13:00Z</dcterms:modified>
</cp:coreProperties>
</file>