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3CB21" w14:textId="77777777" w:rsidR="002A57D3" w:rsidRPr="00811B9A" w:rsidRDefault="003B3A95" w:rsidP="00C51A14">
      <w:pPr>
        <w:tabs>
          <w:tab w:val="left" w:pos="9072"/>
        </w:tabs>
        <w:spacing w:line="300" w:lineRule="exact"/>
        <w:ind w:right="283"/>
        <w:jc w:val="both"/>
        <w:rPr>
          <w:rFonts w:ascii="CorpoS" w:hAnsi="CorpoS"/>
          <w:b/>
          <w:sz w:val="22"/>
          <w:szCs w:val="22"/>
          <w:lang w:val="de-DE"/>
        </w:rPr>
      </w:pPr>
      <w:r w:rsidRPr="00811B9A">
        <w:rPr>
          <w:rFonts w:ascii="CorpoS" w:hAnsi="CorpoS"/>
          <w:b/>
          <w:sz w:val="22"/>
          <w:szCs w:val="22"/>
          <w:lang w:val="de-DE"/>
        </w:rPr>
        <w:t>MTU Aero Engines AG</w:t>
      </w:r>
      <w:r w:rsidR="00811B9A" w:rsidRPr="00811B9A">
        <w:rPr>
          <w:rFonts w:ascii="CorpoS" w:hAnsi="CorpoS"/>
          <w:b/>
          <w:sz w:val="22"/>
          <w:szCs w:val="22"/>
          <w:lang w:val="de-DE"/>
        </w:rPr>
        <w:t xml:space="preserve"> legt Geschäftszahlen 2020 vor</w:t>
      </w:r>
    </w:p>
    <w:p w14:paraId="3EE462E4" w14:textId="55471B13" w:rsidR="000035F3" w:rsidRPr="00811B9A" w:rsidRDefault="00873E92" w:rsidP="00C51A14">
      <w:pPr>
        <w:numPr>
          <w:ilvl w:val="0"/>
          <w:numId w:val="11"/>
        </w:numPr>
        <w:tabs>
          <w:tab w:val="left" w:pos="9072"/>
        </w:tabs>
        <w:spacing w:line="300" w:lineRule="exact"/>
        <w:ind w:right="283"/>
        <w:jc w:val="both"/>
        <w:rPr>
          <w:rFonts w:ascii="CorpoS" w:hAnsi="CorpoS"/>
          <w:b/>
          <w:sz w:val="22"/>
          <w:szCs w:val="22"/>
          <w:lang w:val="de-DE"/>
        </w:rPr>
      </w:pPr>
      <w:r w:rsidRPr="00811B9A">
        <w:rPr>
          <w:rFonts w:ascii="CorpoS" w:hAnsi="CorpoS"/>
          <w:b/>
          <w:sz w:val="22"/>
          <w:szCs w:val="22"/>
          <w:lang w:val="de-DE"/>
        </w:rPr>
        <w:t>Ergebnisprognose</w:t>
      </w:r>
      <w:r w:rsidR="004D3B41" w:rsidRPr="00811B9A">
        <w:rPr>
          <w:rFonts w:ascii="CorpoS" w:hAnsi="CorpoS"/>
          <w:b/>
          <w:sz w:val="22"/>
          <w:szCs w:val="22"/>
          <w:lang w:val="de-DE"/>
        </w:rPr>
        <w:t xml:space="preserve"> </w:t>
      </w:r>
      <w:r w:rsidR="00F517C3">
        <w:rPr>
          <w:rFonts w:ascii="CorpoS" w:hAnsi="CorpoS"/>
          <w:b/>
          <w:sz w:val="22"/>
          <w:szCs w:val="22"/>
          <w:lang w:val="de-DE"/>
        </w:rPr>
        <w:t>mit EBIT-Marge von 10,5</w:t>
      </w:r>
      <w:r w:rsidR="00977A46" w:rsidRPr="00FC23E7">
        <w:rPr>
          <w:rFonts w:ascii="CorpoS" w:hAnsi="CorpoS"/>
          <w:b/>
          <w:sz w:val="22"/>
          <w:szCs w:val="22"/>
          <w:lang w:val="de-DE"/>
        </w:rPr>
        <w:t xml:space="preserve"> % </w:t>
      </w:r>
      <w:r w:rsidR="00811B9A" w:rsidRPr="00FC23E7">
        <w:rPr>
          <w:rFonts w:ascii="CorpoS" w:hAnsi="CorpoS"/>
          <w:b/>
          <w:sz w:val="22"/>
          <w:szCs w:val="22"/>
          <w:lang w:val="de-DE"/>
        </w:rPr>
        <w:t>übertroffen</w:t>
      </w:r>
    </w:p>
    <w:p w14:paraId="5AB29D9E" w14:textId="77777777" w:rsidR="00CE0F74" w:rsidRPr="00811B9A" w:rsidRDefault="009D203E" w:rsidP="00C51A14">
      <w:pPr>
        <w:numPr>
          <w:ilvl w:val="0"/>
          <w:numId w:val="11"/>
        </w:numPr>
        <w:tabs>
          <w:tab w:val="left" w:pos="9072"/>
        </w:tabs>
        <w:spacing w:line="300" w:lineRule="exact"/>
        <w:ind w:right="283"/>
        <w:jc w:val="both"/>
        <w:rPr>
          <w:rFonts w:ascii="CorpoS" w:hAnsi="CorpoS"/>
          <w:b/>
          <w:sz w:val="22"/>
          <w:szCs w:val="22"/>
          <w:lang w:val="de-DE"/>
        </w:rPr>
      </w:pPr>
      <w:r w:rsidRPr="00811B9A">
        <w:rPr>
          <w:rFonts w:ascii="CorpoS" w:hAnsi="CorpoS"/>
          <w:b/>
          <w:sz w:val="22"/>
          <w:szCs w:val="22"/>
          <w:lang w:val="de-DE"/>
        </w:rPr>
        <w:t xml:space="preserve">Free Cashflow </w:t>
      </w:r>
      <w:r w:rsidR="00977A46" w:rsidRPr="00FC23E7">
        <w:rPr>
          <w:rFonts w:ascii="CorpoS" w:hAnsi="CorpoS"/>
          <w:b/>
          <w:sz w:val="22"/>
          <w:szCs w:val="22"/>
          <w:lang w:val="de-DE"/>
        </w:rPr>
        <w:t xml:space="preserve">mit 105 Mio. € </w:t>
      </w:r>
      <w:r w:rsidR="00811B9A" w:rsidRPr="00FC23E7">
        <w:rPr>
          <w:rFonts w:ascii="CorpoS" w:hAnsi="CorpoS"/>
          <w:b/>
          <w:sz w:val="22"/>
          <w:szCs w:val="22"/>
          <w:lang w:val="de-DE"/>
        </w:rPr>
        <w:t>wie</w:t>
      </w:r>
      <w:r w:rsidR="00811B9A" w:rsidRPr="00811B9A">
        <w:rPr>
          <w:rFonts w:ascii="CorpoS" w:hAnsi="CorpoS"/>
          <w:b/>
          <w:sz w:val="22"/>
          <w:szCs w:val="22"/>
          <w:lang w:val="de-DE"/>
        </w:rPr>
        <w:t xml:space="preserve"> erwartet deutlich positiv</w:t>
      </w:r>
    </w:p>
    <w:p w14:paraId="1155999B" w14:textId="46755747" w:rsidR="00050992" w:rsidRPr="00B079EB" w:rsidRDefault="00DC250C" w:rsidP="00C51A14">
      <w:pPr>
        <w:numPr>
          <w:ilvl w:val="0"/>
          <w:numId w:val="11"/>
        </w:numPr>
        <w:tabs>
          <w:tab w:val="left" w:pos="9072"/>
        </w:tabs>
        <w:spacing w:line="300" w:lineRule="exact"/>
        <w:ind w:right="283"/>
        <w:jc w:val="both"/>
        <w:rPr>
          <w:rFonts w:ascii="CorpoS" w:hAnsi="CorpoS"/>
          <w:b/>
          <w:sz w:val="22"/>
          <w:szCs w:val="22"/>
          <w:lang w:val="de-DE"/>
        </w:rPr>
      </w:pPr>
      <w:r w:rsidRPr="00B079EB">
        <w:rPr>
          <w:rFonts w:ascii="CorpoS" w:hAnsi="CorpoS"/>
          <w:b/>
          <w:sz w:val="22"/>
          <w:szCs w:val="22"/>
          <w:lang w:val="de-DE"/>
        </w:rPr>
        <w:t>Ausblick</w:t>
      </w:r>
      <w:r w:rsidR="00056B89" w:rsidRPr="00B079EB">
        <w:rPr>
          <w:rFonts w:ascii="CorpoS" w:hAnsi="CorpoS"/>
          <w:b/>
          <w:sz w:val="22"/>
          <w:szCs w:val="22"/>
          <w:lang w:val="de-DE"/>
        </w:rPr>
        <w:t xml:space="preserve"> 20</w:t>
      </w:r>
      <w:r w:rsidR="00873E92" w:rsidRPr="00B079EB">
        <w:rPr>
          <w:rFonts w:ascii="CorpoS" w:hAnsi="CorpoS"/>
          <w:b/>
          <w:sz w:val="22"/>
          <w:szCs w:val="22"/>
          <w:lang w:val="de-DE"/>
        </w:rPr>
        <w:t>2</w:t>
      </w:r>
      <w:r w:rsidR="00811B9A" w:rsidRPr="00B079EB">
        <w:rPr>
          <w:rFonts w:ascii="CorpoS" w:hAnsi="CorpoS"/>
          <w:b/>
          <w:sz w:val="22"/>
          <w:szCs w:val="22"/>
          <w:lang w:val="de-DE"/>
        </w:rPr>
        <w:t>1</w:t>
      </w:r>
      <w:r w:rsidR="007757C6" w:rsidRPr="00B079EB">
        <w:rPr>
          <w:rFonts w:ascii="CorpoS" w:hAnsi="CorpoS"/>
          <w:b/>
          <w:sz w:val="22"/>
          <w:szCs w:val="22"/>
          <w:lang w:val="de-DE"/>
        </w:rPr>
        <w:t xml:space="preserve">: </w:t>
      </w:r>
      <w:r w:rsidR="00DA636E" w:rsidRPr="00B079EB">
        <w:rPr>
          <w:rFonts w:ascii="CorpoS" w:hAnsi="CorpoS"/>
          <w:b/>
          <w:sz w:val="22"/>
          <w:szCs w:val="22"/>
          <w:lang w:val="de-DE"/>
        </w:rPr>
        <w:t>Umsatz</w:t>
      </w:r>
      <w:r w:rsidR="006C369C">
        <w:rPr>
          <w:rFonts w:ascii="CorpoS" w:hAnsi="CorpoS"/>
          <w:b/>
          <w:sz w:val="22"/>
          <w:szCs w:val="22"/>
          <w:lang w:val="de-DE"/>
        </w:rPr>
        <w:t xml:space="preserve"> 4,2 bis 4,6 Mrd. €</w:t>
      </w:r>
      <w:r w:rsidR="009C0632" w:rsidRPr="00B079EB">
        <w:rPr>
          <w:rFonts w:ascii="CorpoS" w:hAnsi="CorpoS"/>
          <w:b/>
          <w:sz w:val="22"/>
          <w:szCs w:val="22"/>
          <w:lang w:val="de-DE"/>
        </w:rPr>
        <w:t>, EBIT-Marge 9</w:t>
      </w:r>
      <w:r w:rsidR="00C90CFA">
        <w:rPr>
          <w:rFonts w:ascii="CorpoS" w:hAnsi="CorpoS"/>
          <w:b/>
          <w:sz w:val="22"/>
          <w:szCs w:val="22"/>
          <w:lang w:val="de-DE"/>
        </w:rPr>
        <w:t>,5</w:t>
      </w:r>
      <w:r w:rsidR="009C0632" w:rsidRPr="00B079EB">
        <w:rPr>
          <w:rFonts w:ascii="CorpoS" w:hAnsi="CorpoS"/>
          <w:b/>
          <w:sz w:val="22"/>
          <w:szCs w:val="22"/>
          <w:lang w:val="de-DE"/>
        </w:rPr>
        <w:t xml:space="preserve"> bis 10</w:t>
      </w:r>
      <w:r w:rsidR="006C369C">
        <w:rPr>
          <w:rFonts w:ascii="CorpoS" w:hAnsi="CorpoS"/>
          <w:b/>
          <w:sz w:val="22"/>
          <w:szCs w:val="22"/>
          <w:lang w:val="de-DE"/>
        </w:rPr>
        <w:t>,5</w:t>
      </w:r>
      <w:r w:rsidR="009C0632" w:rsidRPr="00B079EB">
        <w:rPr>
          <w:rFonts w:ascii="CorpoS" w:hAnsi="CorpoS"/>
          <w:b/>
          <w:sz w:val="22"/>
          <w:szCs w:val="22"/>
          <w:lang w:val="de-DE"/>
        </w:rPr>
        <w:t xml:space="preserve"> %</w:t>
      </w:r>
    </w:p>
    <w:p w14:paraId="1BF295AB" w14:textId="77777777" w:rsidR="00C51A14" w:rsidRPr="00F014F0" w:rsidRDefault="00C51A14" w:rsidP="00C51A14">
      <w:pPr>
        <w:tabs>
          <w:tab w:val="left" w:pos="9072"/>
        </w:tabs>
        <w:spacing w:line="300" w:lineRule="exact"/>
        <w:ind w:right="283"/>
        <w:jc w:val="both"/>
        <w:rPr>
          <w:rFonts w:ascii="CorpoS" w:hAnsi="CorpoS"/>
          <w:b/>
          <w:sz w:val="22"/>
          <w:szCs w:val="22"/>
          <w:lang w:val="de-DE"/>
        </w:rPr>
      </w:pPr>
    </w:p>
    <w:p w14:paraId="44648A1A" w14:textId="77777777" w:rsidR="001C4716" w:rsidRPr="00F014F0" w:rsidRDefault="001C4716" w:rsidP="001C4716">
      <w:pPr>
        <w:tabs>
          <w:tab w:val="left" w:pos="7655"/>
          <w:tab w:val="left" w:pos="9072"/>
        </w:tabs>
        <w:spacing w:line="300" w:lineRule="exact"/>
        <w:ind w:right="283"/>
        <w:jc w:val="both"/>
        <w:rPr>
          <w:rFonts w:ascii="CorpoS" w:hAnsi="CorpoS"/>
          <w:i/>
          <w:sz w:val="22"/>
          <w:szCs w:val="22"/>
          <w:lang w:val="de-DE"/>
        </w:rPr>
      </w:pPr>
      <w:r w:rsidRPr="00F014F0">
        <w:rPr>
          <w:rFonts w:ascii="CorpoS" w:hAnsi="CorpoS"/>
          <w:i/>
          <w:sz w:val="22"/>
          <w:szCs w:val="22"/>
          <w:lang w:val="de-DE"/>
        </w:rPr>
        <w:t>- vorläufige Zahlen – vorbehaltlich Zustimmung des Aufsichtsrats -</w:t>
      </w:r>
    </w:p>
    <w:p w14:paraId="6012DE23" w14:textId="77777777" w:rsidR="001C4716" w:rsidRPr="00F014F0" w:rsidRDefault="001C4716" w:rsidP="00C51A14">
      <w:pPr>
        <w:tabs>
          <w:tab w:val="left" w:pos="9072"/>
        </w:tabs>
        <w:spacing w:line="300" w:lineRule="exact"/>
        <w:ind w:right="283"/>
        <w:jc w:val="both"/>
        <w:rPr>
          <w:rFonts w:ascii="CorpoS" w:hAnsi="CorpoS"/>
          <w:b/>
          <w:sz w:val="22"/>
          <w:szCs w:val="22"/>
          <w:lang w:val="de-DE"/>
        </w:rPr>
      </w:pPr>
    </w:p>
    <w:p w14:paraId="4EE0C49F" w14:textId="0B0EBA5E" w:rsidR="009D65F9" w:rsidRPr="00811B9A" w:rsidRDefault="00C51A14" w:rsidP="009D65F9">
      <w:pPr>
        <w:tabs>
          <w:tab w:val="left" w:pos="7655"/>
          <w:tab w:val="left" w:pos="9072"/>
        </w:tabs>
        <w:spacing w:line="300" w:lineRule="exact"/>
        <w:ind w:right="283"/>
        <w:jc w:val="both"/>
        <w:rPr>
          <w:rFonts w:ascii="CorpoS" w:hAnsi="CorpoS"/>
          <w:sz w:val="22"/>
          <w:szCs w:val="22"/>
          <w:lang w:val="de-DE"/>
        </w:rPr>
      </w:pPr>
      <w:r w:rsidRPr="00811B9A">
        <w:rPr>
          <w:rFonts w:ascii="CorpoS" w:hAnsi="CorpoS"/>
          <w:sz w:val="22"/>
          <w:szCs w:val="22"/>
          <w:lang w:val="de-DE"/>
        </w:rPr>
        <w:t xml:space="preserve">München, </w:t>
      </w:r>
      <w:r w:rsidR="00F014F0" w:rsidRPr="00811B9A">
        <w:rPr>
          <w:rFonts w:ascii="CorpoS" w:hAnsi="CorpoS"/>
          <w:sz w:val="22"/>
          <w:szCs w:val="22"/>
          <w:lang w:val="de-DE"/>
        </w:rPr>
        <w:t>18</w:t>
      </w:r>
      <w:r w:rsidRPr="00811B9A">
        <w:rPr>
          <w:rFonts w:ascii="CorpoS" w:hAnsi="CorpoS"/>
          <w:sz w:val="22"/>
          <w:szCs w:val="22"/>
          <w:lang w:val="de-DE"/>
        </w:rPr>
        <w:t xml:space="preserve">. </w:t>
      </w:r>
      <w:r w:rsidR="00A044A3" w:rsidRPr="00811B9A">
        <w:rPr>
          <w:rFonts w:ascii="CorpoS" w:hAnsi="CorpoS"/>
          <w:sz w:val="22"/>
          <w:szCs w:val="22"/>
          <w:lang w:val="de-DE"/>
        </w:rPr>
        <w:t>Februar</w:t>
      </w:r>
      <w:r w:rsidRPr="00811B9A">
        <w:rPr>
          <w:rFonts w:ascii="CorpoS" w:hAnsi="CorpoS"/>
          <w:sz w:val="22"/>
          <w:szCs w:val="22"/>
          <w:lang w:val="de-DE"/>
        </w:rPr>
        <w:t xml:space="preserve"> 20</w:t>
      </w:r>
      <w:r w:rsidR="00F014F0" w:rsidRPr="00811B9A">
        <w:rPr>
          <w:rFonts w:ascii="CorpoS" w:hAnsi="CorpoS"/>
          <w:sz w:val="22"/>
          <w:szCs w:val="22"/>
          <w:lang w:val="de-DE"/>
        </w:rPr>
        <w:t>21</w:t>
      </w:r>
      <w:r w:rsidRPr="00811B9A">
        <w:rPr>
          <w:rFonts w:ascii="CorpoS" w:hAnsi="CorpoS"/>
          <w:sz w:val="22"/>
          <w:szCs w:val="22"/>
          <w:lang w:val="de-DE"/>
        </w:rPr>
        <w:t xml:space="preserve"> – </w:t>
      </w:r>
      <w:r w:rsidR="009D65F9" w:rsidRPr="00811B9A">
        <w:rPr>
          <w:rFonts w:ascii="CorpoS" w:hAnsi="CorpoS"/>
          <w:sz w:val="22"/>
          <w:szCs w:val="22"/>
          <w:lang w:val="de-DE"/>
        </w:rPr>
        <w:t xml:space="preserve">Die MTU Aero Engines AG </w:t>
      </w:r>
      <w:r w:rsidR="00811B9A" w:rsidRPr="00811B9A">
        <w:rPr>
          <w:rFonts w:ascii="CorpoS" w:hAnsi="CorpoS"/>
          <w:sz w:val="22"/>
          <w:szCs w:val="22"/>
          <w:lang w:val="de-DE"/>
        </w:rPr>
        <w:t xml:space="preserve">hat ihre </w:t>
      </w:r>
      <w:r w:rsidR="00BE2EFA">
        <w:rPr>
          <w:rFonts w:ascii="CorpoS" w:hAnsi="CorpoS"/>
          <w:sz w:val="22"/>
          <w:szCs w:val="22"/>
          <w:lang w:val="de-DE"/>
        </w:rPr>
        <w:t xml:space="preserve">vorläufigen </w:t>
      </w:r>
      <w:r w:rsidR="00811B9A" w:rsidRPr="00811B9A">
        <w:rPr>
          <w:rFonts w:ascii="CorpoS" w:hAnsi="CorpoS"/>
          <w:sz w:val="22"/>
          <w:szCs w:val="22"/>
          <w:lang w:val="de-DE"/>
        </w:rPr>
        <w:t>Geschäftszahlen 2020 vorgelegt: Der Umsatz erreichte 3.977 Mio. € nach 4.628 Mio. € im Jahr 2019. Die MTU hat ein operati</w:t>
      </w:r>
      <w:r w:rsidR="00AA674D" w:rsidRPr="00811B9A">
        <w:rPr>
          <w:rFonts w:ascii="CorpoS" w:hAnsi="CorpoS"/>
          <w:sz w:val="22"/>
          <w:szCs w:val="22"/>
          <w:lang w:val="de-DE"/>
        </w:rPr>
        <w:t>ve</w:t>
      </w:r>
      <w:r w:rsidR="00811B9A" w:rsidRPr="00811B9A">
        <w:rPr>
          <w:rFonts w:ascii="CorpoS" w:hAnsi="CorpoS"/>
          <w:sz w:val="22"/>
          <w:szCs w:val="22"/>
          <w:lang w:val="de-DE"/>
        </w:rPr>
        <w:t>s</w:t>
      </w:r>
      <w:r w:rsidR="00AA674D" w:rsidRPr="00811B9A">
        <w:rPr>
          <w:rFonts w:ascii="CorpoS" w:hAnsi="CorpoS"/>
          <w:sz w:val="22"/>
          <w:szCs w:val="22"/>
          <w:lang w:val="de-DE"/>
        </w:rPr>
        <w:t xml:space="preserve"> Ergebnis</w:t>
      </w:r>
      <w:r w:rsidR="00AA674D" w:rsidRPr="00811B9A">
        <w:rPr>
          <w:rStyle w:val="Funotenzeichen"/>
          <w:rFonts w:ascii="CorpoS" w:hAnsi="CorpoS"/>
          <w:b/>
          <w:sz w:val="22"/>
          <w:szCs w:val="22"/>
          <w:lang w:val="de-DE"/>
        </w:rPr>
        <w:footnoteReference w:id="1"/>
      </w:r>
      <w:r w:rsidR="00AA674D" w:rsidRPr="00811B9A">
        <w:rPr>
          <w:rFonts w:ascii="CorpoS" w:hAnsi="CorpoS"/>
          <w:sz w:val="22"/>
          <w:szCs w:val="22"/>
          <w:lang w:val="de-DE"/>
        </w:rPr>
        <w:t xml:space="preserve"> </w:t>
      </w:r>
      <w:r w:rsidR="00811B9A" w:rsidRPr="00811B9A">
        <w:rPr>
          <w:rFonts w:ascii="CorpoS" w:hAnsi="CorpoS"/>
          <w:sz w:val="22"/>
          <w:szCs w:val="22"/>
          <w:lang w:val="de-DE"/>
        </w:rPr>
        <w:t>in Höhe von 416 Mio. € erzielt (2019: 757 Mio. €) und eine Ergebnismarge von 10,</w:t>
      </w:r>
      <w:r w:rsidR="00F517C3">
        <w:rPr>
          <w:rFonts w:ascii="CorpoS" w:hAnsi="CorpoS"/>
          <w:sz w:val="22"/>
          <w:szCs w:val="22"/>
          <w:lang w:val="de-DE"/>
        </w:rPr>
        <w:t>5</w:t>
      </w:r>
      <w:r w:rsidR="00811B9A" w:rsidRPr="00811B9A">
        <w:rPr>
          <w:rFonts w:ascii="CorpoS" w:hAnsi="CorpoS"/>
          <w:sz w:val="22"/>
          <w:szCs w:val="22"/>
          <w:lang w:val="de-DE"/>
        </w:rPr>
        <w:t xml:space="preserve"> % (2019: 16,4 %). </w:t>
      </w:r>
      <w:r w:rsidR="008E749D" w:rsidRPr="00811B9A">
        <w:rPr>
          <w:rFonts w:ascii="CorpoS" w:hAnsi="CorpoS"/>
          <w:sz w:val="22"/>
          <w:szCs w:val="22"/>
          <w:lang w:val="de-DE"/>
        </w:rPr>
        <w:t xml:space="preserve">Der </w:t>
      </w:r>
      <w:r w:rsidR="009D65F9" w:rsidRPr="00811B9A">
        <w:rPr>
          <w:rFonts w:ascii="CorpoS" w:hAnsi="CorpoS"/>
          <w:sz w:val="22"/>
          <w:szCs w:val="22"/>
          <w:lang w:val="de-DE"/>
        </w:rPr>
        <w:t>Gewinn nach Steuern</w:t>
      </w:r>
      <w:r w:rsidR="009D65F9" w:rsidRPr="00811B9A">
        <w:rPr>
          <w:rStyle w:val="Funotenzeichen"/>
          <w:rFonts w:ascii="CorpoS" w:hAnsi="CorpoS"/>
          <w:b/>
          <w:sz w:val="22"/>
          <w:szCs w:val="22"/>
        </w:rPr>
        <w:footnoteReference w:id="2"/>
      </w:r>
      <w:r w:rsidR="008E749D" w:rsidRPr="00811B9A">
        <w:rPr>
          <w:rFonts w:ascii="CorpoS" w:hAnsi="CorpoS"/>
          <w:sz w:val="22"/>
          <w:szCs w:val="22"/>
          <w:lang w:val="de-DE"/>
        </w:rPr>
        <w:t xml:space="preserve"> </w:t>
      </w:r>
      <w:r w:rsidR="00811B9A" w:rsidRPr="00811B9A">
        <w:rPr>
          <w:rFonts w:ascii="CorpoS" w:hAnsi="CorpoS"/>
          <w:sz w:val="22"/>
          <w:szCs w:val="22"/>
          <w:lang w:val="de-DE"/>
        </w:rPr>
        <w:t>lag 2020 bei 29</w:t>
      </w:r>
      <w:r w:rsidR="00684525">
        <w:rPr>
          <w:rFonts w:ascii="CorpoS" w:hAnsi="CorpoS"/>
          <w:sz w:val="22"/>
          <w:szCs w:val="22"/>
          <w:lang w:val="de-DE"/>
        </w:rPr>
        <w:t>4</w:t>
      </w:r>
      <w:r w:rsidR="00811B9A" w:rsidRPr="00811B9A">
        <w:rPr>
          <w:rFonts w:ascii="CorpoS" w:hAnsi="CorpoS"/>
          <w:sz w:val="22"/>
          <w:szCs w:val="22"/>
          <w:lang w:val="de-DE"/>
        </w:rPr>
        <w:t xml:space="preserve"> Mio. €; 2019 waren es 538 Mio. €</w:t>
      </w:r>
      <w:r w:rsidR="008E749D" w:rsidRPr="00811B9A">
        <w:rPr>
          <w:rFonts w:ascii="CorpoS" w:hAnsi="CorpoS"/>
          <w:sz w:val="22"/>
          <w:szCs w:val="22"/>
          <w:lang w:val="de-DE"/>
        </w:rPr>
        <w:t>.</w:t>
      </w:r>
    </w:p>
    <w:p w14:paraId="1FE3F4C9" w14:textId="77777777" w:rsidR="008E749D" w:rsidRPr="00811B9A" w:rsidRDefault="008E749D" w:rsidP="00E53A5F">
      <w:pPr>
        <w:tabs>
          <w:tab w:val="left" w:pos="7655"/>
          <w:tab w:val="left" w:pos="7938"/>
        </w:tabs>
        <w:spacing w:line="300" w:lineRule="exact"/>
        <w:ind w:right="283"/>
        <w:jc w:val="both"/>
        <w:rPr>
          <w:rFonts w:ascii="CorpoS" w:hAnsi="CorpoS"/>
          <w:sz w:val="22"/>
          <w:szCs w:val="22"/>
          <w:lang w:val="de-DE"/>
        </w:rPr>
      </w:pPr>
    </w:p>
    <w:p w14:paraId="07328183" w14:textId="53654D33" w:rsidR="00F0428D" w:rsidRPr="00B357E6" w:rsidRDefault="009D65F9" w:rsidP="00B357E6">
      <w:pPr>
        <w:tabs>
          <w:tab w:val="left" w:pos="7655"/>
          <w:tab w:val="left" w:pos="7938"/>
        </w:tabs>
        <w:spacing w:line="300" w:lineRule="exact"/>
        <w:ind w:right="283"/>
        <w:jc w:val="both"/>
        <w:rPr>
          <w:rFonts w:ascii="CorpoS" w:hAnsi="CorpoS"/>
          <w:sz w:val="22"/>
          <w:szCs w:val="22"/>
          <w:lang w:val="de-DE"/>
        </w:rPr>
      </w:pPr>
      <w:r w:rsidRPr="006247E8">
        <w:rPr>
          <w:rFonts w:ascii="CorpoS" w:hAnsi="CorpoS"/>
          <w:sz w:val="22"/>
          <w:szCs w:val="22"/>
          <w:lang w:val="de-DE"/>
        </w:rPr>
        <w:t>„</w:t>
      </w:r>
      <w:r w:rsidR="006247E8" w:rsidRPr="006247E8">
        <w:rPr>
          <w:rFonts w:ascii="CorpoS" w:hAnsi="CorpoS"/>
          <w:sz w:val="22"/>
          <w:szCs w:val="22"/>
          <w:lang w:val="de-DE"/>
        </w:rPr>
        <w:t>Unser rasches und entschlossenes Handeln angesichts der Corona-</w:t>
      </w:r>
      <w:r w:rsidR="006D238D">
        <w:rPr>
          <w:rFonts w:ascii="CorpoS" w:hAnsi="CorpoS"/>
          <w:sz w:val="22"/>
          <w:szCs w:val="22"/>
          <w:lang w:val="de-DE"/>
        </w:rPr>
        <w:t>Krise</w:t>
      </w:r>
      <w:r w:rsidR="006247E8" w:rsidRPr="006247E8">
        <w:rPr>
          <w:rFonts w:ascii="CorpoS" w:hAnsi="CorpoS"/>
          <w:sz w:val="22"/>
          <w:szCs w:val="22"/>
          <w:lang w:val="de-DE"/>
        </w:rPr>
        <w:t xml:space="preserve"> hat sich ausgezahlt. Wir haben die Herausforderungen im Zusammenhang mit der Corona-</w:t>
      </w:r>
      <w:r w:rsidR="006D238D">
        <w:rPr>
          <w:rFonts w:ascii="CorpoS" w:hAnsi="CorpoS"/>
          <w:sz w:val="22"/>
          <w:szCs w:val="22"/>
          <w:lang w:val="de-DE"/>
        </w:rPr>
        <w:t>Pandemie</w:t>
      </w:r>
      <w:r w:rsidR="006247E8" w:rsidRPr="006247E8">
        <w:rPr>
          <w:rFonts w:ascii="CorpoS" w:hAnsi="CorpoS"/>
          <w:sz w:val="22"/>
          <w:szCs w:val="22"/>
          <w:lang w:val="de-DE"/>
        </w:rPr>
        <w:t xml:space="preserve"> gut gemeistert und auch im Krisenjahr 2020 respektable Ergebnisse erzielt“, resümierte Reiner </w:t>
      </w:r>
      <w:r w:rsidR="00984A0B" w:rsidRPr="006247E8">
        <w:rPr>
          <w:rFonts w:ascii="CorpoS" w:hAnsi="CorpoS"/>
          <w:sz w:val="22"/>
          <w:szCs w:val="22"/>
          <w:lang w:val="de-DE"/>
        </w:rPr>
        <w:t xml:space="preserve">Winkler, Vorstandsvorsitzender der </w:t>
      </w:r>
      <w:r w:rsidR="00984A0B" w:rsidRPr="00B079EB">
        <w:rPr>
          <w:rFonts w:ascii="CorpoS" w:hAnsi="CorpoS"/>
          <w:sz w:val="22"/>
          <w:szCs w:val="22"/>
          <w:lang w:val="de-DE"/>
        </w:rPr>
        <w:t>MTU Aero Engines AG.</w:t>
      </w:r>
      <w:r w:rsidR="006247E8" w:rsidRPr="00B079EB">
        <w:rPr>
          <w:rFonts w:ascii="CorpoS" w:hAnsi="CorpoS"/>
          <w:sz w:val="22"/>
          <w:szCs w:val="22"/>
          <w:lang w:val="de-DE"/>
        </w:rPr>
        <w:t xml:space="preserve"> „</w:t>
      </w:r>
      <w:r w:rsidR="00954CC5" w:rsidRPr="00B079EB">
        <w:rPr>
          <w:rFonts w:ascii="CorpoS" w:hAnsi="CorpoS"/>
          <w:sz w:val="22"/>
          <w:szCs w:val="22"/>
          <w:lang w:val="de-DE"/>
        </w:rPr>
        <w:t>Während unser Umsatz 2020 aufgrund geringerer Instandhaltungs-Volumina und der ungünstigen Dollarkursentwicklung am unteren Ende unserer Zielspanne lag, konnten wir u</w:t>
      </w:r>
      <w:r w:rsidR="006247E8" w:rsidRPr="00B079EB">
        <w:rPr>
          <w:rFonts w:ascii="CorpoS" w:hAnsi="CorpoS"/>
          <w:sz w:val="22"/>
          <w:szCs w:val="22"/>
          <w:lang w:val="de-DE"/>
        </w:rPr>
        <w:t>nsere Ergebnisprognose sogar</w:t>
      </w:r>
      <w:r w:rsidR="000703BF" w:rsidRPr="00B079EB">
        <w:rPr>
          <w:rFonts w:ascii="CorpoS" w:hAnsi="CorpoS"/>
          <w:sz w:val="22"/>
          <w:szCs w:val="22"/>
          <w:lang w:val="de-DE"/>
        </w:rPr>
        <w:t xml:space="preserve"> leicht</w:t>
      </w:r>
      <w:r w:rsidR="006247E8" w:rsidRPr="00B079EB">
        <w:rPr>
          <w:rFonts w:ascii="CorpoS" w:hAnsi="CorpoS"/>
          <w:sz w:val="22"/>
          <w:szCs w:val="22"/>
          <w:lang w:val="de-DE"/>
        </w:rPr>
        <w:t xml:space="preserve"> übertreffen.“ </w:t>
      </w:r>
      <w:r w:rsidR="00984A0B" w:rsidRPr="00B079EB">
        <w:rPr>
          <w:rFonts w:ascii="CorpoS" w:hAnsi="CorpoS"/>
          <w:sz w:val="22"/>
          <w:szCs w:val="22"/>
          <w:lang w:val="de-DE"/>
        </w:rPr>
        <w:t>Die MTU hatte ihre</w:t>
      </w:r>
      <w:r w:rsidR="00E32A4E" w:rsidRPr="00B079EB">
        <w:rPr>
          <w:rFonts w:ascii="CorpoS" w:hAnsi="CorpoS"/>
          <w:sz w:val="22"/>
          <w:szCs w:val="22"/>
          <w:lang w:val="de-DE"/>
        </w:rPr>
        <w:t>n Ausblick</w:t>
      </w:r>
      <w:r w:rsidR="006247E8" w:rsidRPr="00B079EB">
        <w:rPr>
          <w:rFonts w:ascii="CorpoS" w:hAnsi="CorpoS"/>
          <w:sz w:val="22"/>
          <w:szCs w:val="22"/>
          <w:lang w:val="de-DE"/>
        </w:rPr>
        <w:t xml:space="preserve"> vor dem Hintergrund der Corona-Krise </w:t>
      </w:r>
      <w:r w:rsidR="00584863" w:rsidRPr="00B079EB">
        <w:rPr>
          <w:rFonts w:ascii="CorpoS" w:hAnsi="CorpoS"/>
          <w:sz w:val="22"/>
          <w:szCs w:val="22"/>
          <w:lang w:val="de-DE"/>
        </w:rPr>
        <w:t>Ende Juli</w:t>
      </w:r>
      <w:r w:rsidR="006247E8" w:rsidRPr="00B079EB">
        <w:rPr>
          <w:rFonts w:ascii="CorpoS" w:hAnsi="CorpoS"/>
          <w:sz w:val="22"/>
          <w:szCs w:val="22"/>
          <w:lang w:val="de-DE"/>
        </w:rPr>
        <w:t xml:space="preserve"> angepasst und nach neun Monaten präzisiert. </w:t>
      </w:r>
      <w:r w:rsidR="00984A0B" w:rsidRPr="00B079EB">
        <w:rPr>
          <w:rFonts w:ascii="CorpoS" w:hAnsi="CorpoS"/>
          <w:sz w:val="22"/>
          <w:szCs w:val="22"/>
          <w:lang w:val="de-DE"/>
        </w:rPr>
        <w:t>D</w:t>
      </w:r>
      <w:r w:rsidR="00AE34E5" w:rsidRPr="00B079EB">
        <w:rPr>
          <w:rFonts w:ascii="CorpoS" w:hAnsi="CorpoS"/>
          <w:sz w:val="22"/>
          <w:szCs w:val="22"/>
          <w:lang w:val="de-DE"/>
        </w:rPr>
        <w:t>as Unternehmen</w:t>
      </w:r>
      <w:r w:rsidR="002C1C71" w:rsidRPr="00B079EB">
        <w:rPr>
          <w:rFonts w:ascii="CorpoS" w:hAnsi="CorpoS"/>
          <w:sz w:val="22"/>
          <w:szCs w:val="22"/>
          <w:lang w:val="de-DE"/>
        </w:rPr>
        <w:t xml:space="preserve"> hatte eine be</w:t>
      </w:r>
      <w:r w:rsidR="002C1C71" w:rsidRPr="00B8750E">
        <w:rPr>
          <w:rFonts w:ascii="CorpoS" w:hAnsi="CorpoS"/>
          <w:sz w:val="22"/>
          <w:szCs w:val="22"/>
          <w:lang w:val="de-DE"/>
        </w:rPr>
        <w:t>reinigte EBIT-Marge von etwa 1</w:t>
      </w:r>
      <w:r w:rsidR="006247E8" w:rsidRPr="00B8750E">
        <w:rPr>
          <w:rFonts w:ascii="CorpoS" w:hAnsi="CorpoS"/>
          <w:sz w:val="22"/>
          <w:szCs w:val="22"/>
          <w:lang w:val="de-DE"/>
        </w:rPr>
        <w:t>0</w:t>
      </w:r>
      <w:r w:rsidR="002C1C71" w:rsidRPr="00B8750E">
        <w:rPr>
          <w:rFonts w:ascii="CorpoS" w:hAnsi="CorpoS"/>
          <w:sz w:val="22"/>
          <w:szCs w:val="22"/>
          <w:lang w:val="de-DE"/>
        </w:rPr>
        <w:t xml:space="preserve"> % </w:t>
      </w:r>
      <w:r w:rsidR="00465B1A" w:rsidRPr="00B8750E">
        <w:rPr>
          <w:rFonts w:ascii="CorpoS" w:hAnsi="CorpoS"/>
          <w:sz w:val="22"/>
          <w:szCs w:val="22"/>
          <w:lang w:val="de-DE"/>
        </w:rPr>
        <w:t xml:space="preserve">prognostiziert </w:t>
      </w:r>
      <w:r w:rsidR="002C1C71" w:rsidRPr="00B8750E">
        <w:rPr>
          <w:rFonts w:ascii="CorpoS" w:hAnsi="CorpoS"/>
          <w:sz w:val="22"/>
          <w:szCs w:val="22"/>
          <w:lang w:val="de-DE"/>
        </w:rPr>
        <w:t xml:space="preserve">und </w:t>
      </w:r>
      <w:r w:rsidR="00B6302B" w:rsidRPr="00B8750E">
        <w:rPr>
          <w:rFonts w:ascii="CorpoS" w:hAnsi="CorpoS"/>
          <w:sz w:val="22"/>
          <w:szCs w:val="22"/>
          <w:lang w:val="de-DE"/>
        </w:rPr>
        <w:t xml:space="preserve">hatte </w:t>
      </w:r>
      <w:r w:rsidR="00465B1A" w:rsidRPr="00B8750E">
        <w:rPr>
          <w:rFonts w:ascii="CorpoS" w:hAnsi="CorpoS"/>
          <w:sz w:val="22"/>
          <w:szCs w:val="22"/>
          <w:lang w:val="de-DE"/>
        </w:rPr>
        <w:t>erwartet</w:t>
      </w:r>
      <w:r w:rsidR="002C1C71" w:rsidRPr="00B8750E">
        <w:rPr>
          <w:rFonts w:ascii="CorpoS" w:hAnsi="CorpoS"/>
          <w:sz w:val="22"/>
          <w:szCs w:val="22"/>
          <w:lang w:val="de-DE"/>
        </w:rPr>
        <w:t xml:space="preserve">, dass </w:t>
      </w:r>
      <w:r w:rsidR="00123CCA" w:rsidRPr="00B8750E">
        <w:rPr>
          <w:rFonts w:ascii="CorpoS" w:hAnsi="CorpoS"/>
          <w:sz w:val="22"/>
          <w:szCs w:val="22"/>
          <w:lang w:val="de-DE"/>
        </w:rPr>
        <w:t xml:space="preserve">sich </w:t>
      </w:r>
      <w:r w:rsidR="002C1C71" w:rsidRPr="00B8750E">
        <w:rPr>
          <w:rFonts w:ascii="CorpoS" w:hAnsi="CorpoS"/>
          <w:sz w:val="22"/>
          <w:szCs w:val="22"/>
          <w:lang w:val="de-DE"/>
        </w:rPr>
        <w:t>operatives Ergebnis und</w:t>
      </w:r>
      <w:r w:rsidR="002C1C71" w:rsidRPr="00B079EB">
        <w:rPr>
          <w:rFonts w:ascii="CorpoS" w:hAnsi="CorpoS"/>
          <w:sz w:val="22"/>
          <w:szCs w:val="22"/>
          <w:lang w:val="de-DE"/>
        </w:rPr>
        <w:t xml:space="preserve"> bereinigter Gewinn nach Steuern gleichermaßen </w:t>
      </w:r>
      <w:r w:rsidR="00123CCA" w:rsidRPr="00F517C3">
        <w:rPr>
          <w:rFonts w:ascii="CorpoS" w:hAnsi="CorpoS"/>
          <w:sz w:val="22"/>
          <w:szCs w:val="22"/>
          <w:lang w:val="de-DE"/>
        </w:rPr>
        <w:t>entwickeln</w:t>
      </w:r>
      <w:r w:rsidR="002C1C71" w:rsidRPr="00F517C3">
        <w:rPr>
          <w:rFonts w:ascii="CorpoS" w:hAnsi="CorpoS"/>
          <w:sz w:val="22"/>
          <w:szCs w:val="22"/>
          <w:lang w:val="de-DE"/>
        </w:rPr>
        <w:t>.</w:t>
      </w:r>
      <w:r w:rsidR="002C1C71" w:rsidRPr="00B079EB">
        <w:rPr>
          <w:rFonts w:ascii="CorpoS" w:hAnsi="CorpoS"/>
          <w:sz w:val="22"/>
          <w:szCs w:val="22"/>
          <w:lang w:val="de-DE"/>
        </w:rPr>
        <w:t xml:space="preserve"> </w:t>
      </w:r>
      <w:r w:rsidR="00954CC5" w:rsidRPr="00B079EB">
        <w:rPr>
          <w:rFonts w:ascii="CorpoS" w:hAnsi="CorpoS"/>
          <w:sz w:val="22"/>
          <w:szCs w:val="22"/>
          <w:lang w:val="de-DE"/>
        </w:rPr>
        <w:t>Für den Umsatz hatte die MTU einen Zielkorridor zwischen 4 und</w:t>
      </w:r>
      <w:r w:rsidR="006247E8" w:rsidRPr="00B079EB">
        <w:rPr>
          <w:rFonts w:ascii="CorpoS" w:hAnsi="CorpoS"/>
          <w:sz w:val="22"/>
          <w:szCs w:val="22"/>
          <w:lang w:val="de-DE"/>
        </w:rPr>
        <w:t xml:space="preserve"> 4,2 Mrd. €</w:t>
      </w:r>
      <w:r w:rsidR="00954CC5" w:rsidRPr="00B079EB">
        <w:rPr>
          <w:rFonts w:ascii="CorpoS" w:hAnsi="CorpoS"/>
          <w:sz w:val="22"/>
          <w:szCs w:val="22"/>
          <w:lang w:val="de-DE"/>
        </w:rPr>
        <w:t xml:space="preserve"> ausgegeben</w:t>
      </w:r>
      <w:r w:rsidR="006247E8" w:rsidRPr="00B079EB">
        <w:rPr>
          <w:rFonts w:ascii="CorpoS" w:hAnsi="CorpoS"/>
          <w:sz w:val="22"/>
          <w:szCs w:val="22"/>
          <w:lang w:val="de-DE"/>
        </w:rPr>
        <w:t xml:space="preserve">. </w:t>
      </w:r>
      <w:r w:rsidR="00B33CFA" w:rsidRPr="00B079EB">
        <w:rPr>
          <w:rFonts w:ascii="CorpoS" w:hAnsi="CorpoS"/>
          <w:sz w:val="22"/>
          <w:szCs w:val="22"/>
          <w:lang w:val="de-DE"/>
        </w:rPr>
        <w:t>Winkler weiter: „</w:t>
      </w:r>
      <w:r w:rsidR="00B357E6" w:rsidRPr="00B079EB">
        <w:rPr>
          <w:rFonts w:ascii="CorpoS" w:hAnsi="CorpoS"/>
          <w:sz w:val="22"/>
          <w:szCs w:val="22"/>
          <w:lang w:val="de-DE"/>
        </w:rPr>
        <w:t xml:space="preserve">Für 2021 erwarten </w:t>
      </w:r>
      <w:r w:rsidR="00BD225D" w:rsidRPr="00B079EB">
        <w:rPr>
          <w:rFonts w:ascii="CorpoS" w:hAnsi="CorpoS"/>
          <w:sz w:val="22"/>
          <w:szCs w:val="22"/>
          <w:lang w:val="de-DE"/>
        </w:rPr>
        <w:t>Experten</w:t>
      </w:r>
      <w:r w:rsidR="00B357E6" w:rsidRPr="00B079EB">
        <w:rPr>
          <w:rFonts w:ascii="CorpoS" w:hAnsi="CorpoS"/>
          <w:sz w:val="22"/>
          <w:szCs w:val="22"/>
          <w:lang w:val="de-DE"/>
        </w:rPr>
        <w:t xml:space="preserve"> eine beginnende</w:t>
      </w:r>
      <w:r w:rsidR="00B357E6" w:rsidRPr="00B357E6">
        <w:rPr>
          <w:rFonts w:ascii="CorpoS" w:hAnsi="CorpoS"/>
          <w:sz w:val="22"/>
          <w:szCs w:val="22"/>
          <w:lang w:val="de-DE"/>
        </w:rPr>
        <w:t xml:space="preserve"> Erholung unserer Branche. Das dürfte sich mit einer leichten Aufwärtsbewegung in unseren Geschäftszahlen niederschlagen.“</w:t>
      </w:r>
    </w:p>
    <w:p w14:paraId="379F44CC" w14:textId="77777777" w:rsidR="00B357E6" w:rsidRPr="00F61A98" w:rsidRDefault="00B357E6" w:rsidP="00B357E6">
      <w:pPr>
        <w:tabs>
          <w:tab w:val="left" w:pos="7655"/>
          <w:tab w:val="left" w:pos="7938"/>
        </w:tabs>
        <w:spacing w:line="300" w:lineRule="exact"/>
        <w:ind w:right="283"/>
        <w:jc w:val="both"/>
        <w:rPr>
          <w:rFonts w:ascii="CorpoS" w:hAnsi="CorpoS"/>
          <w:sz w:val="22"/>
          <w:szCs w:val="22"/>
          <w:lang w:val="de-DE"/>
        </w:rPr>
      </w:pPr>
    </w:p>
    <w:p w14:paraId="741F2783" w14:textId="77777777" w:rsidR="009D65F9" w:rsidRPr="00F61A98" w:rsidRDefault="009D65F9" w:rsidP="009D65F9">
      <w:pPr>
        <w:tabs>
          <w:tab w:val="left" w:pos="7655"/>
          <w:tab w:val="left" w:pos="9072"/>
        </w:tabs>
        <w:spacing w:line="300" w:lineRule="exact"/>
        <w:ind w:right="283"/>
        <w:jc w:val="both"/>
        <w:rPr>
          <w:rFonts w:ascii="CorpoS" w:hAnsi="CorpoS"/>
          <w:b/>
          <w:sz w:val="22"/>
          <w:szCs w:val="22"/>
          <w:lang w:val="de-DE"/>
        </w:rPr>
      </w:pPr>
      <w:r w:rsidRPr="00F61A98">
        <w:rPr>
          <w:rFonts w:ascii="CorpoS" w:hAnsi="CorpoS"/>
          <w:b/>
          <w:sz w:val="22"/>
          <w:szCs w:val="22"/>
          <w:lang w:val="de-DE"/>
        </w:rPr>
        <w:t>Ausblick 20</w:t>
      </w:r>
      <w:r w:rsidR="00F61A98" w:rsidRPr="00F61A98">
        <w:rPr>
          <w:rFonts w:ascii="CorpoS" w:hAnsi="CorpoS"/>
          <w:b/>
          <w:sz w:val="22"/>
          <w:szCs w:val="22"/>
          <w:lang w:val="de-DE"/>
        </w:rPr>
        <w:t>21</w:t>
      </w:r>
    </w:p>
    <w:p w14:paraId="6A3BD1E3" w14:textId="41908B7A" w:rsidR="009902A2" w:rsidRPr="00BD225D" w:rsidRDefault="00954CC5" w:rsidP="009902A2">
      <w:pPr>
        <w:tabs>
          <w:tab w:val="left" w:pos="7655"/>
          <w:tab w:val="left" w:pos="9072"/>
        </w:tabs>
        <w:spacing w:line="300" w:lineRule="exact"/>
        <w:ind w:right="283"/>
        <w:jc w:val="both"/>
        <w:rPr>
          <w:rFonts w:ascii="CorpoS" w:hAnsi="CorpoS"/>
          <w:sz w:val="22"/>
          <w:szCs w:val="22"/>
          <w:lang w:val="de-DE"/>
        </w:rPr>
      </w:pPr>
      <w:r w:rsidRPr="00B079EB">
        <w:rPr>
          <w:rFonts w:ascii="CorpoS" w:hAnsi="CorpoS"/>
          <w:sz w:val="22"/>
          <w:szCs w:val="22"/>
          <w:lang w:val="de-DE"/>
        </w:rPr>
        <w:t>2021 dürfte sich d</w:t>
      </w:r>
      <w:r w:rsidR="00F40C71" w:rsidRPr="00B079EB">
        <w:rPr>
          <w:rFonts w:ascii="CorpoS" w:hAnsi="CorpoS"/>
          <w:sz w:val="22"/>
          <w:szCs w:val="22"/>
          <w:lang w:val="de-DE"/>
        </w:rPr>
        <w:t>ie zivile Instandhaltung mit einem</w:t>
      </w:r>
      <w:r w:rsidR="006D238D" w:rsidRPr="00B079EB">
        <w:rPr>
          <w:rFonts w:ascii="CorpoS" w:hAnsi="CorpoS"/>
          <w:sz w:val="22"/>
          <w:szCs w:val="22"/>
          <w:lang w:val="de-DE"/>
        </w:rPr>
        <w:t xml:space="preserve"> </w:t>
      </w:r>
      <w:r w:rsidR="00F40C71" w:rsidRPr="00DE39C2">
        <w:rPr>
          <w:rFonts w:ascii="CorpoS" w:hAnsi="CorpoS"/>
          <w:sz w:val="22"/>
          <w:szCs w:val="22"/>
          <w:lang w:val="de-DE"/>
        </w:rPr>
        <w:t xml:space="preserve">Umsatzplus </w:t>
      </w:r>
      <w:r w:rsidR="002F0C11" w:rsidRPr="00DE39C2">
        <w:rPr>
          <w:rFonts w:ascii="CorpoS" w:hAnsi="CorpoS"/>
          <w:sz w:val="22"/>
          <w:szCs w:val="22"/>
          <w:lang w:val="de-DE"/>
        </w:rPr>
        <w:t xml:space="preserve">von </w:t>
      </w:r>
      <w:r w:rsidR="00DE39C2" w:rsidRPr="00DE39C2">
        <w:rPr>
          <w:rFonts w:ascii="CorpoS" w:hAnsi="CorpoS"/>
          <w:sz w:val="22"/>
          <w:szCs w:val="22"/>
          <w:lang w:val="de-DE"/>
        </w:rPr>
        <w:t>etwa 15 bis</w:t>
      </w:r>
      <w:r w:rsidR="002F0C11" w:rsidRPr="00DE39C2">
        <w:rPr>
          <w:rFonts w:ascii="CorpoS" w:hAnsi="CorpoS"/>
          <w:sz w:val="22"/>
          <w:szCs w:val="22"/>
          <w:lang w:val="de-DE"/>
        </w:rPr>
        <w:t xml:space="preserve"> 2</w:t>
      </w:r>
      <w:r w:rsidR="00DE39C2" w:rsidRPr="00DE39C2">
        <w:rPr>
          <w:rFonts w:ascii="CorpoS" w:hAnsi="CorpoS"/>
          <w:sz w:val="22"/>
          <w:szCs w:val="22"/>
          <w:lang w:val="de-DE"/>
        </w:rPr>
        <w:t>5</w:t>
      </w:r>
      <w:r w:rsidR="002F0C11" w:rsidRPr="00DE39C2">
        <w:rPr>
          <w:rFonts w:ascii="CorpoS" w:hAnsi="CorpoS"/>
          <w:sz w:val="22"/>
          <w:szCs w:val="22"/>
          <w:lang w:val="de-DE"/>
        </w:rPr>
        <w:t xml:space="preserve"> % a</w:t>
      </w:r>
      <w:r w:rsidR="00F40C71" w:rsidRPr="00DE39C2">
        <w:rPr>
          <w:rFonts w:ascii="CorpoS" w:hAnsi="CorpoS"/>
          <w:sz w:val="22"/>
          <w:szCs w:val="22"/>
          <w:lang w:val="de-DE"/>
        </w:rPr>
        <w:t>m</w:t>
      </w:r>
      <w:r w:rsidR="00F40C71" w:rsidRPr="00B079EB">
        <w:rPr>
          <w:rFonts w:ascii="CorpoS" w:hAnsi="CorpoS"/>
          <w:sz w:val="22"/>
          <w:szCs w:val="22"/>
          <w:lang w:val="de-DE"/>
        </w:rPr>
        <w:t xml:space="preserve"> deutlichsten von den Auswirkungen der Corona-Krise erholen.</w:t>
      </w:r>
      <w:r w:rsidR="00AB2560" w:rsidRPr="00B079EB">
        <w:rPr>
          <w:rFonts w:ascii="CorpoS" w:hAnsi="CorpoS"/>
          <w:sz w:val="22"/>
          <w:szCs w:val="22"/>
          <w:lang w:val="de-DE"/>
        </w:rPr>
        <w:t xml:space="preserve"> Der Umsatzbeitrag des Getriebefans dürfte dabei stark zunehmen.</w:t>
      </w:r>
      <w:r w:rsidR="00F40C71" w:rsidRPr="00B079EB">
        <w:rPr>
          <w:rFonts w:ascii="CorpoS" w:hAnsi="CorpoS"/>
          <w:sz w:val="22"/>
          <w:szCs w:val="22"/>
          <w:lang w:val="de-DE"/>
        </w:rPr>
        <w:t xml:space="preserve"> </w:t>
      </w:r>
      <w:r w:rsidRPr="00B079EB">
        <w:rPr>
          <w:rFonts w:ascii="CorpoS" w:hAnsi="CorpoS"/>
          <w:sz w:val="22"/>
          <w:szCs w:val="22"/>
          <w:lang w:val="de-DE"/>
        </w:rPr>
        <w:t>Auf ihrem Kapitalmarkttag im November 2020 hatte die MTU für die zivile MRO</w:t>
      </w:r>
      <w:r w:rsidR="0016000F" w:rsidRPr="00B079EB">
        <w:rPr>
          <w:rFonts w:ascii="CorpoS" w:hAnsi="CorpoS"/>
          <w:sz w:val="22"/>
          <w:szCs w:val="22"/>
          <w:lang w:val="de-DE"/>
        </w:rPr>
        <w:t xml:space="preserve"> </w:t>
      </w:r>
      <w:r w:rsidR="005E4E04" w:rsidRPr="00B079EB">
        <w:rPr>
          <w:rFonts w:ascii="CorpoS" w:hAnsi="CorpoS"/>
          <w:sz w:val="22"/>
          <w:szCs w:val="22"/>
          <w:lang w:val="de-DE"/>
        </w:rPr>
        <w:t xml:space="preserve">zunächst </w:t>
      </w:r>
      <w:r w:rsidR="0016000F" w:rsidRPr="00B079EB">
        <w:rPr>
          <w:rFonts w:ascii="CorpoS" w:hAnsi="CorpoS"/>
          <w:sz w:val="22"/>
          <w:szCs w:val="22"/>
          <w:lang w:val="de-DE"/>
        </w:rPr>
        <w:t>ein Plus im</w:t>
      </w:r>
      <w:r w:rsidRPr="00B079EB">
        <w:rPr>
          <w:rFonts w:ascii="CorpoS" w:hAnsi="CorpoS"/>
          <w:sz w:val="22"/>
          <w:szCs w:val="22"/>
          <w:lang w:val="de-DE"/>
        </w:rPr>
        <w:t xml:space="preserve"> Zwanziger-Prozentbereich angenommen. </w:t>
      </w:r>
      <w:r w:rsidR="00F40C71" w:rsidRPr="00B079EB">
        <w:rPr>
          <w:rFonts w:ascii="CorpoS" w:hAnsi="CorpoS"/>
          <w:sz w:val="22"/>
          <w:szCs w:val="22"/>
          <w:lang w:val="de-DE"/>
        </w:rPr>
        <w:t xml:space="preserve">Ein Umsatzzuwachs </w:t>
      </w:r>
      <w:r w:rsidR="00DA636E" w:rsidRPr="00B079EB">
        <w:rPr>
          <w:rFonts w:ascii="CorpoS" w:hAnsi="CorpoS"/>
          <w:sz w:val="22"/>
          <w:szCs w:val="22"/>
          <w:lang w:val="de-DE"/>
        </w:rPr>
        <w:t xml:space="preserve">im </w:t>
      </w:r>
      <w:r w:rsidRPr="00B079EB">
        <w:rPr>
          <w:rFonts w:ascii="CorpoS" w:hAnsi="CorpoS"/>
          <w:sz w:val="22"/>
          <w:szCs w:val="22"/>
          <w:lang w:val="de-DE"/>
        </w:rPr>
        <w:t>niedrigen</w:t>
      </w:r>
      <w:r w:rsidR="00DA636E" w:rsidRPr="00B079EB">
        <w:rPr>
          <w:rFonts w:ascii="CorpoS" w:hAnsi="CorpoS"/>
          <w:sz w:val="22"/>
          <w:szCs w:val="22"/>
          <w:lang w:val="de-DE"/>
        </w:rPr>
        <w:t xml:space="preserve"> bis </w:t>
      </w:r>
      <w:r w:rsidRPr="00B079EB">
        <w:rPr>
          <w:rFonts w:ascii="CorpoS" w:hAnsi="CorpoS"/>
          <w:sz w:val="22"/>
          <w:szCs w:val="22"/>
          <w:lang w:val="de-DE"/>
        </w:rPr>
        <w:t>mittleren</w:t>
      </w:r>
      <w:r w:rsidR="00DA636E" w:rsidRPr="00B079EB">
        <w:rPr>
          <w:rFonts w:ascii="CorpoS" w:hAnsi="CorpoS"/>
          <w:sz w:val="22"/>
          <w:szCs w:val="22"/>
          <w:lang w:val="de-DE"/>
        </w:rPr>
        <w:t xml:space="preserve"> einstelligen Prozentbereich </w:t>
      </w:r>
      <w:r w:rsidR="00F40C71" w:rsidRPr="00B079EB">
        <w:rPr>
          <w:rFonts w:ascii="CorpoS" w:hAnsi="CorpoS"/>
          <w:sz w:val="22"/>
          <w:szCs w:val="22"/>
          <w:lang w:val="de-DE"/>
        </w:rPr>
        <w:t>wird im zivilen Ersatzteilgeschäft erwartet.</w:t>
      </w:r>
      <w:r w:rsidR="00362788" w:rsidRPr="00B079EB">
        <w:rPr>
          <w:rFonts w:ascii="CorpoS" w:hAnsi="CorpoS"/>
          <w:sz w:val="22"/>
          <w:szCs w:val="22"/>
          <w:lang w:val="de-DE"/>
        </w:rPr>
        <w:t xml:space="preserve"> Auf </w:t>
      </w:r>
      <w:r w:rsidRPr="00B079EB">
        <w:rPr>
          <w:rFonts w:ascii="CorpoS" w:hAnsi="CorpoS"/>
          <w:sz w:val="22"/>
          <w:szCs w:val="22"/>
          <w:lang w:val="de-DE"/>
        </w:rPr>
        <w:t xml:space="preserve">dem </w:t>
      </w:r>
      <w:r w:rsidR="00362788" w:rsidRPr="00B079EB">
        <w:rPr>
          <w:rFonts w:ascii="CorpoS" w:hAnsi="CorpoS"/>
          <w:sz w:val="22"/>
          <w:szCs w:val="22"/>
          <w:lang w:val="de-DE"/>
        </w:rPr>
        <w:t xml:space="preserve">Kapitalmarkttag </w:t>
      </w:r>
      <w:r w:rsidRPr="00B079EB">
        <w:rPr>
          <w:rFonts w:ascii="CorpoS" w:hAnsi="CorpoS"/>
          <w:sz w:val="22"/>
          <w:szCs w:val="22"/>
          <w:lang w:val="de-DE"/>
        </w:rPr>
        <w:t>war</w:t>
      </w:r>
      <w:r w:rsidR="00742193" w:rsidRPr="00B079EB">
        <w:rPr>
          <w:rFonts w:ascii="CorpoS" w:hAnsi="CorpoS"/>
          <w:sz w:val="22"/>
          <w:szCs w:val="22"/>
          <w:lang w:val="de-DE"/>
        </w:rPr>
        <w:t xml:space="preserve"> </w:t>
      </w:r>
      <w:r w:rsidR="00362788" w:rsidRPr="00B079EB">
        <w:rPr>
          <w:rFonts w:ascii="CorpoS" w:hAnsi="CorpoS"/>
          <w:sz w:val="22"/>
          <w:szCs w:val="22"/>
          <w:lang w:val="de-DE"/>
        </w:rPr>
        <w:t xml:space="preserve">eine leichte Zunahme </w:t>
      </w:r>
      <w:r w:rsidR="00742193" w:rsidRPr="00B079EB">
        <w:rPr>
          <w:rFonts w:ascii="CorpoS" w:hAnsi="CorpoS"/>
          <w:sz w:val="22"/>
          <w:szCs w:val="22"/>
          <w:lang w:val="de-DE"/>
        </w:rPr>
        <w:t>für das zivile Ersatzteilgeschäft in Aussicht gestellt</w:t>
      </w:r>
      <w:r w:rsidRPr="00B079EB">
        <w:rPr>
          <w:rFonts w:ascii="CorpoS" w:hAnsi="CorpoS"/>
          <w:sz w:val="22"/>
          <w:szCs w:val="22"/>
          <w:lang w:val="de-DE"/>
        </w:rPr>
        <w:t xml:space="preserve"> worden</w:t>
      </w:r>
      <w:r w:rsidR="00742193" w:rsidRPr="00B079EB">
        <w:rPr>
          <w:rFonts w:ascii="CorpoS" w:hAnsi="CorpoS"/>
          <w:sz w:val="22"/>
          <w:szCs w:val="22"/>
          <w:lang w:val="de-DE"/>
        </w:rPr>
        <w:t>.</w:t>
      </w:r>
      <w:r w:rsidR="00F40C71" w:rsidRPr="00B079EB">
        <w:rPr>
          <w:rFonts w:ascii="CorpoS" w:hAnsi="CorpoS"/>
          <w:sz w:val="22"/>
          <w:szCs w:val="22"/>
          <w:lang w:val="de-DE"/>
        </w:rPr>
        <w:t xml:space="preserve"> Im zivilen Seriengeschäft rechnet die MTU </w:t>
      </w:r>
      <w:r w:rsidRPr="00B079EB">
        <w:rPr>
          <w:rFonts w:ascii="CorpoS" w:hAnsi="CorpoS"/>
          <w:sz w:val="22"/>
          <w:szCs w:val="22"/>
          <w:lang w:val="de-DE"/>
        </w:rPr>
        <w:t>mit einem leichten Umsatzzuwachs. Hier hatte sie bisher</w:t>
      </w:r>
      <w:r w:rsidR="00F40C71" w:rsidRPr="00B079EB">
        <w:rPr>
          <w:rFonts w:ascii="CorpoS" w:hAnsi="CorpoS"/>
          <w:sz w:val="22"/>
          <w:szCs w:val="22"/>
          <w:lang w:val="de-DE"/>
        </w:rPr>
        <w:t xml:space="preserve"> eine</w:t>
      </w:r>
      <w:r w:rsidRPr="00B079EB">
        <w:rPr>
          <w:rFonts w:ascii="CorpoS" w:hAnsi="CorpoS"/>
          <w:sz w:val="22"/>
          <w:szCs w:val="22"/>
          <w:lang w:val="de-DE"/>
        </w:rPr>
        <w:t>n</w:t>
      </w:r>
      <w:r w:rsidR="00F40C71" w:rsidRPr="00B079EB">
        <w:rPr>
          <w:rFonts w:ascii="CorpoS" w:hAnsi="CorpoS"/>
          <w:sz w:val="22"/>
          <w:szCs w:val="22"/>
          <w:lang w:val="de-DE"/>
        </w:rPr>
        <w:t xml:space="preserve"> stabilen Umsatzbeitrag</w:t>
      </w:r>
      <w:r w:rsidRPr="00B079EB">
        <w:rPr>
          <w:rFonts w:ascii="CorpoS" w:hAnsi="CorpoS"/>
          <w:sz w:val="22"/>
          <w:szCs w:val="22"/>
          <w:lang w:val="de-DE"/>
        </w:rPr>
        <w:t xml:space="preserve"> erwartet</w:t>
      </w:r>
      <w:r w:rsidR="00F40C71" w:rsidRPr="00B079EB">
        <w:rPr>
          <w:rFonts w:ascii="CorpoS" w:hAnsi="CorpoS"/>
          <w:sz w:val="22"/>
          <w:szCs w:val="22"/>
          <w:lang w:val="de-DE"/>
        </w:rPr>
        <w:t>. Das Militärgeschäft ist von der Corona-Krise nicht betroffen und dürfte 2021 erneut leicht wachsen.</w:t>
      </w:r>
      <w:r w:rsidR="00D26778">
        <w:rPr>
          <w:rFonts w:ascii="CorpoS" w:hAnsi="CorpoS"/>
          <w:sz w:val="22"/>
          <w:szCs w:val="22"/>
          <w:lang w:val="de-DE"/>
        </w:rPr>
        <w:t xml:space="preserve"> </w:t>
      </w:r>
      <w:r w:rsidR="00DA636E" w:rsidRPr="00B079EB">
        <w:rPr>
          <w:rFonts w:ascii="CorpoS" w:hAnsi="CorpoS"/>
          <w:sz w:val="22"/>
          <w:szCs w:val="22"/>
          <w:lang w:val="de-DE"/>
        </w:rPr>
        <w:t>Insgesamt geht die MTU von einem Umsatz</w:t>
      </w:r>
      <w:r w:rsidR="006C369C">
        <w:rPr>
          <w:rFonts w:ascii="CorpoS" w:hAnsi="CorpoS"/>
          <w:sz w:val="22"/>
          <w:szCs w:val="22"/>
          <w:lang w:val="de-DE"/>
        </w:rPr>
        <w:t xml:space="preserve"> zwischen 4,2 und 4,6 Mrd. € aus</w:t>
      </w:r>
      <w:r w:rsidR="00DA636E" w:rsidRPr="00B079EB">
        <w:rPr>
          <w:rFonts w:ascii="CorpoS" w:hAnsi="CorpoS"/>
          <w:sz w:val="22"/>
          <w:szCs w:val="22"/>
          <w:lang w:val="de-DE"/>
        </w:rPr>
        <w:t xml:space="preserve">. </w:t>
      </w:r>
      <w:r w:rsidR="00632EBB" w:rsidRPr="00B079EB">
        <w:rPr>
          <w:rFonts w:ascii="CorpoS" w:hAnsi="CorpoS"/>
          <w:sz w:val="22"/>
          <w:szCs w:val="22"/>
          <w:lang w:val="de-DE"/>
        </w:rPr>
        <w:t xml:space="preserve">Die bereinigte EBIT-Marge </w:t>
      </w:r>
      <w:r w:rsidR="00DA636E" w:rsidRPr="00B079EB">
        <w:rPr>
          <w:rFonts w:ascii="CorpoS" w:hAnsi="CorpoS"/>
          <w:sz w:val="22"/>
          <w:szCs w:val="22"/>
          <w:lang w:val="de-DE"/>
        </w:rPr>
        <w:t xml:space="preserve">dürfte </w:t>
      </w:r>
      <w:r w:rsidR="00632EBB" w:rsidRPr="00B079EB">
        <w:rPr>
          <w:rFonts w:ascii="CorpoS" w:hAnsi="CorpoS"/>
          <w:sz w:val="22"/>
          <w:szCs w:val="22"/>
          <w:lang w:val="de-DE"/>
        </w:rPr>
        <w:t>zwischen</w:t>
      </w:r>
      <w:r w:rsidR="00AB2560" w:rsidRPr="00B079EB">
        <w:rPr>
          <w:rFonts w:ascii="CorpoS" w:hAnsi="CorpoS"/>
          <w:sz w:val="22"/>
          <w:szCs w:val="22"/>
          <w:lang w:val="de-DE"/>
        </w:rPr>
        <w:t xml:space="preserve"> 9</w:t>
      </w:r>
      <w:r w:rsidR="002F0C11">
        <w:rPr>
          <w:rFonts w:ascii="CorpoS" w:hAnsi="CorpoS"/>
          <w:sz w:val="22"/>
          <w:szCs w:val="22"/>
          <w:lang w:val="de-DE"/>
        </w:rPr>
        <w:t>,5</w:t>
      </w:r>
      <w:r w:rsidR="00AB2560" w:rsidRPr="00B079EB">
        <w:rPr>
          <w:rFonts w:ascii="CorpoS" w:hAnsi="CorpoS"/>
          <w:sz w:val="22"/>
          <w:szCs w:val="22"/>
          <w:lang w:val="de-DE"/>
        </w:rPr>
        <w:t xml:space="preserve"> </w:t>
      </w:r>
      <w:r w:rsidR="00632EBB" w:rsidRPr="00B079EB">
        <w:rPr>
          <w:rFonts w:ascii="CorpoS" w:hAnsi="CorpoS"/>
          <w:sz w:val="22"/>
          <w:szCs w:val="22"/>
          <w:lang w:val="de-DE"/>
        </w:rPr>
        <w:t>und</w:t>
      </w:r>
      <w:r w:rsidR="00AB2560" w:rsidRPr="00B079EB">
        <w:rPr>
          <w:rFonts w:ascii="CorpoS" w:hAnsi="CorpoS"/>
          <w:sz w:val="22"/>
          <w:szCs w:val="22"/>
          <w:lang w:val="de-DE"/>
        </w:rPr>
        <w:t xml:space="preserve"> 10</w:t>
      </w:r>
      <w:r w:rsidR="006C369C">
        <w:rPr>
          <w:rFonts w:ascii="CorpoS" w:hAnsi="CorpoS"/>
          <w:sz w:val="22"/>
          <w:szCs w:val="22"/>
          <w:lang w:val="de-DE"/>
        </w:rPr>
        <w:t>,5</w:t>
      </w:r>
      <w:r w:rsidR="00AB2560" w:rsidRPr="00B079EB">
        <w:rPr>
          <w:rFonts w:ascii="CorpoS" w:hAnsi="CorpoS"/>
          <w:sz w:val="22"/>
          <w:szCs w:val="22"/>
          <w:lang w:val="de-DE"/>
        </w:rPr>
        <w:t xml:space="preserve"> %</w:t>
      </w:r>
      <w:r w:rsidR="00DA636E" w:rsidRPr="00B079EB">
        <w:rPr>
          <w:rFonts w:ascii="CorpoS" w:hAnsi="CorpoS"/>
          <w:sz w:val="22"/>
          <w:szCs w:val="22"/>
          <w:lang w:val="de-DE"/>
        </w:rPr>
        <w:t xml:space="preserve"> </w:t>
      </w:r>
      <w:r w:rsidR="00632EBB" w:rsidRPr="00B079EB">
        <w:rPr>
          <w:rFonts w:ascii="CorpoS" w:hAnsi="CorpoS"/>
          <w:sz w:val="22"/>
          <w:szCs w:val="22"/>
          <w:lang w:val="de-DE"/>
        </w:rPr>
        <w:t>liegen</w:t>
      </w:r>
      <w:r w:rsidR="00F05945" w:rsidRPr="00B079EB">
        <w:rPr>
          <w:rFonts w:ascii="CorpoS" w:hAnsi="CorpoS"/>
          <w:sz w:val="22"/>
          <w:szCs w:val="22"/>
          <w:lang w:val="de-DE"/>
        </w:rPr>
        <w:t>.</w:t>
      </w:r>
      <w:r w:rsidR="00DA636E" w:rsidRPr="00B079EB">
        <w:rPr>
          <w:rFonts w:ascii="CorpoS" w:hAnsi="CorpoS"/>
          <w:sz w:val="22"/>
          <w:szCs w:val="22"/>
          <w:lang w:val="de-DE"/>
        </w:rPr>
        <w:t xml:space="preserve"> Gewinn nach Steuern </w:t>
      </w:r>
      <w:r w:rsidR="00F05945" w:rsidRPr="00B079EB">
        <w:rPr>
          <w:rFonts w:ascii="CorpoS" w:hAnsi="CorpoS"/>
          <w:sz w:val="22"/>
          <w:szCs w:val="22"/>
          <w:lang w:val="de-DE"/>
        </w:rPr>
        <w:t>und bereinigtes Ergebnis dürften sich gleichermaßen entwickeln</w:t>
      </w:r>
      <w:r w:rsidR="00DA636E" w:rsidRPr="00B079EB">
        <w:rPr>
          <w:rFonts w:ascii="CorpoS" w:hAnsi="CorpoS"/>
          <w:sz w:val="22"/>
          <w:szCs w:val="22"/>
          <w:lang w:val="de-DE"/>
        </w:rPr>
        <w:t xml:space="preserve">. Die Cash </w:t>
      </w:r>
      <w:proofErr w:type="spellStart"/>
      <w:r w:rsidR="00DA636E" w:rsidRPr="00B079EB">
        <w:rPr>
          <w:rFonts w:ascii="CorpoS" w:hAnsi="CorpoS"/>
          <w:sz w:val="22"/>
          <w:szCs w:val="22"/>
          <w:lang w:val="de-DE"/>
        </w:rPr>
        <w:t>Conversion</w:t>
      </w:r>
      <w:proofErr w:type="spellEnd"/>
      <w:r w:rsidR="00DA636E" w:rsidRPr="00B079EB">
        <w:rPr>
          <w:rFonts w:ascii="CorpoS" w:hAnsi="CorpoS"/>
          <w:sz w:val="22"/>
          <w:szCs w:val="22"/>
          <w:lang w:val="de-DE"/>
        </w:rPr>
        <w:t xml:space="preserve"> Rate, die das Verhältnis von Free Cashflow zu </w:t>
      </w:r>
      <w:r w:rsidR="00DA636E" w:rsidRPr="00B079EB">
        <w:rPr>
          <w:rFonts w:ascii="CorpoS" w:hAnsi="CorpoS"/>
          <w:sz w:val="22"/>
          <w:szCs w:val="22"/>
          <w:lang w:val="de-DE"/>
        </w:rPr>
        <w:lastRenderedPageBreak/>
        <w:t>bereinigtem Gewinn nach Steuern ausdrück</w:t>
      </w:r>
      <w:r w:rsidR="00784C42" w:rsidRPr="00B079EB">
        <w:rPr>
          <w:rFonts w:ascii="CorpoS" w:hAnsi="CorpoS"/>
          <w:sz w:val="22"/>
          <w:szCs w:val="22"/>
          <w:lang w:val="de-DE"/>
        </w:rPr>
        <w:t>t</w:t>
      </w:r>
      <w:r w:rsidR="00DA636E" w:rsidRPr="00B079EB">
        <w:rPr>
          <w:rFonts w:ascii="CorpoS" w:hAnsi="CorpoS"/>
          <w:sz w:val="22"/>
          <w:szCs w:val="22"/>
          <w:lang w:val="de-DE"/>
        </w:rPr>
        <w:t>, dürfte sich 2021 im mittleren zweistelligen Prozentbereich bewegen</w:t>
      </w:r>
      <w:r w:rsidR="00AB2560" w:rsidRPr="00B079EB">
        <w:rPr>
          <w:rFonts w:ascii="CorpoS" w:hAnsi="CorpoS"/>
          <w:sz w:val="22"/>
          <w:szCs w:val="22"/>
          <w:lang w:val="de-DE"/>
        </w:rPr>
        <w:t xml:space="preserve"> (2020: 36</w:t>
      </w:r>
      <w:r w:rsidR="00DA636E" w:rsidRPr="00B079EB">
        <w:rPr>
          <w:rFonts w:ascii="CorpoS" w:hAnsi="CorpoS"/>
          <w:sz w:val="22"/>
          <w:szCs w:val="22"/>
          <w:lang w:val="de-DE"/>
        </w:rPr>
        <w:t xml:space="preserve"> %).</w:t>
      </w:r>
      <w:r w:rsidR="00464D0D" w:rsidRPr="00B079EB">
        <w:rPr>
          <w:rFonts w:ascii="CorpoS" w:hAnsi="CorpoS"/>
          <w:sz w:val="22"/>
          <w:szCs w:val="22"/>
          <w:lang w:val="de-DE"/>
        </w:rPr>
        <w:t xml:space="preserve"> Finanzvorstand Peter </w:t>
      </w:r>
      <w:proofErr w:type="spellStart"/>
      <w:r w:rsidR="00464D0D" w:rsidRPr="00B079EB">
        <w:rPr>
          <w:rFonts w:ascii="CorpoS" w:hAnsi="CorpoS"/>
          <w:sz w:val="22"/>
          <w:szCs w:val="22"/>
          <w:lang w:val="de-DE"/>
        </w:rPr>
        <w:t>Kameritsch</w:t>
      </w:r>
      <w:proofErr w:type="spellEnd"/>
      <w:r w:rsidR="00464D0D" w:rsidRPr="00B079EB">
        <w:rPr>
          <w:rFonts w:ascii="CorpoS" w:hAnsi="CorpoS"/>
          <w:sz w:val="22"/>
          <w:szCs w:val="22"/>
          <w:lang w:val="de-DE"/>
        </w:rPr>
        <w:t xml:space="preserve"> ergänzte: </w:t>
      </w:r>
      <w:r w:rsidR="002741C5" w:rsidRPr="00B079EB">
        <w:rPr>
          <w:rFonts w:ascii="CorpoS" w:hAnsi="CorpoS"/>
          <w:sz w:val="22"/>
          <w:szCs w:val="22"/>
          <w:lang w:val="de-DE"/>
        </w:rPr>
        <w:t>„</w:t>
      </w:r>
      <w:r w:rsidR="00464D0D" w:rsidRPr="00B079EB">
        <w:rPr>
          <w:rFonts w:ascii="CorpoS" w:hAnsi="CorpoS"/>
          <w:sz w:val="22"/>
          <w:szCs w:val="22"/>
          <w:lang w:val="de-DE"/>
        </w:rPr>
        <w:t>Wir werden die</w:t>
      </w:r>
      <w:r w:rsidR="00464D0D" w:rsidRPr="00BD225D">
        <w:rPr>
          <w:rFonts w:ascii="CorpoS" w:hAnsi="CorpoS"/>
          <w:sz w:val="22"/>
          <w:szCs w:val="22"/>
          <w:lang w:val="de-DE"/>
        </w:rPr>
        <w:t xml:space="preserve"> Marktsituation weiter genau beobachten und unser stringentes Liquiditätsmanagement fortführen.</w:t>
      </w:r>
      <w:r w:rsidR="00671791" w:rsidRPr="00BD225D">
        <w:rPr>
          <w:rFonts w:ascii="CorpoS" w:hAnsi="CorpoS"/>
          <w:sz w:val="22"/>
          <w:szCs w:val="22"/>
          <w:lang w:val="de-DE"/>
        </w:rPr>
        <w:t xml:space="preserve"> Zusätzliche Sicherheit gibt uns der Liquiditätsspielraum, den wir uns im letzten Jahr erarbeitet haben.“ Die MTU hat ihre Liquiditätsreserven im Jahr 2020 deutlich aufgestockt, indem sie eine bestehende Kreditlinie um 100 Millionen Euro auf 700 Millionen </w:t>
      </w:r>
      <w:r w:rsidR="00671791" w:rsidRPr="00965B87">
        <w:rPr>
          <w:rFonts w:ascii="CorpoS" w:hAnsi="CorpoS"/>
          <w:sz w:val="22"/>
          <w:szCs w:val="22"/>
          <w:lang w:val="de-DE"/>
        </w:rPr>
        <w:t>Euro erweitert</w:t>
      </w:r>
      <w:r w:rsidR="004B3D72" w:rsidRPr="00965B87">
        <w:rPr>
          <w:rFonts w:ascii="CorpoS" w:hAnsi="CorpoS"/>
          <w:sz w:val="22"/>
          <w:szCs w:val="22"/>
          <w:lang w:val="de-DE"/>
        </w:rPr>
        <w:t xml:space="preserve">, ein Schuldscheindarlehen </w:t>
      </w:r>
      <w:r w:rsidR="00671791" w:rsidRPr="00965B87">
        <w:rPr>
          <w:rFonts w:ascii="CorpoS" w:hAnsi="CorpoS"/>
          <w:sz w:val="22"/>
          <w:szCs w:val="22"/>
          <w:lang w:val="de-DE"/>
        </w:rPr>
        <w:t>über 100 Millionen Euro</w:t>
      </w:r>
      <w:r w:rsidR="004B3D72" w:rsidRPr="00965B87">
        <w:rPr>
          <w:rFonts w:ascii="CorpoS" w:hAnsi="CorpoS"/>
          <w:sz w:val="22"/>
          <w:szCs w:val="22"/>
          <w:lang w:val="de-DE"/>
        </w:rPr>
        <w:t xml:space="preserve"> aufgenommen</w:t>
      </w:r>
      <w:r w:rsidR="00671791" w:rsidRPr="00965B87">
        <w:rPr>
          <w:rFonts w:ascii="CorpoS" w:hAnsi="CorpoS"/>
          <w:sz w:val="22"/>
          <w:szCs w:val="22"/>
          <w:lang w:val="de-DE"/>
        </w:rPr>
        <w:t xml:space="preserve"> sowie eine Unternehmensanleihe</w:t>
      </w:r>
      <w:r w:rsidR="00671791" w:rsidRPr="00BD225D">
        <w:rPr>
          <w:rFonts w:ascii="CorpoS" w:hAnsi="CorpoS"/>
          <w:sz w:val="22"/>
          <w:szCs w:val="22"/>
          <w:lang w:val="de-DE"/>
        </w:rPr>
        <w:t xml:space="preserve"> im Gesamtwert von nominal 500 Millionen Euro erfolgreich platziert</w:t>
      </w:r>
      <w:r w:rsidR="00BD225D" w:rsidRPr="00BD225D">
        <w:rPr>
          <w:rFonts w:ascii="CorpoS" w:hAnsi="CorpoS"/>
          <w:sz w:val="22"/>
          <w:szCs w:val="22"/>
          <w:lang w:val="de-DE"/>
        </w:rPr>
        <w:t xml:space="preserve"> hat</w:t>
      </w:r>
      <w:r w:rsidR="00671791" w:rsidRPr="00BD225D">
        <w:rPr>
          <w:rFonts w:ascii="CorpoS" w:hAnsi="CorpoS"/>
          <w:sz w:val="22"/>
          <w:szCs w:val="22"/>
          <w:lang w:val="de-DE"/>
        </w:rPr>
        <w:t>.</w:t>
      </w:r>
    </w:p>
    <w:p w14:paraId="13EFD0B4" w14:textId="77777777" w:rsidR="00BC4868" w:rsidRPr="00671791" w:rsidRDefault="00BC4868" w:rsidP="009D65F9">
      <w:pPr>
        <w:tabs>
          <w:tab w:val="left" w:pos="7655"/>
          <w:tab w:val="left" w:pos="7938"/>
        </w:tabs>
        <w:spacing w:line="300" w:lineRule="exact"/>
        <w:ind w:right="283"/>
        <w:jc w:val="both"/>
        <w:rPr>
          <w:rFonts w:ascii="CorpoS" w:hAnsi="CorpoS"/>
          <w:sz w:val="22"/>
          <w:szCs w:val="22"/>
          <w:lang w:val="de-DE"/>
        </w:rPr>
      </w:pPr>
    </w:p>
    <w:p w14:paraId="722637B2" w14:textId="77777777" w:rsidR="009D65F9" w:rsidRPr="00927602" w:rsidRDefault="009D65F9" w:rsidP="009D65F9">
      <w:pPr>
        <w:tabs>
          <w:tab w:val="left" w:pos="7655"/>
          <w:tab w:val="left" w:pos="7938"/>
        </w:tabs>
        <w:spacing w:line="300" w:lineRule="exact"/>
        <w:ind w:right="283"/>
        <w:jc w:val="both"/>
        <w:rPr>
          <w:rFonts w:ascii="CorpoS" w:hAnsi="CorpoS"/>
          <w:b/>
          <w:sz w:val="22"/>
          <w:szCs w:val="22"/>
          <w:lang w:val="de-DE"/>
        </w:rPr>
      </w:pPr>
      <w:r w:rsidRPr="00927602">
        <w:rPr>
          <w:rFonts w:ascii="CorpoS" w:hAnsi="CorpoS"/>
          <w:b/>
          <w:sz w:val="22"/>
          <w:szCs w:val="22"/>
          <w:lang w:val="de-DE"/>
        </w:rPr>
        <w:t>Umsatz</w:t>
      </w:r>
      <w:r w:rsidR="002A523E" w:rsidRPr="00927602">
        <w:rPr>
          <w:rFonts w:ascii="CorpoS" w:hAnsi="CorpoS"/>
          <w:b/>
          <w:sz w:val="22"/>
          <w:szCs w:val="22"/>
          <w:lang w:val="de-DE"/>
        </w:rPr>
        <w:t>plus</w:t>
      </w:r>
      <w:r w:rsidR="00682154" w:rsidRPr="00927602">
        <w:rPr>
          <w:rFonts w:ascii="CorpoS" w:hAnsi="CorpoS"/>
          <w:b/>
          <w:sz w:val="22"/>
          <w:szCs w:val="22"/>
          <w:lang w:val="de-DE"/>
        </w:rPr>
        <w:t xml:space="preserve"> im </w:t>
      </w:r>
      <w:r w:rsidR="00927602" w:rsidRPr="00927602">
        <w:rPr>
          <w:rFonts w:ascii="CorpoS" w:hAnsi="CorpoS"/>
          <w:b/>
          <w:sz w:val="22"/>
          <w:szCs w:val="22"/>
          <w:lang w:val="de-DE"/>
        </w:rPr>
        <w:t>militärischen Triebwerksgeschäft</w:t>
      </w:r>
    </w:p>
    <w:p w14:paraId="3F338B3F" w14:textId="77777777" w:rsidR="00927602" w:rsidRPr="00D75D37" w:rsidRDefault="00927602" w:rsidP="00927602">
      <w:pPr>
        <w:spacing w:line="300" w:lineRule="exact"/>
        <w:ind w:right="283"/>
        <w:jc w:val="both"/>
        <w:rPr>
          <w:rFonts w:ascii="CorpoS" w:hAnsi="CorpoS"/>
          <w:sz w:val="22"/>
          <w:szCs w:val="22"/>
          <w:lang w:val="de-DE"/>
        </w:rPr>
      </w:pPr>
      <w:r w:rsidRPr="00D75D37">
        <w:rPr>
          <w:rFonts w:ascii="CorpoS" w:hAnsi="CorpoS"/>
          <w:sz w:val="22"/>
          <w:szCs w:val="22"/>
          <w:lang w:val="de-DE"/>
        </w:rPr>
        <w:t xml:space="preserve">Das Militärgeschäft </w:t>
      </w:r>
      <w:r w:rsidR="007C5637">
        <w:rPr>
          <w:rFonts w:ascii="CorpoS" w:hAnsi="CorpoS"/>
          <w:sz w:val="22"/>
          <w:szCs w:val="22"/>
          <w:lang w:val="de-DE"/>
        </w:rPr>
        <w:t>ist</w:t>
      </w:r>
      <w:r w:rsidRPr="00D75D37">
        <w:rPr>
          <w:rFonts w:ascii="CorpoS" w:hAnsi="CorpoS"/>
          <w:sz w:val="22"/>
          <w:szCs w:val="22"/>
          <w:lang w:val="de-DE"/>
        </w:rPr>
        <w:t xml:space="preserve"> von der Corona-Krise nicht betroffen. Hier erzielte die MTU </w:t>
      </w:r>
      <w:r w:rsidR="007C5637">
        <w:rPr>
          <w:rFonts w:ascii="CorpoS" w:hAnsi="CorpoS"/>
          <w:sz w:val="22"/>
          <w:szCs w:val="22"/>
          <w:lang w:val="de-DE"/>
        </w:rPr>
        <w:t xml:space="preserve">2020 </w:t>
      </w:r>
      <w:r w:rsidRPr="00D75D37">
        <w:rPr>
          <w:rFonts w:ascii="CorpoS" w:hAnsi="CorpoS"/>
          <w:sz w:val="22"/>
          <w:szCs w:val="22"/>
          <w:lang w:val="de-DE"/>
        </w:rPr>
        <w:t xml:space="preserve">ein Umsatzplus </w:t>
      </w:r>
      <w:r w:rsidRPr="00FC23E7">
        <w:rPr>
          <w:rFonts w:ascii="CorpoS" w:hAnsi="CorpoS"/>
          <w:sz w:val="22"/>
          <w:szCs w:val="22"/>
          <w:lang w:val="de-DE"/>
        </w:rPr>
        <w:t>von 5 % auf 483 Mio. € (2019: 459 Mio. €). Hauptumsatzträger war der Eurofighter-Antrieb EJ200. „</w:t>
      </w:r>
      <w:r w:rsidR="00742193" w:rsidRPr="00FC23E7">
        <w:rPr>
          <w:rFonts w:ascii="CorpoS" w:hAnsi="CorpoS"/>
          <w:sz w:val="22"/>
          <w:szCs w:val="22"/>
          <w:lang w:val="de-DE"/>
        </w:rPr>
        <w:t>2020 ist die</w:t>
      </w:r>
      <w:r w:rsidRPr="00FC23E7">
        <w:rPr>
          <w:rFonts w:ascii="CorpoS" w:hAnsi="CorpoS"/>
          <w:sz w:val="22"/>
          <w:szCs w:val="22"/>
          <w:lang w:val="de-DE"/>
        </w:rPr>
        <w:t xml:space="preserve"> Entscheidung über den Ersatz der ersten Eurofighter-Tranche </w:t>
      </w:r>
      <w:r w:rsidR="00742193" w:rsidRPr="00FC23E7">
        <w:rPr>
          <w:rFonts w:ascii="CorpoS" w:hAnsi="CorpoS"/>
          <w:sz w:val="22"/>
          <w:szCs w:val="22"/>
          <w:lang w:val="de-DE"/>
        </w:rPr>
        <w:t>gefallen. Das trägt zur Absicherung unseres Umsatzes im Militärgeschäft bei</w:t>
      </w:r>
      <w:r w:rsidRPr="00FC23E7">
        <w:rPr>
          <w:rFonts w:ascii="CorpoS" w:hAnsi="CorpoS"/>
          <w:sz w:val="22"/>
          <w:szCs w:val="22"/>
          <w:lang w:val="de-DE"/>
        </w:rPr>
        <w:t>“, ergänzte Winkler. „</w:t>
      </w:r>
      <w:r w:rsidR="007C5637" w:rsidRPr="00FC23E7">
        <w:rPr>
          <w:rFonts w:ascii="CorpoS" w:hAnsi="CorpoS"/>
          <w:sz w:val="22"/>
          <w:szCs w:val="22"/>
          <w:lang w:val="de-DE"/>
        </w:rPr>
        <w:t>Der Fokus für d</w:t>
      </w:r>
      <w:r w:rsidRPr="00FC23E7">
        <w:rPr>
          <w:rFonts w:ascii="CorpoS" w:hAnsi="CorpoS"/>
          <w:sz w:val="22"/>
          <w:szCs w:val="22"/>
          <w:lang w:val="de-DE"/>
        </w:rPr>
        <w:t xml:space="preserve">ie Zukunft im militärischen Segment </w:t>
      </w:r>
      <w:r w:rsidR="007C5637" w:rsidRPr="00FC23E7">
        <w:rPr>
          <w:rFonts w:ascii="CorpoS" w:hAnsi="CorpoS"/>
          <w:sz w:val="22"/>
          <w:szCs w:val="22"/>
          <w:lang w:val="de-DE"/>
        </w:rPr>
        <w:t xml:space="preserve">liegt auf der </w:t>
      </w:r>
      <w:r w:rsidRPr="00FC23E7">
        <w:rPr>
          <w:rFonts w:ascii="CorpoS" w:hAnsi="CorpoS"/>
          <w:sz w:val="22"/>
          <w:szCs w:val="22"/>
          <w:lang w:val="de-DE"/>
        </w:rPr>
        <w:t>nächste</w:t>
      </w:r>
      <w:r w:rsidR="007C5637" w:rsidRPr="00FC23E7">
        <w:rPr>
          <w:rFonts w:ascii="CorpoS" w:hAnsi="CorpoS"/>
          <w:sz w:val="22"/>
          <w:szCs w:val="22"/>
          <w:lang w:val="de-DE"/>
        </w:rPr>
        <w:t>n</w:t>
      </w:r>
      <w:r w:rsidRPr="00FC23E7">
        <w:rPr>
          <w:rFonts w:ascii="CorpoS" w:hAnsi="CorpoS"/>
          <w:sz w:val="22"/>
          <w:szCs w:val="22"/>
          <w:lang w:val="de-DE"/>
        </w:rPr>
        <w:t xml:space="preserve"> europäische</w:t>
      </w:r>
      <w:r w:rsidR="007C5637" w:rsidRPr="00FC23E7">
        <w:rPr>
          <w:rFonts w:ascii="CorpoS" w:hAnsi="CorpoS"/>
          <w:sz w:val="22"/>
          <w:szCs w:val="22"/>
          <w:lang w:val="de-DE"/>
        </w:rPr>
        <w:t>n</w:t>
      </w:r>
      <w:r w:rsidRPr="00FC23E7">
        <w:rPr>
          <w:rFonts w:ascii="CorpoS" w:hAnsi="CorpoS"/>
          <w:sz w:val="22"/>
          <w:szCs w:val="22"/>
          <w:lang w:val="de-DE"/>
        </w:rPr>
        <w:t xml:space="preserve"> Kampfflugzeug-Generation, die wir mit der Next European</w:t>
      </w:r>
      <w:r w:rsidRPr="00D75D37">
        <w:rPr>
          <w:rFonts w:ascii="CorpoS" w:hAnsi="CorpoS"/>
          <w:sz w:val="22"/>
          <w:szCs w:val="22"/>
          <w:lang w:val="de-DE"/>
        </w:rPr>
        <w:t xml:space="preserve"> Fighter Engine unterstützen.“</w:t>
      </w:r>
    </w:p>
    <w:p w14:paraId="3771B2CC" w14:textId="77777777" w:rsidR="008E749D" w:rsidRPr="00D923ED" w:rsidRDefault="008E749D" w:rsidP="009D65F9">
      <w:pPr>
        <w:spacing w:line="300" w:lineRule="exact"/>
        <w:ind w:right="283"/>
        <w:jc w:val="both"/>
        <w:rPr>
          <w:rFonts w:ascii="CorpoS" w:hAnsi="CorpoS"/>
          <w:sz w:val="22"/>
          <w:szCs w:val="22"/>
          <w:lang w:val="de-DE"/>
        </w:rPr>
      </w:pPr>
    </w:p>
    <w:p w14:paraId="1FE51DD1" w14:textId="02ADBCB1" w:rsidR="0008737B" w:rsidRPr="00D923ED" w:rsidRDefault="00D923ED" w:rsidP="009D65F9">
      <w:pPr>
        <w:spacing w:line="300" w:lineRule="exact"/>
        <w:ind w:right="283"/>
        <w:jc w:val="both"/>
        <w:rPr>
          <w:rFonts w:ascii="CorpoS" w:hAnsi="CorpoS"/>
          <w:sz w:val="22"/>
          <w:szCs w:val="22"/>
          <w:lang w:val="de-DE"/>
        </w:rPr>
      </w:pPr>
      <w:r w:rsidRPr="00D923ED">
        <w:rPr>
          <w:rFonts w:ascii="CorpoS" w:hAnsi="CorpoS"/>
          <w:sz w:val="22"/>
          <w:szCs w:val="22"/>
          <w:lang w:val="de-DE"/>
        </w:rPr>
        <w:t>Das zivile</w:t>
      </w:r>
      <w:r w:rsidR="0008737B" w:rsidRPr="00D923ED">
        <w:rPr>
          <w:rFonts w:ascii="CorpoS" w:hAnsi="CorpoS"/>
          <w:sz w:val="22"/>
          <w:szCs w:val="22"/>
          <w:lang w:val="de-DE"/>
        </w:rPr>
        <w:t xml:space="preserve"> Triebwerksgeschäft </w:t>
      </w:r>
      <w:r w:rsidRPr="00D923ED">
        <w:rPr>
          <w:rFonts w:ascii="CorpoS" w:hAnsi="CorpoS"/>
          <w:sz w:val="22"/>
          <w:szCs w:val="22"/>
          <w:lang w:val="de-DE"/>
        </w:rPr>
        <w:t xml:space="preserve">verzeichnete 2020 den deutlichsten Umsatzrückgang: Hier </w:t>
      </w:r>
      <w:r w:rsidR="00200FF1" w:rsidRPr="00D923ED">
        <w:rPr>
          <w:rFonts w:ascii="CorpoS" w:hAnsi="CorpoS"/>
          <w:sz w:val="22"/>
          <w:szCs w:val="22"/>
          <w:lang w:val="de-DE"/>
        </w:rPr>
        <w:t xml:space="preserve">ist der Umsatz um </w:t>
      </w:r>
      <w:r w:rsidRPr="00D923ED">
        <w:rPr>
          <w:rFonts w:ascii="CorpoS" w:hAnsi="CorpoS"/>
          <w:sz w:val="22"/>
          <w:szCs w:val="22"/>
          <w:lang w:val="de-DE"/>
        </w:rPr>
        <w:t xml:space="preserve">32 % von 1.537 Mio. € auf 1.052 Mio. € gesunken. „In den Umsatzzahlen spiegeln sich die </w:t>
      </w:r>
      <w:r w:rsidR="007C5637">
        <w:rPr>
          <w:rFonts w:ascii="CorpoS" w:hAnsi="CorpoS"/>
          <w:sz w:val="22"/>
          <w:szCs w:val="22"/>
          <w:lang w:val="de-DE"/>
        </w:rPr>
        <w:t>Produktionskürzungen bei Airbus und Boeing sowie rückläufige Flugzeug-Auslieferungen wider</w:t>
      </w:r>
      <w:r w:rsidRPr="00D923ED">
        <w:rPr>
          <w:rFonts w:ascii="CorpoS" w:hAnsi="CorpoS"/>
          <w:sz w:val="22"/>
          <w:szCs w:val="22"/>
          <w:lang w:val="de-DE"/>
        </w:rPr>
        <w:t xml:space="preserve">“, so Winkler. </w:t>
      </w:r>
      <w:r w:rsidR="0008737B" w:rsidRPr="00D923ED">
        <w:rPr>
          <w:rFonts w:ascii="CorpoS" w:hAnsi="CorpoS"/>
          <w:sz w:val="22"/>
          <w:szCs w:val="22"/>
          <w:lang w:val="de-DE"/>
        </w:rPr>
        <w:t xml:space="preserve">Die wichtigsten Umsatzträger </w:t>
      </w:r>
      <w:r w:rsidRPr="00D923ED">
        <w:rPr>
          <w:rFonts w:ascii="CorpoS" w:hAnsi="CorpoS"/>
          <w:sz w:val="22"/>
          <w:szCs w:val="22"/>
          <w:lang w:val="de-DE"/>
        </w:rPr>
        <w:t xml:space="preserve">im zivilen OEM-Geschäft </w:t>
      </w:r>
      <w:r w:rsidR="0008737B" w:rsidRPr="00D923ED">
        <w:rPr>
          <w:rFonts w:ascii="CorpoS" w:hAnsi="CorpoS"/>
          <w:sz w:val="22"/>
          <w:szCs w:val="22"/>
          <w:lang w:val="de-DE"/>
        </w:rPr>
        <w:t xml:space="preserve">waren </w:t>
      </w:r>
      <w:r w:rsidRPr="00D923ED">
        <w:rPr>
          <w:rFonts w:ascii="CorpoS" w:hAnsi="CorpoS"/>
          <w:sz w:val="22"/>
          <w:szCs w:val="22"/>
          <w:lang w:val="de-DE"/>
        </w:rPr>
        <w:t xml:space="preserve">das PW1100G-JM für die A320neo und </w:t>
      </w:r>
      <w:r w:rsidR="0008737B" w:rsidRPr="00D923ED">
        <w:rPr>
          <w:rFonts w:ascii="CorpoS" w:hAnsi="CorpoS"/>
          <w:sz w:val="22"/>
          <w:szCs w:val="22"/>
          <w:lang w:val="de-DE"/>
        </w:rPr>
        <w:t>das V2500</w:t>
      </w:r>
      <w:r w:rsidR="00682154" w:rsidRPr="00D923ED">
        <w:rPr>
          <w:rFonts w:ascii="CorpoS" w:hAnsi="CorpoS"/>
          <w:sz w:val="22"/>
          <w:szCs w:val="22"/>
          <w:lang w:val="de-DE"/>
        </w:rPr>
        <w:t xml:space="preserve"> für die klassische A320-Familie</w:t>
      </w:r>
      <w:r w:rsidR="0008737B" w:rsidRPr="00D11223">
        <w:rPr>
          <w:rFonts w:ascii="CorpoS" w:hAnsi="CorpoS"/>
          <w:sz w:val="22"/>
          <w:szCs w:val="22"/>
          <w:lang w:val="de-DE"/>
        </w:rPr>
        <w:t>.</w:t>
      </w:r>
      <w:r w:rsidR="00DD6643" w:rsidRPr="00D11223">
        <w:rPr>
          <w:rFonts w:ascii="CorpoS" w:hAnsi="CorpoS"/>
          <w:sz w:val="22"/>
          <w:szCs w:val="22"/>
          <w:lang w:val="de-DE"/>
        </w:rPr>
        <w:t xml:space="preserve"> </w:t>
      </w:r>
      <w:r w:rsidR="00DD6643" w:rsidRPr="0026727F">
        <w:rPr>
          <w:rFonts w:ascii="CorpoS" w:hAnsi="CorpoS"/>
          <w:sz w:val="22"/>
          <w:szCs w:val="22"/>
          <w:lang w:val="de-DE"/>
        </w:rPr>
        <w:t>„</w:t>
      </w:r>
      <w:r w:rsidR="00AD136B" w:rsidRPr="0026727F">
        <w:rPr>
          <w:rFonts w:ascii="CorpoS" w:hAnsi="CorpoS"/>
          <w:sz w:val="22"/>
          <w:szCs w:val="22"/>
          <w:lang w:val="de-DE"/>
        </w:rPr>
        <w:t xml:space="preserve">In unserem Abschluss </w:t>
      </w:r>
      <w:r w:rsidR="00DD6643" w:rsidRPr="0026727F">
        <w:rPr>
          <w:rFonts w:ascii="CorpoS" w:hAnsi="CorpoS"/>
          <w:sz w:val="22"/>
          <w:szCs w:val="22"/>
          <w:lang w:val="de-DE"/>
        </w:rPr>
        <w:t xml:space="preserve">2020 </w:t>
      </w:r>
      <w:r w:rsidR="006A06EA" w:rsidRPr="0026727F">
        <w:rPr>
          <w:rFonts w:ascii="CorpoS" w:hAnsi="CorpoS"/>
          <w:sz w:val="22"/>
          <w:szCs w:val="22"/>
          <w:lang w:val="de-DE"/>
        </w:rPr>
        <w:t>haben wir</w:t>
      </w:r>
      <w:r w:rsidR="00C1256F" w:rsidRPr="0026727F">
        <w:rPr>
          <w:rFonts w:ascii="CorpoS" w:hAnsi="CorpoS"/>
          <w:sz w:val="22"/>
          <w:szCs w:val="22"/>
          <w:lang w:val="de-DE"/>
        </w:rPr>
        <w:t xml:space="preserve"> berücksichtigt, dass Boeing </w:t>
      </w:r>
      <w:r w:rsidR="00DD6643" w:rsidRPr="0026727F">
        <w:rPr>
          <w:rFonts w:ascii="CorpoS" w:hAnsi="CorpoS"/>
          <w:sz w:val="22"/>
          <w:szCs w:val="22"/>
          <w:lang w:val="de-DE"/>
        </w:rPr>
        <w:t xml:space="preserve">den Markteintritt </w:t>
      </w:r>
      <w:r w:rsidR="00C1256F" w:rsidRPr="0026727F">
        <w:rPr>
          <w:rFonts w:ascii="CorpoS" w:hAnsi="CorpoS"/>
          <w:sz w:val="22"/>
          <w:szCs w:val="22"/>
          <w:lang w:val="de-DE"/>
        </w:rPr>
        <w:t>der Boeing 777X verschoben und die</w:t>
      </w:r>
      <w:r w:rsidR="00DD6643" w:rsidRPr="0026727F">
        <w:rPr>
          <w:rFonts w:ascii="CorpoS" w:hAnsi="CorpoS"/>
          <w:sz w:val="22"/>
          <w:szCs w:val="22"/>
          <w:lang w:val="de-DE"/>
        </w:rPr>
        <w:t xml:space="preserve"> Produktionsvolumina </w:t>
      </w:r>
      <w:r w:rsidR="00C1256F" w:rsidRPr="0026727F">
        <w:rPr>
          <w:rFonts w:ascii="CorpoS" w:hAnsi="CorpoS"/>
          <w:sz w:val="22"/>
          <w:szCs w:val="22"/>
          <w:lang w:val="de-DE"/>
        </w:rPr>
        <w:t>reduziert hat.</w:t>
      </w:r>
      <w:r w:rsidR="00DD6643" w:rsidRPr="0026727F">
        <w:rPr>
          <w:rFonts w:ascii="CorpoS" w:hAnsi="CorpoS"/>
          <w:sz w:val="22"/>
          <w:szCs w:val="22"/>
          <w:lang w:val="de-DE"/>
        </w:rPr>
        <w:t xml:space="preserve"> Das hat zu eine</w:t>
      </w:r>
      <w:r w:rsidR="00475515" w:rsidRPr="0026727F">
        <w:rPr>
          <w:rFonts w:ascii="CorpoS" w:hAnsi="CorpoS"/>
          <w:sz w:val="22"/>
          <w:szCs w:val="22"/>
          <w:lang w:val="de-DE"/>
        </w:rPr>
        <w:t>r Wertberichtigung</w:t>
      </w:r>
      <w:r w:rsidR="00DD6643" w:rsidRPr="0026727F">
        <w:rPr>
          <w:rFonts w:ascii="CorpoS" w:hAnsi="CorpoS"/>
          <w:sz w:val="22"/>
          <w:szCs w:val="22"/>
          <w:lang w:val="de-DE"/>
        </w:rPr>
        <w:t xml:space="preserve"> </w:t>
      </w:r>
      <w:r w:rsidR="00A3189E" w:rsidRPr="0026727F">
        <w:rPr>
          <w:rFonts w:ascii="CorpoS" w:hAnsi="CorpoS"/>
          <w:sz w:val="22"/>
          <w:szCs w:val="22"/>
          <w:lang w:val="de-DE"/>
        </w:rPr>
        <w:t>unserer Investitionen in den</w:t>
      </w:r>
      <w:r w:rsidR="00DD6643" w:rsidRPr="0026727F">
        <w:rPr>
          <w:rFonts w:ascii="CorpoS" w:hAnsi="CorpoS"/>
          <w:sz w:val="22"/>
          <w:szCs w:val="22"/>
          <w:lang w:val="de-DE"/>
        </w:rPr>
        <w:t xml:space="preserve"> 777X-Antrieb GE9X geführt</w:t>
      </w:r>
      <w:r w:rsidR="00D11223" w:rsidRPr="0026727F">
        <w:rPr>
          <w:rFonts w:ascii="CorpoS" w:hAnsi="CorpoS"/>
          <w:sz w:val="22"/>
          <w:szCs w:val="22"/>
          <w:lang w:val="de-DE"/>
        </w:rPr>
        <w:t xml:space="preserve">, die im Ergebnis </w:t>
      </w:r>
      <w:r w:rsidR="00A3189E" w:rsidRPr="0026727F">
        <w:rPr>
          <w:rFonts w:ascii="CorpoS" w:hAnsi="CorpoS"/>
          <w:sz w:val="22"/>
          <w:szCs w:val="22"/>
          <w:lang w:val="de-DE"/>
        </w:rPr>
        <w:t xml:space="preserve">als Sondereinfluss </w:t>
      </w:r>
      <w:r w:rsidR="00D11223" w:rsidRPr="0026727F">
        <w:rPr>
          <w:rFonts w:ascii="CorpoS" w:hAnsi="CorpoS"/>
          <w:sz w:val="22"/>
          <w:szCs w:val="22"/>
          <w:lang w:val="de-DE"/>
        </w:rPr>
        <w:t xml:space="preserve">bereinigt </w:t>
      </w:r>
      <w:r w:rsidR="00A3189E" w:rsidRPr="0026727F">
        <w:rPr>
          <w:rFonts w:ascii="CorpoS" w:hAnsi="CorpoS"/>
          <w:sz w:val="22"/>
          <w:szCs w:val="22"/>
          <w:lang w:val="de-DE"/>
        </w:rPr>
        <w:t>ist</w:t>
      </w:r>
      <w:r w:rsidR="00DD6643" w:rsidRPr="0026727F">
        <w:rPr>
          <w:rFonts w:ascii="CorpoS" w:hAnsi="CorpoS"/>
          <w:sz w:val="22"/>
          <w:szCs w:val="22"/>
          <w:lang w:val="de-DE"/>
        </w:rPr>
        <w:t>“,</w:t>
      </w:r>
      <w:r w:rsidR="00DD6643" w:rsidRPr="00F517C3">
        <w:rPr>
          <w:rFonts w:ascii="CorpoS" w:hAnsi="CorpoS"/>
          <w:sz w:val="22"/>
          <w:szCs w:val="22"/>
          <w:lang w:val="de-DE"/>
        </w:rPr>
        <w:t xml:space="preserve"> so Winkler weiter.</w:t>
      </w:r>
    </w:p>
    <w:p w14:paraId="33B5AF5F" w14:textId="77777777" w:rsidR="00200FF1" w:rsidRPr="0004510F" w:rsidRDefault="00200FF1" w:rsidP="00200FF1">
      <w:pPr>
        <w:spacing w:line="300" w:lineRule="exact"/>
        <w:ind w:right="283"/>
        <w:jc w:val="both"/>
        <w:rPr>
          <w:rFonts w:ascii="CorpoS" w:hAnsi="CorpoS"/>
          <w:sz w:val="22"/>
          <w:szCs w:val="22"/>
          <w:lang w:val="de-DE"/>
        </w:rPr>
      </w:pPr>
    </w:p>
    <w:p w14:paraId="5C159E2F" w14:textId="58A4D9E8" w:rsidR="009D65F9" w:rsidRPr="0004510F" w:rsidRDefault="00532C98" w:rsidP="009D65F9">
      <w:pPr>
        <w:spacing w:line="300" w:lineRule="exact"/>
        <w:ind w:right="283"/>
        <w:jc w:val="both"/>
        <w:rPr>
          <w:rFonts w:ascii="CorpoS" w:hAnsi="CorpoS"/>
          <w:sz w:val="22"/>
          <w:szCs w:val="22"/>
          <w:lang w:val="de-DE"/>
        </w:rPr>
      </w:pPr>
      <w:r w:rsidRPr="0004510F">
        <w:rPr>
          <w:rFonts w:ascii="CorpoS" w:hAnsi="CorpoS"/>
          <w:sz w:val="22"/>
          <w:szCs w:val="22"/>
          <w:lang w:val="de-DE"/>
        </w:rPr>
        <w:t xml:space="preserve">Der Umsatz der zivilen Instandhaltung </w:t>
      </w:r>
      <w:r w:rsidR="00EA7175" w:rsidRPr="0004510F">
        <w:rPr>
          <w:rFonts w:ascii="CorpoS" w:hAnsi="CorpoS"/>
          <w:sz w:val="22"/>
          <w:szCs w:val="22"/>
          <w:lang w:val="de-DE"/>
        </w:rPr>
        <w:t xml:space="preserve">ist </w:t>
      </w:r>
      <w:r w:rsidR="00D923ED" w:rsidRPr="0004510F">
        <w:rPr>
          <w:rFonts w:ascii="CorpoS" w:hAnsi="CorpoS"/>
          <w:sz w:val="22"/>
          <w:szCs w:val="22"/>
          <w:lang w:val="de-DE"/>
        </w:rPr>
        <w:t xml:space="preserve">um 7 % auf 2.522 Mio. € </w:t>
      </w:r>
      <w:r w:rsidR="0004510F" w:rsidRPr="0004510F">
        <w:rPr>
          <w:rFonts w:ascii="CorpoS" w:hAnsi="CorpoS"/>
          <w:sz w:val="22"/>
          <w:szCs w:val="22"/>
          <w:lang w:val="de-DE"/>
        </w:rPr>
        <w:t xml:space="preserve">zurückgegangen (2019: </w:t>
      </w:r>
      <w:r w:rsidR="008A55CA">
        <w:rPr>
          <w:rFonts w:ascii="CorpoS" w:hAnsi="CorpoS"/>
          <w:sz w:val="22"/>
          <w:szCs w:val="22"/>
          <w:lang w:val="de-DE"/>
        </w:rPr>
        <w:br w:type="textWrapping" w:clear="all"/>
      </w:r>
      <w:r w:rsidR="00EA7175" w:rsidRPr="0004510F">
        <w:rPr>
          <w:rFonts w:ascii="CorpoS" w:hAnsi="CorpoS"/>
          <w:sz w:val="22"/>
          <w:szCs w:val="22"/>
          <w:lang w:val="de-DE"/>
        </w:rPr>
        <w:t>2.7</w:t>
      </w:r>
      <w:r w:rsidR="0004510F" w:rsidRPr="0004510F">
        <w:rPr>
          <w:rFonts w:ascii="CorpoS" w:hAnsi="CorpoS"/>
          <w:sz w:val="22"/>
          <w:szCs w:val="22"/>
          <w:lang w:val="de-DE"/>
        </w:rPr>
        <w:t>11 Mio. €)</w:t>
      </w:r>
      <w:r w:rsidR="00EA7175" w:rsidRPr="0004510F">
        <w:rPr>
          <w:rFonts w:ascii="CorpoS" w:hAnsi="CorpoS"/>
          <w:sz w:val="22"/>
          <w:szCs w:val="22"/>
          <w:lang w:val="de-DE"/>
        </w:rPr>
        <w:t>. „</w:t>
      </w:r>
      <w:r w:rsidR="0004510F" w:rsidRPr="0004510F">
        <w:rPr>
          <w:rFonts w:ascii="CorpoS" w:hAnsi="CorpoS"/>
          <w:sz w:val="22"/>
          <w:szCs w:val="22"/>
          <w:lang w:val="de-DE"/>
        </w:rPr>
        <w:t>Mit dem Retrofi</w:t>
      </w:r>
      <w:r w:rsidR="00291645">
        <w:rPr>
          <w:rFonts w:ascii="CorpoS" w:hAnsi="CorpoS"/>
          <w:sz w:val="22"/>
          <w:szCs w:val="22"/>
          <w:lang w:val="de-DE"/>
        </w:rPr>
        <w:t>t</w:t>
      </w:r>
      <w:r w:rsidR="0004510F" w:rsidRPr="0004510F">
        <w:rPr>
          <w:rFonts w:ascii="CorpoS" w:hAnsi="CorpoS"/>
          <w:sz w:val="22"/>
          <w:szCs w:val="22"/>
          <w:lang w:val="de-DE"/>
        </w:rPr>
        <w:t xml:space="preserve">-Programm für den Getriebefan konnten wir den Umsatzrückgang im Kerngeschäft </w:t>
      </w:r>
      <w:r w:rsidR="00BD225D">
        <w:rPr>
          <w:rFonts w:ascii="CorpoS" w:hAnsi="CorpoS"/>
          <w:sz w:val="22"/>
          <w:szCs w:val="22"/>
          <w:lang w:val="de-DE"/>
        </w:rPr>
        <w:t>weitgehend</w:t>
      </w:r>
      <w:r w:rsidR="0004510F" w:rsidRPr="0004510F">
        <w:rPr>
          <w:rFonts w:ascii="CorpoS" w:hAnsi="CorpoS"/>
          <w:sz w:val="22"/>
          <w:szCs w:val="22"/>
          <w:lang w:val="de-DE"/>
        </w:rPr>
        <w:t xml:space="preserve"> kompensieren und den Umsatzverlust wie prognostiziert auf einen mittleren einstelligen Prozentsatz begrenzen“, s</w:t>
      </w:r>
      <w:r w:rsidR="00B61B4A">
        <w:rPr>
          <w:rFonts w:ascii="CorpoS" w:hAnsi="CorpoS"/>
          <w:sz w:val="22"/>
          <w:szCs w:val="22"/>
          <w:lang w:val="de-DE"/>
        </w:rPr>
        <w:t>agte</w:t>
      </w:r>
      <w:r w:rsidR="0004510F" w:rsidRPr="0004510F">
        <w:rPr>
          <w:rFonts w:ascii="CorpoS" w:hAnsi="CorpoS"/>
          <w:sz w:val="22"/>
          <w:szCs w:val="22"/>
          <w:lang w:val="de-DE"/>
        </w:rPr>
        <w:t xml:space="preserve"> Winkler. Im Rahmen des GTF-Retrofit-Programms führt die MTU Garantie-Arbeiten für das PW1100G-JM durch. Hauptumsatzträger in der zivilen MRO waren das V2500 und das PW1100G-JM.</w:t>
      </w:r>
      <w:r w:rsidR="001F1D92">
        <w:rPr>
          <w:rFonts w:ascii="CorpoS" w:hAnsi="CorpoS"/>
          <w:sz w:val="22"/>
          <w:szCs w:val="22"/>
          <w:lang w:val="de-DE"/>
        </w:rPr>
        <w:t xml:space="preserve"> </w:t>
      </w:r>
      <w:r w:rsidR="00291645">
        <w:rPr>
          <w:rFonts w:ascii="CorpoS" w:hAnsi="CorpoS"/>
          <w:sz w:val="22"/>
          <w:szCs w:val="22"/>
          <w:lang w:val="de-DE"/>
        </w:rPr>
        <w:t>„</w:t>
      </w:r>
      <w:r w:rsidR="00B61B4A">
        <w:rPr>
          <w:rFonts w:ascii="CorpoS" w:hAnsi="CorpoS"/>
          <w:sz w:val="22"/>
          <w:szCs w:val="22"/>
          <w:lang w:val="de-DE"/>
        </w:rPr>
        <w:t xml:space="preserve">2020 haben wir </w:t>
      </w:r>
      <w:r w:rsidR="00291645">
        <w:rPr>
          <w:rFonts w:ascii="CorpoS" w:hAnsi="CorpoS"/>
          <w:sz w:val="22"/>
          <w:szCs w:val="22"/>
          <w:lang w:val="de-DE"/>
        </w:rPr>
        <w:t xml:space="preserve">neue MRO-Aufträge im Wert von über </w:t>
      </w:r>
      <w:r w:rsidR="00B61B4A">
        <w:rPr>
          <w:rFonts w:ascii="CorpoS" w:hAnsi="CorpoS"/>
          <w:sz w:val="22"/>
          <w:szCs w:val="22"/>
          <w:lang w:val="de-DE"/>
        </w:rPr>
        <w:t>5 Mrd. $</w:t>
      </w:r>
      <w:r w:rsidR="00291645">
        <w:rPr>
          <w:rFonts w:ascii="CorpoS" w:hAnsi="CorpoS"/>
          <w:sz w:val="22"/>
          <w:szCs w:val="22"/>
          <w:lang w:val="de-DE"/>
        </w:rPr>
        <w:t xml:space="preserve"> gewonnen</w:t>
      </w:r>
      <w:r w:rsidR="00B61B4A">
        <w:rPr>
          <w:rFonts w:ascii="CorpoS" w:hAnsi="CorpoS"/>
          <w:sz w:val="22"/>
          <w:szCs w:val="22"/>
          <w:lang w:val="de-DE"/>
        </w:rPr>
        <w:t xml:space="preserve">. Dass wir auch in Krisenzeiten solche Erfolge erzielen konnten, ist ein Beleg für unser </w:t>
      </w:r>
      <w:r w:rsidR="00F53CD8">
        <w:rPr>
          <w:rFonts w:ascii="CorpoS" w:hAnsi="CorpoS"/>
          <w:sz w:val="22"/>
          <w:szCs w:val="22"/>
          <w:lang w:val="de-DE"/>
        </w:rPr>
        <w:t>attraktives</w:t>
      </w:r>
      <w:r w:rsidR="00B61B4A">
        <w:rPr>
          <w:rFonts w:ascii="CorpoS" w:hAnsi="CorpoS"/>
          <w:sz w:val="22"/>
          <w:szCs w:val="22"/>
          <w:lang w:val="de-DE"/>
        </w:rPr>
        <w:t xml:space="preserve"> Service-Angebot und für</w:t>
      </w:r>
      <w:r w:rsidR="00291645">
        <w:rPr>
          <w:rFonts w:ascii="CorpoS" w:hAnsi="CorpoS"/>
          <w:sz w:val="22"/>
          <w:szCs w:val="22"/>
          <w:lang w:val="de-DE"/>
        </w:rPr>
        <w:t xml:space="preserve"> unseren guten Ruf in der Branche</w:t>
      </w:r>
      <w:r w:rsidR="00B61B4A">
        <w:rPr>
          <w:rFonts w:ascii="CorpoS" w:hAnsi="CorpoS"/>
          <w:sz w:val="22"/>
          <w:szCs w:val="22"/>
          <w:lang w:val="de-DE"/>
        </w:rPr>
        <w:t xml:space="preserve">“, </w:t>
      </w:r>
      <w:r w:rsidR="00291645">
        <w:rPr>
          <w:rFonts w:ascii="CorpoS" w:hAnsi="CorpoS"/>
          <w:sz w:val="22"/>
          <w:szCs w:val="22"/>
          <w:lang w:val="de-DE"/>
        </w:rPr>
        <w:t>ergänzte Winkler.</w:t>
      </w:r>
    </w:p>
    <w:p w14:paraId="446266A3" w14:textId="77777777" w:rsidR="009D65F9" w:rsidRPr="0004510F" w:rsidRDefault="009D65F9" w:rsidP="009D65F9">
      <w:pPr>
        <w:spacing w:line="300" w:lineRule="exact"/>
        <w:ind w:right="283"/>
        <w:jc w:val="both"/>
        <w:rPr>
          <w:rFonts w:ascii="CorpoS" w:hAnsi="CorpoS"/>
          <w:sz w:val="22"/>
          <w:szCs w:val="22"/>
          <w:lang w:val="de-DE"/>
        </w:rPr>
      </w:pPr>
    </w:p>
    <w:p w14:paraId="0E0854D5" w14:textId="77777777" w:rsidR="009D65F9" w:rsidRPr="004A7E07" w:rsidRDefault="009D65F9" w:rsidP="009D65F9">
      <w:pPr>
        <w:tabs>
          <w:tab w:val="left" w:pos="7655"/>
          <w:tab w:val="left" w:pos="7938"/>
        </w:tabs>
        <w:spacing w:line="300" w:lineRule="exact"/>
        <w:ind w:right="283"/>
        <w:jc w:val="both"/>
        <w:rPr>
          <w:rFonts w:ascii="CorpoS" w:hAnsi="CorpoS"/>
          <w:b/>
          <w:sz w:val="22"/>
          <w:szCs w:val="22"/>
          <w:lang w:val="de-DE"/>
        </w:rPr>
      </w:pPr>
      <w:r w:rsidRPr="004A7E07">
        <w:rPr>
          <w:rFonts w:ascii="CorpoS" w:hAnsi="CorpoS"/>
          <w:b/>
          <w:sz w:val="22"/>
          <w:szCs w:val="22"/>
          <w:lang w:val="de-DE"/>
        </w:rPr>
        <w:t xml:space="preserve">Auftragsbestand </w:t>
      </w:r>
      <w:r w:rsidR="00BE461F" w:rsidRPr="004A7E07">
        <w:rPr>
          <w:rFonts w:ascii="CorpoS" w:hAnsi="CorpoS"/>
          <w:b/>
          <w:sz w:val="22"/>
          <w:szCs w:val="22"/>
          <w:lang w:val="de-DE"/>
        </w:rPr>
        <w:t xml:space="preserve">bei </w:t>
      </w:r>
      <w:r w:rsidR="009777BC" w:rsidRPr="004A7E07">
        <w:rPr>
          <w:rFonts w:ascii="CorpoS" w:hAnsi="CorpoS" w:cs="Arial"/>
          <w:b/>
          <w:sz w:val="22"/>
          <w:szCs w:val="22"/>
          <w:lang w:val="de-DE"/>
        </w:rPr>
        <w:t>1</w:t>
      </w:r>
      <w:r w:rsidR="004A7E07" w:rsidRPr="004A7E07">
        <w:rPr>
          <w:rFonts w:ascii="CorpoS" w:hAnsi="CorpoS" w:cs="Arial"/>
          <w:b/>
          <w:sz w:val="22"/>
          <w:szCs w:val="22"/>
          <w:lang w:val="de-DE"/>
        </w:rPr>
        <w:t>8,6</w:t>
      </w:r>
      <w:r w:rsidR="009777BC" w:rsidRPr="004A7E07">
        <w:rPr>
          <w:rFonts w:ascii="CorpoS" w:hAnsi="CorpoS" w:cs="Arial"/>
          <w:b/>
          <w:sz w:val="22"/>
          <w:szCs w:val="22"/>
          <w:lang w:val="de-DE"/>
        </w:rPr>
        <w:t xml:space="preserve"> </w:t>
      </w:r>
      <w:r w:rsidR="00BE461F" w:rsidRPr="004A7E07">
        <w:rPr>
          <w:rFonts w:ascii="CorpoS" w:hAnsi="CorpoS"/>
          <w:b/>
          <w:sz w:val="22"/>
          <w:szCs w:val="22"/>
          <w:lang w:val="de-DE"/>
        </w:rPr>
        <w:t>M</w:t>
      </w:r>
      <w:r w:rsidR="000A3A05" w:rsidRPr="004A7E07">
        <w:rPr>
          <w:rFonts w:ascii="CorpoS" w:hAnsi="CorpoS"/>
          <w:b/>
          <w:sz w:val="22"/>
          <w:szCs w:val="22"/>
          <w:lang w:val="de-DE"/>
        </w:rPr>
        <w:t>rd</w:t>
      </w:r>
      <w:r w:rsidR="00BE461F" w:rsidRPr="004A7E07">
        <w:rPr>
          <w:rFonts w:ascii="CorpoS" w:hAnsi="CorpoS"/>
          <w:b/>
          <w:sz w:val="22"/>
          <w:szCs w:val="22"/>
          <w:lang w:val="de-DE"/>
        </w:rPr>
        <w:t>. €</w:t>
      </w:r>
    </w:p>
    <w:p w14:paraId="70AB2C25" w14:textId="77777777" w:rsidR="009D65F9" w:rsidRPr="00FA28E2" w:rsidRDefault="004A7E07" w:rsidP="009D65F9">
      <w:pPr>
        <w:tabs>
          <w:tab w:val="left" w:pos="7655"/>
          <w:tab w:val="left" w:pos="9072"/>
        </w:tabs>
        <w:spacing w:line="300" w:lineRule="exact"/>
        <w:ind w:right="283"/>
        <w:jc w:val="both"/>
        <w:rPr>
          <w:rFonts w:ascii="CorpoS" w:hAnsi="CorpoS"/>
          <w:sz w:val="22"/>
          <w:szCs w:val="22"/>
          <w:lang w:val="de-DE"/>
        </w:rPr>
      </w:pPr>
      <w:r w:rsidRPr="00FA28E2">
        <w:rPr>
          <w:rFonts w:ascii="CorpoS" w:hAnsi="CorpoS"/>
          <w:sz w:val="22"/>
          <w:szCs w:val="22"/>
          <w:lang w:val="de-DE"/>
        </w:rPr>
        <w:t xml:space="preserve">Der Auftragsbestand der MTU lag Ende des Jahres bei 18,6 Mrd. € nach </w:t>
      </w:r>
      <w:r w:rsidR="00510C6E" w:rsidRPr="00FA28E2">
        <w:rPr>
          <w:rFonts w:ascii="CorpoS" w:hAnsi="CorpoS"/>
          <w:sz w:val="22"/>
          <w:szCs w:val="22"/>
          <w:lang w:val="de-DE"/>
        </w:rPr>
        <w:t xml:space="preserve">19,8 Mrd.€ </w:t>
      </w:r>
      <w:r w:rsidRPr="00FA28E2">
        <w:rPr>
          <w:rFonts w:ascii="CorpoS" w:hAnsi="CorpoS"/>
          <w:sz w:val="22"/>
          <w:szCs w:val="22"/>
          <w:lang w:val="de-DE"/>
        </w:rPr>
        <w:t>im Vorjahr</w:t>
      </w:r>
      <w:r w:rsidR="00FC7967" w:rsidRPr="00FA28E2">
        <w:rPr>
          <w:rFonts w:ascii="CorpoS" w:hAnsi="CorpoS"/>
          <w:sz w:val="22"/>
          <w:szCs w:val="22"/>
          <w:lang w:val="de-DE"/>
        </w:rPr>
        <w:t>.</w:t>
      </w:r>
      <w:r w:rsidRPr="00FA28E2">
        <w:rPr>
          <w:rFonts w:ascii="CorpoS" w:hAnsi="CorpoS"/>
          <w:sz w:val="22"/>
          <w:szCs w:val="22"/>
          <w:lang w:val="de-DE"/>
        </w:rPr>
        <w:t xml:space="preserve"> „Da wir lediglich Verschiebungen, aber kaum Stornierungen verzeichnet haben, ist das ein noch immer hohes </w:t>
      </w:r>
      <w:r w:rsidRPr="00FA28E2">
        <w:rPr>
          <w:rFonts w:ascii="CorpoS" w:hAnsi="CorpoS"/>
          <w:sz w:val="22"/>
          <w:szCs w:val="22"/>
          <w:lang w:val="de-DE"/>
        </w:rPr>
        <w:lastRenderedPageBreak/>
        <w:t xml:space="preserve">Niveau, das unsere Auslastung rein rechnerisch für mehr </w:t>
      </w:r>
      <w:r w:rsidRPr="0030514A">
        <w:rPr>
          <w:rFonts w:ascii="CorpoS" w:hAnsi="CorpoS"/>
          <w:sz w:val="22"/>
          <w:szCs w:val="22"/>
          <w:lang w:val="de-DE"/>
        </w:rPr>
        <w:t xml:space="preserve">als </w:t>
      </w:r>
      <w:r w:rsidR="0030514A" w:rsidRPr="0030514A">
        <w:rPr>
          <w:rFonts w:ascii="CorpoS" w:hAnsi="CorpoS"/>
          <w:sz w:val="22"/>
          <w:szCs w:val="22"/>
          <w:lang w:val="de-DE"/>
        </w:rPr>
        <w:t>4</w:t>
      </w:r>
      <w:r w:rsidRPr="0030514A">
        <w:rPr>
          <w:rFonts w:ascii="CorpoS" w:hAnsi="CorpoS"/>
          <w:sz w:val="22"/>
          <w:szCs w:val="22"/>
          <w:lang w:val="de-DE"/>
        </w:rPr>
        <w:t xml:space="preserve"> Ja</w:t>
      </w:r>
      <w:r w:rsidRPr="00FA28E2">
        <w:rPr>
          <w:rFonts w:ascii="CorpoS" w:hAnsi="CorpoS"/>
          <w:sz w:val="22"/>
          <w:szCs w:val="22"/>
          <w:lang w:val="de-DE"/>
        </w:rPr>
        <w:t xml:space="preserve">hre absichert“, </w:t>
      </w:r>
      <w:r w:rsidR="002D3EED">
        <w:rPr>
          <w:rFonts w:ascii="CorpoS" w:hAnsi="CorpoS"/>
          <w:sz w:val="22"/>
          <w:szCs w:val="22"/>
          <w:lang w:val="de-DE"/>
        </w:rPr>
        <w:t>sagte</w:t>
      </w:r>
      <w:r w:rsidRPr="00FA28E2">
        <w:rPr>
          <w:rFonts w:ascii="CorpoS" w:hAnsi="CorpoS"/>
          <w:sz w:val="22"/>
          <w:szCs w:val="22"/>
          <w:lang w:val="de-DE"/>
        </w:rPr>
        <w:t xml:space="preserve"> Winkler. Die meisten Aufträge entfallen auf das V2500 und die Getriebefan-Triebwerke der PW1000G-Familie, insbesondere das PW1100G-JM.</w:t>
      </w:r>
    </w:p>
    <w:p w14:paraId="71C96D31" w14:textId="77777777" w:rsidR="009D65F9" w:rsidRPr="00A82212" w:rsidRDefault="009D65F9" w:rsidP="009D65F9">
      <w:pPr>
        <w:tabs>
          <w:tab w:val="left" w:pos="7655"/>
          <w:tab w:val="left" w:pos="9072"/>
        </w:tabs>
        <w:spacing w:line="300" w:lineRule="exact"/>
        <w:ind w:right="283"/>
        <w:jc w:val="both"/>
        <w:rPr>
          <w:rFonts w:ascii="CorpoS" w:hAnsi="CorpoS"/>
          <w:b/>
          <w:sz w:val="22"/>
          <w:szCs w:val="22"/>
          <w:lang w:val="de-DE"/>
        </w:rPr>
      </w:pPr>
    </w:p>
    <w:p w14:paraId="576EE46A" w14:textId="77777777" w:rsidR="009D65F9" w:rsidRPr="00A82212" w:rsidRDefault="009D65F9" w:rsidP="009D65F9">
      <w:pPr>
        <w:tabs>
          <w:tab w:val="left" w:pos="7655"/>
          <w:tab w:val="left" w:pos="9072"/>
        </w:tabs>
        <w:spacing w:line="300" w:lineRule="exact"/>
        <w:ind w:right="283"/>
        <w:jc w:val="both"/>
        <w:rPr>
          <w:rFonts w:ascii="CorpoS" w:hAnsi="CorpoS"/>
          <w:b/>
          <w:sz w:val="22"/>
          <w:szCs w:val="22"/>
          <w:lang w:val="de-DE"/>
        </w:rPr>
      </w:pPr>
      <w:r w:rsidRPr="00A82212">
        <w:rPr>
          <w:rFonts w:ascii="CorpoS" w:hAnsi="CorpoS"/>
          <w:b/>
          <w:sz w:val="22"/>
          <w:szCs w:val="22"/>
          <w:lang w:val="de-DE"/>
        </w:rPr>
        <w:t>Ergebnis</w:t>
      </w:r>
      <w:r w:rsidR="00A82212" w:rsidRPr="00A82212">
        <w:rPr>
          <w:rFonts w:ascii="CorpoS" w:hAnsi="CorpoS"/>
          <w:b/>
          <w:sz w:val="22"/>
          <w:szCs w:val="22"/>
          <w:lang w:val="de-DE"/>
        </w:rPr>
        <w:t xml:space="preserve"> der</w:t>
      </w:r>
      <w:r w:rsidRPr="00A82212">
        <w:rPr>
          <w:rFonts w:ascii="CorpoS" w:hAnsi="CorpoS"/>
          <w:b/>
          <w:sz w:val="22"/>
          <w:szCs w:val="22"/>
          <w:lang w:val="de-DE"/>
        </w:rPr>
        <w:t xml:space="preserve"> Geschäftsbereiche</w:t>
      </w:r>
    </w:p>
    <w:p w14:paraId="543D9AD6" w14:textId="77777777" w:rsidR="001721F1" w:rsidRDefault="007F1859" w:rsidP="00900007">
      <w:pPr>
        <w:tabs>
          <w:tab w:val="left" w:pos="7655"/>
          <w:tab w:val="left" w:pos="9072"/>
        </w:tabs>
        <w:spacing w:line="300" w:lineRule="exact"/>
        <w:ind w:right="283"/>
        <w:jc w:val="both"/>
        <w:rPr>
          <w:rFonts w:ascii="CorpoS" w:hAnsi="CorpoS"/>
          <w:sz w:val="22"/>
          <w:szCs w:val="22"/>
          <w:lang w:val="de-DE"/>
        </w:rPr>
      </w:pPr>
      <w:r w:rsidRPr="002716B2">
        <w:rPr>
          <w:rFonts w:ascii="CorpoS" w:hAnsi="CorpoS"/>
          <w:sz w:val="22"/>
          <w:szCs w:val="22"/>
          <w:lang w:val="de-DE"/>
        </w:rPr>
        <w:t>Das Ergebnis ist im Geschäftsjahr 20</w:t>
      </w:r>
      <w:r w:rsidR="00A82212" w:rsidRPr="002716B2">
        <w:rPr>
          <w:rFonts w:ascii="CorpoS" w:hAnsi="CorpoS"/>
          <w:sz w:val="22"/>
          <w:szCs w:val="22"/>
          <w:lang w:val="de-DE"/>
        </w:rPr>
        <w:t>20 sowohl im OEM-Geschäft als auch in der zivile</w:t>
      </w:r>
      <w:r w:rsidR="001721F1">
        <w:rPr>
          <w:rFonts w:ascii="CorpoS" w:hAnsi="CorpoS"/>
          <w:sz w:val="22"/>
          <w:szCs w:val="22"/>
          <w:lang w:val="de-DE"/>
        </w:rPr>
        <w:t>n Instandhaltung zurückgegangen.</w:t>
      </w:r>
    </w:p>
    <w:p w14:paraId="5A69E5E6" w14:textId="77777777" w:rsidR="006D238D" w:rsidRDefault="006D238D" w:rsidP="00900007">
      <w:pPr>
        <w:tabs>
          <w:tab w:val="left" w:pos="7655"/>
          <w:tab w:val="left" w:pos="9072"/>
        </w:tabs>
        <w:spacing w:line="300" w:lineRule="exact"/>
        <w:ind w:right="283"/>
        <w:jc w:val="both"/>
        <w:rPr>
          <w:rFonts w:ascii="CorpoS" w:hAnsi="CorpoS"/>
          <w:sz w:val="22"/>
          <w:szCs w:val="22"/>
          <w:lang w:val="de-DE"/>
        </w:rPr>
      </w:pPr>
    </w:p>
    <w:p w14:paraId="2BA58072" w14:textId="4844A3E9" w:rsidR="007F1859" w:rsidRPr="001721F1" w:rsidRDefault="00A82212" w:rsidP="00900007">
      <w:pPr>
        <w:tabs>
          <w:tab w:val="left" w:pos="7655"/>
          <w:tab w:val="left" w:pos="9072"/>
        </w:tabs>
        <w:spacing w:line="300" w:lineRule="exact"/>
        <w:ind w:right="283"/>
        <w:jc w:val="both"/>
        <w:rPr>
          <w:rFonts w:ascii="CorpoS" w:hAnsi="CorpoS"/>
          <w:sz w:val="22"/>
          <w:szCs w:val="22"/>
          <w:lang w:val="de-DE"/>
        </w:rPr>
      </w:pPr>
      <w:r w:rsidRPr="002716B2">
        <w:rPr>
          <w:rFonts w:ascii="CorpoS" w:hAnsi="CorpoS"/>
          <w:sz w:val="22"/>
          <w:szCs w:val="22"/>
          <w:lang w:val="de-DE"/>
        </w:rPr>
        <w:t xml:space="preserve">Im OEM-Geschäft erzielte die MTU 2020 ein </w:t>
      </w:r>
      <w:r w:rsidR="002716B2" w:rsidRPr="002716B2">
        <w:rPr>
          <w:rFonts w:ascii="CorpoS" w:hAnsi="CorpoS"/>
          <w:sz w:val="22"/>
          <w:szCs w:val="22"/>
          <w:lang w:val="de-DE"/>
        </w:rPr>
        <w:t xml:space="preserve">operatives </w:t>
      </w:r>
      <w:r w:rsidRPr="002716B2">
        <w:rPr>
          <w:rFonts w:ascii="CorpoS" w:hAnsi="CorpoS"/>
          <w:sz w:val="22"/>
          <w:szCs w:val="22"/>
          <w:lang w:val="de-DE"/>
        </w:rPr>
        <w:t xml:space="preserve">Ergebnis in Höhe von 280 Mio. € nach </w:t>
      </w:r>
      <w:r w:rsidR="008A55CA">
        <w:rPr>
          <w:rFonts w:ascii="CorpoS" w:hAnsi="CorpoS"/>
          <w:sz w:val="22"/>
          <w:szCs w:val="22"/>
          <w:lang w:val="de-DE"/>
        </w:rPr>
        <w:br w:type="textWrapping" w:clear="all"/>
      </w:r>
      <w:r w:rsidRPr="00D11223">
        <w:rPr>
          <w:rFonts w:ascii="CorpoS" w:hAnsi="CorpoS"/>
          <w:sz w:val="22"/>
          <w:szCs w:val="22"/>
          <w:lang w:val="de-DE"/>
        </w:rPr>
        <w:t>496 Mio. € im Jahr 2019.</w:t>
      </w:r>
      <w:r w:rsidR="001721F1" w:rsidRPr="00D11223">
        <w:rPr>
          <w:rFonts w:ascii="CorpoS" w:hAnsi="CorpoS"/>
          <w:sz w:val="22"/>
          <w:szCs w:val="22"/>
          <w:lang w:val="de-DE"/>
        </w:rPr>
        <w:t xml:space="preserve"> Winkler: „Hier schlägt sich ergebnismindernd nieder, dass der Umsatz </w:t>
      </w:r>
      <w:r w:rsidR="00293D98" w:rsidRPr="00D11223">
        <w:rPr>
          <w:rFonts w:ascii="CorpoS" w:hAnsi="CorpoS"/>
          <w:sz w:val="22"/>
          <w:szCs w:val="22"/>
          <w:lang w:val="de-DE"/>
        </w:rPr>
        <w:t xml:space="preserve">sowohl </w:t>
      </w:r>
      <w:r w:rsidR="001721F1" w:rsidRPr="00D11223">
        <w:rPr>
          <w:rFonts w:ascii="CorpoS" w:hAnsi="CorpoS"/>
          <w:sz w:val="22"/>
          <w:szCs w:val="22"/>
          <w:lang w:val="de-DE"/>
        </w:rPr>
        <w:t xml:space="preserve">im zivilen Seriengeschäft </w:t>
      </w:r>
      <w:r w:rsidR="00293D98" w:rsidRPr="00D11223">
        <w:rPr>
          <w:rFonts w:ascii="CorpoS" w:hAnsi="CorpoS"/>
          <w:sz w:val="22"/>
          <w:szCs w:val="22"/>
          <w:lang w:val="de-DE"/>
        </w:rPr>
        <w:t>als auch</w:t>
      </w:r>
      <w:r w:rsidR="001721F1" w:rsidRPr="00D11223">
        <w:rPr>
          <w:rFonts w:ascii="CorpoS" w:hAnsi="CorpoS"/>
          <w:sz w:val="22"/>
          <w:szCs w:val="22"/>
          <w:lang w:val="de-DE"/>
        </w:rPr>
        <w:t xml:space="preserve"> im Ersatzteilgeschäft</w:t>
      </w:r>
      <w:r w:rsidR="00293D98" w:rsidRPr="00D11223">
        <w:rPr>
          <w:rFonts w:ascii="CorpoS" w:hAnsi="CorpoS"/>
          <w:sz w:val="22"/>
          <w:szCs w:val="22"/>
          <w:lang w:val="de-DE"/>
        </w:rPr>
        <w:t xml:space="preserve"> organisch</w:t>
      </w:r>
      <w:r w:rsidR="001721F1" w:rsidRPr="00D11223">
        <w:rPr>
          <w:rFonts w:ascii="CorpoS" w:hAnsi="CorpoS"/>
          <w:sz w:val="22"/>
          <w:szCs w:val="22"/>
          <w:lang w:val="de-DE"/>
        </w:rPr>
        <w:t xml:space="preserve"> im Zwanziger-Prozentbereich</w:t>
      </w:r>
      <w:r w:rsidR="00293D98" w:rsidRPr="00D11223">
        <w:rPr>
          <w:rFonts w:ascii="CorpoS" w:hAnsi="CorpoS"/>
          <w:sz w:val="22"/>
          <w:szCs w:val="22"/>
          <w:lang w:val="de-DE"/>
        </w:rPr>
        <w:t xml:space="preserve"> abgenommen hat</w:t>
      </w:r>
      <w:r w:rsidR="001721F1" w:rsidRPr="00D11223">
        <w:rPr>
          <w:rFonts w:ascii="CorpoS" w:hAnsi="CorpoS"/>
          <w:sz w:val="22"/>
          <w:szCs w:val="22"/>
          <w:lang w:val="de-DE"/>
        </w:rPr>
        <w:t>.“</w:t>
      </w:r>
      <w:r w:rsidRPr="00D11223">
        <w:rPr>
          <w:rFonts w:ascii="CorpoS" w:hAnsi="CorpoS"/>
          <w:sz w:val="22"/>
          <w:szCs w:val="22"/>
          <w:lang w:val="de-DE"/>
        </w:rPr>
        <w:t xml:space="preserve"> Die EBIT-Marge im OEM-Geschäft erreichte 18,</w:t>
      </w:r>
      <w:r w:rsidR="00106974">
        <w:rPr>
          <w:rFonts w:ascii="CorpoS" w:hAnsi="CorpoS"/>
          <w:sz w:val="22"/>
          <w:szCs w:val="22"/>
          <w:lang w:val="de-DE"/>
        </w:rPr>
        <w:t>2</w:t>
      </w:r>
      <w:r w:rsidRPr="00D11223">
        <w:rPr>
          <w:rFonts w:ascii="CorpoS" w:hAnsi="CorpoS"/>
          <w:sz w:val="22"/>
          <w:szCs w:val="22"/>
          <w:lang w:val="de-DE"/>
        </w:rPr>
        <w:t xml:space="preserve"> % (2019: 24,8 %).</w:t>
      </w:r>
    </w:p>
    <w:p w14:paraId="073D71BB" w14:textId="77777777" w:rsidR="007F1859" w:rsidRPr="001721F1" w:rsidRDefault="007F1859" w:rsidP="00900007">
      <w:pPr>
        <w:tabs>
          <w:tab w:val="left" w:pos="7655"/>
          <w:tab w:val="left" w:pos="9072"/>
        </w:tabs>
        <w:spacing w:line="300" w:lineRule="exact"/>
        <w:ind w:right="283"/>
        <w:jc w:val="both"/>
        <w:rPr>
          <w:rFonts w:ascii="CorpoS" w:hAnsi="CorpoS"/>
          <w:sz w:val="22"/>
          <w:szCs w:val="22"/>
          <w:lang w:val="de-DE"/>
        </w:rPr>
      </w:pPr>
    </w:p>
    <w:p w14:paraId="5B40BE04" w14:textId="4369676E" w:rsidR="002716B2" w:rsidRPr="00312C79" w:rsidRDefault="00D55FCA" w:rsidP="002716B2">
      <w:pPr>
        <w:tabs>
          <w:tab w:val="left" w:pos="7655"/>
          <w:tab w:val="left" w:pos="9072"/>
        </w:tabs>
        <w:spacing w:line="300" w:lineRule="exact"/>
        <w:ind w:right="283"/>
        <w:jc w:val="both"/>
        <w:rPr>
          <w:rFonts w:ascii="CorpoS" w:hAnsi="CorpoS"/>
          <w:sz w:val="22"/>
          <w:szCs w:val="22"/>
          <w:lang w:val="de-DE"/>
        </w:rPr>
      </w:pPr>
      <w:r w:rsidRPr="00C46730">
        <w:rPr>
          <w:rFonts w:ascii="CorpoS" w:hAnsi="CorpoS"/>
          <w:sz w:val="22"/>
          <w:szCs w:val="22"/>
          <w:lang w:val="de-DE"/>
        </w:rPr>
        <w:t xml:space="preserve">Das Ergebnis der zivilen Instandhaltung lag 2020 bei 136 Mio. € (2019: 261 Mio. €), die Marge bei </w:t>
      </w:r>
      <w:r w:rsidR="008A55CA">
        <w:rPr>
          <w:rFonts w:ascii="CorpoS" w:hAnsi="CorpoS"/>
          <w:sz w:val="22"/>
          <w:szCs w:val="22"/>
          <w:lang w:val="de-DE"/>
        </w:rPr>
        <w:br w:type="textWrapping" w:clear="all"/>
      </w:r>
      <w:r w:rsidRPr="00C46730">
        <w:rPr>
          <w:rFonts w:ascii="CorpoS" w:hAnsi="CorpoS"/>
          <w:sz w:val="22"/>
          <w:szCs w:val="22"/>
          <w:lang w:val="de-DE"/>
        </w:rPr>
        <w:t xml:space="preserve">5,4 % (2019: </w:t>
      </w:r>
      <w:r w:rsidR="00873E92" w:rsidRPr="00C46730">
        <w:rPr>
          <w:rFonts w:ascii="CorpoS" w:hAnsi="CorpoS"/>
          <w:sz w:val="22"/>
          <w:szCs w:val="22"/>
          <w:lang w:val="de-DE"/>
        </w:rPr>
        <w:t xml:space="preserve">9,6 </w:t>
      </w:r>
      <w:r w:rsidR="00873E92" w:rsidRPr="00312C79">
        <w:rPr>
          <w:rFonts w:ascii="CorpoS" w:hAnsi="CorpoS"/>
          <w:sz w:val="22"/>
          <w:szCs w:val="22"/>
          <w:lang w:val="de-DE"/>
        </w:rPr>
        <w:t>%</w:t>
      </w:r>
      <w:r w:rsidRPr="00312C79">
        <w:rPr>
          <w:rFonts w:ascii="CorpoS" w:hAnsi="CorpoS"/>
          <w:sz w:val="22"/>
          <w:szCs w:val="22"/>
          <w:lang w:val="de-DE"/>
        </w:rPr>
        <w:t>)</w:t>
      </w:r>
      <w:r w:rsidR="00873E92" w:rsidRPr="00312C79">
        <w:rPr>
          <w:rFonts w:ascii="CorpoS" w:hAnsi="CorpoS"/>
          <w:sz w:val="22"/>
          <w:szCs w:val="22"/>
          <w:lang w:val="de-DE"/>
        </w:rPr>
        <w:t>.</w:t>
      </w:r>
      <w:r w:rsidR="00792D0E" w:rsidRPr="00312C79">
        <w:rPr>
          <w:rFonts w:ascii="CorpoS" w:hAnsi="CorpoS"/>
          <w:sz w:val="22"/>
          <w:szCs w:val="22"/>
          <w:lang w:val="de-DE"/>
        </w:rPr>
        <w:t xml:space="preserve"> „</w:t>
      </w:r>
      <w:r w:rsidR="00312C79" w:rsidRPr="00312C79">
        <w:rPr>
          <w:rFonts w:ascii="CorpoS" w:hAnsi="CorpoS"/>
          <w:sz w:val="22"/>
          <w:szCs w:val="22"/>
          <w:lang w:val="de-DE"/>
        </w:rPr>
        <w:t>I</w:t>
      </w:r>
      <w:r w:rsidR="002716B2" w:rsidRPr="00312C79">
        <w:rPr>
          <w:rFonts w:ascii="CorpoS" w:hAnsi="CorpoS"/>
          <w:sz w:val="22"/>
          <w:szCs w:val="22"/>
          <w:lang w:val="de-DE"/>
        </w:rPr>
        <w:t xml:space="preserve">n der zivilen Instandhaltung </w:t>
      </w:r>
      <w:r w:rsidR="00312C79" w:rsidRPr="00312C79">
        <w:rPr>
          <w:rFonts w:ascii="CorpoS" w:hAnsi="CorpoS"/>
          <w:sz w:val="22"/>
          <w:szCs w:val="22"/>
          <w:lang w:val="de-DE"/>
        </w:rPr>
        <w:t xml:space="preserve">hatte </w:t>
      </w:r>
      <w:r w:rsidR="002716B2" w:rsidRPr="00312C79">
        <w:rPr>
          <w:rFonts w:ascii="CorpoS" w:hAnsi="CorpoS"/>
          <w:sz w:val="22"/>
          <w:szCs w:val="22"/>
          <w:lang w:val="de-DE"/>
        </w:rPr>
        <w:t>vor allem der hohe Getriebefan-Arbeitsant</w:t>
      </w:r>
      <w:r w:rsidR="00282874">
        <w:rPr>
          <w:rFonts w:ascii="CorpoS" w:hAnsi="CorpoS"/>
          <w:sz w:val="22"/>
          <w:szCs w:val="22"/>
          <w:lang w:val="de-DE"/>
        </w:rPr>
        <w:t>eil negative Auswirkungen auf die</w:t>
      </w:r>
      <w:r w:rsidR="002716B2" w:rsidRPr="00312C79">
        <w:rPr>
          <w:rFonts w:ascii="CorpoS" w:hAnsi="CorpoS"/>
          <w:sz w:val="22"/>
          <w:szCs w:val="22"/>
          <w:lang w:val="de-DE"/>
        </w:rPr>
        <w:t xml:space="preserve"> </w:t>
      </w:r>
      <w:r w:rsidR="00282874">
        <w:rPr>
          <w:rFonts w:ascii="CorpoS" w:hAnsi="CorpoS"/>
          <w:sz w:val="22"/>
          <w:szCs w:val="22"/>
          <w:lang w:val="de-DE"/>
        </w:rPr>
        <w:t>Marge</w:t>
      </w:r>
      <w:r w:rsidR="002716B2" w:rsidRPr="00312C79">
        <w:rPr>
          <w:rFonts w:ascii="CorpoS" w:hAnsi="CorpoS"/>
          <w:sz w:val="22"/>
          <w:szCs w:val="22"/>
          <w:lang w:val="de-DE"/>
        </w:rPr>
        <w:t>“, so Winkler.</w:t>
      </w:r>
    </w:p>
    <w:p w14:paraId="5DC68A4D" w14:textId="77777777" w:rsidR="00412DC5" w:rsidRPr="005C007B" w:rsidRDefault="00412DC5" w:rsidP="009D65F9">
      <w:pPr>
        <w:tabs>
          <w:tab w:val="left" w:pos="7655"/>
          <w:tab w:val="left" w:pos="9072"/>
        </w:tabs>
        <w:spacing w:line="300" w:lineRule="exact"/>
        <w:ind w:right="283"/>
        <w:jc w:val="both"/>
        <w:rPr>
          <w:rFonts w:ascii="CorpoS" w:hAnsi="CorpoS"/>
          <w:sz w:val="22"/>
          <w:szCs w:val="22"/>
          <w:lang w:val="de-DE"/>
        </w:rPr>
      </w:pPr>
    </w:p>
    <w:p w14:paraId="24B48690" w14:textId="77777777" w:rsidR="009D65F9" w:rsidRPr="00573B3B" w:rsidRDefault="009D65F9" w:rsidP="009D65F9">
      <w:pPr>
        <w:tabs>
          <w:tab w:val="left" w:pos="7655"/>
          <w:tab w:val="left" w:pos="9072"/>
        </w:tabs>
        <w:spacing w:line="300" w:lineRule="exact"/>
        <w:ind w:right="283"/>
        <w:jc w:val="both"/>
        <w:rPr>
          <w:rFonts w:ascii="CorpoS" w:hAnsi="CorpoS"/>
          <w:b/>
          <w:sz w:val="22"/>
          <w:szCs w:val="22"/>
          <w:lang w:val="de-DE"/>
        </w:rPr>
      </w:pPr>
      <w:r w:rsidRPr="00573B3B">
        <w:rPr>
          <w:rFonts w:ascii="CorpoS" w:hAnsi="CorpoS"/>
          <w:b/>
          <w:sz w:val="22"/>
          <w:szCs w:val="22"/>
          <w:lang w:val="de-DE"/>
        </w:rPr>
        <w:t xml:space="preserve">Dividendenvorschlag am </w:t>
      </w:r>
      <w:r w:rsidR="005C007B" w:rsidRPr="00573B3B">
        <w:rPr>
          <w:rFonts w:ascii="CorpoS" w:hAnsi="CorpoS"/>
          <w:b/>
          <w:sz w:val="22"/>
          <w:szCs w:val="22"/>
          <w:lang w:val="de-DE"/>
        </w:rPr>
        <w:t>9</w:t>
      </w:r>
      <w:r w:rsidR="00CF6D4F" w:rsidRPr="00573B3B">
        <w:rPr>
          <w:rFonts w:ascii="CorpoS" w:hAnsi="CorpoS"/>
          <w:b/>
          <w:sz w:val="22"/>
          <w:szCs w:val="22"/>
          <w:lang w:val="de-DE"/>
        </w:rPr>
        <w:t>. März</w:t>
      </w:r>
    </w:p>
    <w:p w14:paraId="3C9B0CF1" w14:textId="3DB1CC31" w:rsidR="009D65F9" w:rsidRPr="00573B3B" w:rsidRDefault="009D65F9" w:rsidP="009D65F9">
      <w:pPr>
        <w:tabs>
          <w:tab w:val="left" w:pos="7655"/>
          <w:tab w:val="left" w:pos="9072"/>
        </w:tabs>
        <w:spacing w:line="300" w:lineRule="exact"/>
        <w:ind w:right="283"/>
        <w:jc w:val="both"/>
        <w:rPr>
          <w:rFonts w:ascii="CorpoS" w:hAnsi="CorpoS"/>
          <w:sz w:val="22"/>
          <w:szCs w:val="22"/>
          <w:lang w:val="de-DE"/>
        </w:rPr>
      </w:pPr>
      <w:r w:rsidRPr="00FC23E7">
        <w:rPr>
          <w:rFonts w:ascii="CorpoS" w:hAnsi="CorpoS"/>
          <w:sz w:val="22"/>
          <w:szCs w:val="22"/>
          <w:lang w:val="de-DE"/>
        </w:rPr>
        <w:t>„</w:t>
      </w:r>
      <w:r w:rsidR="003C11C9" w:rsidRPr="00FC23E7">
        <w:rPr>
          <w:rFonts w:ascii="CorpoS" w:hAnsi="CorpoS"/>
          <w:sz w:val="22"/>
          <w:szCs w:val="22"/>
          <w:lang w:val="de-DE"/>
        </w:rPr>
        <w:t>Bei unseren Aktionärinnen und Aktionären möchten wir uns für ihr Vertrauen und ihre Treue in Krisenzeiten</w:t>
      </w:r>
      <w:r w:rsidR="00742193" w:rsidRPr="00FC23E7">
        <w:rPr>
          <w:rFonts w:ascii="CorpoS" w:hAnsi="CorpoS"/>
          <w:sz w:val="22"/>
          <w:szCs w:val="22"/>
          <w:lang w:val="de-DE"/>
        </w:rPr>
        <w:t xml:space="preserve"> bedanken und</w:t>
      </w:r>
      <w:r w:rsidR="003C11C9" w:rsidRPr="00FC23E7">
        <w:rPr>
          <w:rFonts w:ascii="CorpoS" w:hAnsi="CorpoS"/>
          <w:sz w:val="22"/>
          <w:szCs w:val="22"/>
          <w:lang w:val="de-DE"/>
        </w:rPr>
        <w:t xml:space="preserve"> </w:t>
      </w:r>
      <w:r w:rsidR="00B96135" w:rsidRPr="00FC23E7">
        <w:rPr>
          <w:rFonts w:ascii="CorpoS" w:hAnsi="CorpoS"/>
          <w:sz w:val="22"/>
          <w:szCs w:val="22"/>
          <w:lang w:val="de-DE"/>
        </w:rPr>
        <w:t>für das Geschäftsjahr 2020 wieder eine Divi</w:t>
      </w:r>
      <w:r w:rsidR="003C11C9" w:rsidRPr="00FC23E7">
        <w:rPr>
          <w:rFonts w:ascii="CorpoS" w:hAnsi="CorpoS"/>
          <w:sz w:val="22"/>
          <w:szCs w:val="22"/>
          <w:lang w:val="de-DE"/>
        </w:rPr>
        <w:t>dende</w:t>
      </w:r>
      <w:r w:rsidR="00B96135" w:rsidRPr="00FC23E7">
        <w:rPr>
          <w:rFonts w:ascii="CorpoS" w:hAnsi="CorpoS"/>
          <w:sz w:val="22"/>
          <w:szCs w:val="22"/>
          <w:lang w:val="de-DE"/>
        </w:rPr>
        <w:t xml:space="preserve"> ausschütten</w:t>
      </w:r>
      <w:r w:rsidR="003C11C9" w:rsidRPr="00FC23E7">
        <w:rPr>
          <w:rFonts w:ascii="CorpoS" w:hAnsi="CorpoS"/>
          <w:sz w:val="22"/>
          <w:szCs w:val="22"/>
          <w:lang w:val="de-DE"/>
        </w:rPr>
        <w:t>“, sagte</w:t>
      </w:r>
      <w:r w:rsidR="00792D0E" w:rsidRPr="00FC23E7">
        <w:rPr>
          <w:rFonts w:ascii="CorpoS" w:hAnsi="CorpoS"/>
          <w:sz w:val="22"/>
          <w:szCs w:val="22"/>
          <w:lang w:val="de-DE"/>
        </w:rPr>
        <w:t xml:space="preserve"> </w:t>
      </w:r>
      <w:r w:rsidR="008A55CA">
        <w:rPr>
          <w:rFonts w:ascii="CorpoS" w:hAnsi="CorpoS"/>
          <w:sz w:val="22"/>
          <w:szCs w:val="22"/>
          <w:lang w:val="de-DE"/>
        </w:rPr>
        <w:br w:type="textWrapping" w:clear="all"/>
      </w:r>
      <w:proofErr w:type="spellStart"/>
      <w:r w:rsidR="00146764" w:rsidRPr="00FC23E7">
        <w:rPr>
          <w:rFonts w:ascii="CorpoS" w:hAnsi="CorpoS"/>
          <w:sz w:val="22"/>
          <w:szCs w:val="22"/>
          <w:lang w:val="de-DE"/>
        </w:rPr>
        <w:t>Kame</w:t>
      </w:r>
      <w:r w:rsidR="00146764" w:rsidRPr="00573B3B">
        <w:rPr>
          <w:rFonts w:ascii="CorpoS" w:hAnsi="CorpoS"/>
          <w:sz w:val="22"/>
          <w:szCs w:val="22"/>
          <w:lang w:val="de-DE"/>
        </w:rPr>
        <w:t>ritsch</w:t>
      </w:r>
      <w:proofErr w:type="spellEnd"/>
      <w:r w:rsidRPr="00573B3B">
        <w:rPr>
          <w:rFonts w:ascii="CorpoS" w:hAnsi="CorpoS"/>
          <w:sz w:val="22"/>
          <w:szCs w:val="22"/>
          <w:lang w:val="de-DE"/>
        </w:rPr>
        <w:t>.</w:t>
      </w:r>
      <w:r w:rsidR="00792D0E" w:rsidRPr="00573B3B">
        <w:rPr>
          <w:rFonts w:ascii="CorpoS" w:hAnsi="CorpoS"/>
          <w:sz w:val="22"/>
          <w:szCs w:val="22"/>
          <w:lang w:val="de-DE"/>
        </w:rPr>
        <w:t xml:space="preserve"> </w:t>
      </w:r>
      <w:r w:rsidR="00C74E90" w:rsidRPr="00573B3B">
        <w:rPr>
          <w:rFonts w:ascii="CorpoS" w:hAnsi="CorpoS"/>
          <w:sz w:val="22"/>
          <w:szCs w:val="22"/>
          <w:lang w:val="de-DE"/>
        </w:rPr>
        <w:t>„</w:t>
      </w:r>
      <w:r w:rsidR="003C11C9" w:rsidRPr="00573B3B">
        <w:rPr>
          <w:rFonts w:ascii="CorpoS" w:hAnsi="CorpoS"/>
          <w:sz w:val="22"/>
          <w:szCs w:val="22"/>
          <w:lang w:val="de-DE"/>
        </w:rPr>
        <w:t xml:space="preserve">In der bilanzfeststellenden Sitzung am 9. März schlagen wir dem </w:t>
      </w:r>
      <w:r w:rsidR="003567A7" w:rsidRPr="00573B3B">
        <w:rPr>
          <w:rFonts w:ascii="CorpoS" w:hAnsi="CorpoS"/>
          <w:sz w:val="22"/>
          <w:szCs w:val="22"/>
          <w:lang w:val="de-DE"/>
        </w:rPr>
        <w:t xml:space="preserve">Aufsichtsrat </w:t>
      </w:r>
      <w:r w:rsidR="005E65F7" w:rsidRPr="00573B3B">
        <w:rPr>
          <w:rFonts w:ascii="CorpoS" w:hAnsi="CorpoS"/>
          <w:sz w:val="22"/>
          <w:szCs w:val="22"/>
          <w:lang w:val="de-DE"/>
        </w:rPr>
        <w:t xml:space="preserve">daher </w:t>
      </w:r>
      <w:r w:rsidR="00A72AF6" w:rsidRPr="00573B3B">
        <w:rPr>
          <w:rFonts w:ascii="CorpoS" w:hAnsi="CorpoS"/>
          <w:sz w:val="22"/>
          <w:szCs w:val="22"/>
          <w:lang w:val="de-DE"/>
        </w:rPr>
        <w:t>vor</w:t>
      </w:r>
      <w:r w:rsidR="005E65F7" w:rsidRPr="00573B3B">
        <w:rPr>
          <w:rFonts w:ascii="CorpoS" w:hAnsi="CorpoS"/>
          <w:sz w:val="22"/>
          <w:szCs w:val="22"/>
          <w:lang w:val="de-DE"/>
        </w:rPr>
        <w:t xml:space="preserve">, der Hauptversammlung eine Dividende von </w:t>
      </w:r>
      <w:r w:rsidR="00C849E6" w:rsidRPr="00C849E6">
        <w:rPr>
          <w:rFonts w:ascii="CorpoS" w:hAnsi="CorpoS"/>
          <w:sz w:val="22"/>
          <w:szCs w:val="22"/>
          <w:lang w:val="de-DE"/>
        </w:rPr>
        <w:t>1,25</w:t>
      </w:r>
      <w:r w:rsidR="005E65F7" w:rsidRPr="00C849E6">
        <w:rPr>
          <w:rFonts w:ascii="CorpoS" w:hAnsi="CorpoS"/>
          <w:sz w:val="22"/>
          <w:szCs w:val="22"/>
          <w:lang w:val="de-DE"/>
        </w:rPr>
        <w:t xml:space="preserve"> €</w:t>
      </w:r>
      <w:r w:rsidR="005E65F7" w:rsidRPr="00573B3B">
        <w:rPr>
          <w:rFonts w:ascii="CorpoS" w:hAnsi="CorpoS"/>
          <w:sz w:val="22"/>
          <w:szCs w:val="22"/>
          <w:lang w:val="de-DE"/>
        </w:rPr>
        <w:t xml:space="preserve"> zur Abstimmung vorzulegen.“</w:t>
      </w:r>
      <w:r w:rsidRPr="00573B3B">
        <w:rPr>
          <w:rFonts w:ascii="CorpoS" w:hAnsi="CorpoS"/>
          <w:sz w:val="22"/>
          <w:szCs w:val="22"/>
          <w:lang w:val="de-DE"/>
        </w:rPr>
        <w:t xml:space="preserve"> Für 201</w:t>
      </w:r>
      <w:r w:rsidR="00F61A98" w:rsidRPr="00573B3B">
        <w:rPr>
          <w:rFonts w:ascii="CorpoS" w:hAnsi="CorpoS"/>
          <w:sz w:val="22"/>
          <w:szCs w:val="22"/>
          <w:lang w:val="de-DE"/>
        </w:rPr>
        <w:t>9 war vor dem Hintergrund der Corona-Pandemie lediglich die gesetzliche Mindestdividende in Höhe von</w:t>
      </w:r>
      <w:r w:rsidR="003C11C9" w:rsidRPr="00573B3B">
        <w:rPr>
          <w:rFonts w:ascii="CorpoS" w:hAnsi="CorpoS"/>
          <w:sz w:val="22"/>
          <w:szCs w:val="22"/>
          <w:lang w:val="de-DE"/>
        </w:rPr>
        <w:t xml:space="preserve"> 0,04</w:t>
      </w:r>
      <w:r w:rsidR="00F61A98" w:rsidRPr="00573B3B">
        <w:rPr>
          <w:rFonts w:ascii="CorpoS" w:hAnsi="CorpoS"/>
          <w:sz w:val="22"/>
          <w:szCs w:val="22"/>
          <w:lang w:val="de-DE"/>
        </w:rPr>
        <w:t xml:space="preserve"> € je Aktie zur Ausschüttung gekommen.</w:t>
      </w:r>
    </w:p>
    <w:p w14:paraId="234C5018" w14:textId="77777777" w:rsidR="009D65F9" w:rsidRPr="00F0473A" w:rsidRDefault="009D65F9" w:rsidP="009D65F9">
      <w:pPr>
        <w:tabs>
          <w:tab w:val="left" w:pos="7655"/>
          <w:tab w:val="left" w:pos="9072"/>
        </w:tabs>
        <w:spacing w:line="300" w:lineRule="exact"/>
        <w:ind w:right="283"/>
        <w:jc w:val="both"/>
        <w:rPr>
          <w:rFonts w:ascii="CorpoS" w:hAnsi="CorpoS"/>
          <w:sz w:val="22"/>
          <w:szCs w:val="22"/>
          <w:lang w:val="de-DE"/>
        </w:rPr>
      </w:pPr>
    </w:p>
    <w:p w14:paraId="41A97AB1" w14:textId="77777777" w:rsidR="009D65F9" w:rsidRPr="00EC51FC" w:rsidRDefault="009D65F9" w:rsidP="009D65F9">
      <w:pPr>
        <w:tabs>
          <w:tab w:val="left" w:pos="7655"/>
          <w:tab w:val="left" w:pos="7938"/>
        </w:tabs>
        <w:spacing w:line="300" w:lineRule="exact"/>
        <w:ind w:right="283"/>
        <w:jc w:val="both"/>
        <w:rPr>
          <w:rFonts w:ascii="CorpoS" w:hAnsi="CorpoS"/>
          <w:b/>
          <w:sz w:val="22"/>
          <w:szCs w:val="22"/>
          <w:lang w:val="de-DE"/>
        </w:rPr>
      </w:pPr>
      <w:r w:rsidRPr="00EC51FC">
        <w:rPr>
          <w:rFonts w:ascii="CorpoS" w:hAnsi="CorpoS"/>
          <w:b/>
          <w:sz w:val="22"/>
          <w:szCs w:val="22"/>
          <w:lang w:val="de-DE"/>
        </w:rPr>
        <w:t>Forschung und Entwicklung</w:t>
      </w:r>
    </w:p>
    <w:p w14:paraId="1DD4A734" w14:textId="7A0ECDE6" w:rsidR="009D65F9" w:rsidRPr="00EC51FC" w:rsidRDefault="00EC51FC" w:rsidP="009D65F9">
      <w:pPr>
        <w:tabs>
          <w:tab w:val="left" w:pos="7655"/>
          <w:tab w:val="left" w:pos="7938"/>
        </w:tabs>
        <w:spacing w:line="300" w:lineRule="exact"/>
        <w:ind w:right="283"/>
        <w:jc w:val="both"/>
        <w:rPr>
          <w:rFonts w:ascii="CorpoS" w:hAnsi="CorpoS"/>
          <w:sz w:val="22"/>
          <w:szCs w:val="22"/>
          <w:lang w:val="de-DE"/>
        </w:rPr>
      </w:pPr>
      <w:r w:rsidRPr="00EC51FC">
        <w:rPr>
          <w:rFonts w:ascii="CorpoS" w:hAnsi="CorpoS"/>
          <w:sz w:val="22"/>
          <w:szCs w:val="22"/>
          <w:lang w:val="de-DE"/>
        </w:rPr>
        <w:t>2020 sind 186 Mio. € in Forschung und Entwicklung geflossen (2019: 214 Mio. €).</w:t>
      </w:r>
      <w:r w:rsidR="00BC3AA4" w:rsidRPr="00EC51FC">
        <w:rPr>
          <w:rFonts w:ascii="CorpoS" w:hAnsi="CorpoS"/>
          <w:sz w:val="22"/>
          <w:szCs w:val="22"/>
          <w:lang w:val="de-DE"/>
        </w:rPr>
        <w:t xml:space="preserve"> </w:t>
      </w:r>
      <w:r w:rsidRPr="00EC51FC">
        <w:rPr>
          <w:rFonts w:ascii="CorpoS" w:hAnsi="CorpoS"/>
          <w:sz w:val="22"/>
          <w:szCs w:val="22"/>
          <w:lang w:val="de-DE"/>
        </w:rPr>
        <w:t>„Mit unserer F&amp;E-</w:t>
      </w:r>
      <w:r w:rsidRPr="00FC23E7">
        <w:rPr>
          <w:rFonts w:ascii="CorpoS" w:hAnsi="CorpoS"/>
          <w:sz w:val="22"/>
          <w:szCs w:val="22"/>
          <w:lang w:val="de-DE"/>
        </w:rPr>
        <w:t>Tätigkeit bereiten wir die Zukunft der Luf</w:t>
      </w:r>
      <w:r w:rsidR="00256E41">
        <w:rPr>
          <w:rFonts w:ascii="CorpoS" w:hAnsi="CorpoS"/>
          <w:sz w:val="22"/>
          <w:szCs w:val="22"/>
          <w:lang w:val="de-DE"/>
        </w:rPr>
        <w:t>tfahrt vor“, betonte Winkler. „</w:t>
      </w:r>
      <w:bookmarkStart w:id="0" w:name="_GoBack"/>
      <w:bookmarkEnd w:id="0"/>
      <w:r w:rsidRPr="00FC23E7">
        <w:rPr>
          <w:rFonts w:ascii="CorpoS" w:hAnsi="CorpoS"/>
          <w:sz w:val="22"/>
          <w:szCs w:val="22"/>
          <w:lang w:val="de-DE"/>
        </w:rPr>
        <w:t>Unser</w:t>
      </w:r>
      <w:r w:rsidR="00F65330" w:rsidRPr="00FC23E7">
        <w:rPr>
          <w:rFonts w:ascii="CorpoS" w:hAnsi="CorpoS"/>
          <w:sz w:val="22"/>
          <w:szCs w:val="22"/>
          <w:lang w:val="de-DE"/>
        </w:rPr>
        <w:t xml:space="preserve"> langfristiger</w:t>
      </w:r>
      <w:r w:rsidRPr="00FC23E7">
        <w:rPr>
          <w:rFonts w:ascii="CorpoS" w:hAnsi="CorpoS"/>
          <w:sz w:val="22"/>
          <w:szCs w:val="22"/>
          <w:lang w:val="de-DE"/>
        </w:rPr>
        <w:t xml:space="preserve"> Fokus liegt</w:t>
      </w:r>
      <w:r w:rsidRPr="00EC51FC">
        <w:rPr>
          <w:rFonts w:ascii="CorpoS" w:hAnsi="CorpoS"/>
          <w:sz w:val="22"/>
          <w:szCs w:val="22"/>
          <w:lang w:val="de-DE"/>
        </w:rPr>
        <w:t xml:space="preserve"> auf emissionsfreiem Fliegen und hier vor allem den Themenbereichen Wasserstoff und fliegende Brennstoffzelle.“ Neben diesen F&amp;E-Arbeiten und Technologiestudien für zukünftige Antriebsgenerationen hat sich die MTU im Schwerpunkt mit den </w:t>
      </w:r>
      <w:r w:rsidR="0032464F" w:rsidRPr="00EC51FC">
        <w:rPr>
          <w:rFonts w:ascii="CorpoS" w:hAnsi="CorpoS"/>
          <w:sz w:val="22"/>
          <w:szCs w:val="22"/>
          <w:lang w:val="de-DE"/>
        </w:rPr>
        <w:t>Getriebefan-Programme</w:t>
      </w:r>
      <w:r w:rsidRPr="00EC51FC">
        <w:rPr>
          <w:rFonts w:ascii="CorpoS" w:hAnsi="CorpoS"/>
          <w:sz w:val="22"/>
          <w:szCs w:val="22"/>
          <w:lang w:val="de-DE"/>
        </w:rPr>
        <w:t>n</w:t>
      </w:r>
      <w:r w:rsidR="004C5461" w:rsidRPr="00EC51FC">
        <w:rPr>
          <w:rFonts w:ascii="CorpoS" w:hAnsi="CorpoS"/>
          <w:sz w:val="22"/>
          <w:szCs w:val="22"/>
          <w:lang w:val="de-DE"/>
        </w:rPr>
        <w:t xml:space="preserve"> und ih</w:t>
      </w:r>
      <w:r w:rsidR="00AC21B7" w:rsidRPr="00EC51FC">
        <w:rPr>
          <w:rFonts w:ascii="CorpoS" w:hAnsi="CorpoS"/>
          <w:sz w:val="22"/>
          <w:szCs w:val="22"/>
          <w:lang w:val="de-DE"/>
        </w:rPr>
        <w:t>r</w:t>
      </w:r>
      <w:r w:rsidR="004C5461" w:rsidRPr="00EC51FC">
        <w:rPr>
          <w:rFonts w:ascii="CorpoS" w:hAnsi="CorpoS"/>
          <w:sz w:val="22"/>
          <w:szCs w:val="22"/>
          <w:lang w:val="de-DE"/>
        </w:rPr>
        <w:t>e</w:t>
      </w:r>
      <w:r w:rsidRPr="00EC51FC">
        <w:rPr>
          <w:rFonts w:ascii="CorpoS" w:hAnsi="CorpoS"/>
          <w:sz w:val="22"/>
          <w:szCs w:val="22"/>
          <w:lang w:val="de-DE"/>
        </w:rPr>
        <w:t>r</w:t>
      </w:r>
      <w:r w:rsidR="004C5461" w:rsidRPr="00EC51FC">
        <w:rPr>
          <w:rFonts w:ascii="CorpoS" w:hAnsi="CorpoS"/>
          <w:sz w:val="22"/>
          <w:szCs w:val="22"/>
          <w:lang w:val="de-DE"/>
        </w:rPr>
        <w:t xml:space="preserve"> Weiterentwicklung</w:t>
      </w:r>
      <w:r w:rsidRPr="00EC51FC">
        <w:rPr>
          <w:rFonts w:ascii="CorpoS" w:hAnsi="CorpoS"/>
          <w:sz w:val="22"/>
          <w:szCs w:val="22"/>
          <w:lang w:val="de-DE"/>
        </w:rPr>
        <w:t xml:space="preserve"> sowie dem GE9X für die Bo</w:t>
      </w:r>
      <w:r w:rsidR="004C5461" w:rsidRPr="00EC51FC">
        <w:rPr>
          <w:rFonts w:ascii="CorpoS" w:hAnsi="CorpoS"/>
          <w:sz w:val="22"/>
          <w:szCs w:val="22"/>
          <w:lang w:val="de-DE"/>
        </w:rPr>
        <w:t>eing 777X</w:t>
      </w:r>
      <w:r w:rsidRPr="00EC51FC">
        <w:rPr>
          <w:rFonts w:ascii="CorpoS" w:hAnsi="CorpoS"/>
          <w:sz w:val="22"/>
          <w:szCs w:val="22"/>
          <w:lang w:val="de-DE"/>
        </w:rPr>
        <w:t xml:space="preserve"> beschäftigt.</w:t>
      </w:r>
    </w:p>
    <w:p w14:paraId="021F33A3" w14:textId="77777777" w:rsidR="009D65F9" w:rsidRPr="00EC51FC" w:rsidRDefault="009D65F9" w:rsidP="009D65F9">
      <w:pPr>
        <w:tabs>
          <w:tab w:val="left" w:pos="7655"/>
          <w:tab w:val="left" w:pos="9072"/>
        </w:tabs>
        <w:spacing w:line="300" w:lineRule="exact"/>
        <w:ind w:right="283"/>
        <w:jc w:val="both"/>
        <w:rPr>
          <w:rFonts w:ascii="CorpoS" w:hAnsi="CorpoS"/>
          <w:sz w:val="22"/>
          <w:szCs w:val="22"/>
          <w:lang w:val="de-DE"/>
        </w:rPr>
      </w:pPr>
    </w:p>
    <w:p w14:paraId="020C9B1B" w14:textId="77777777" w:rsidR="009D65F9" w:rsidRPr="00EC51FC" w:rsidRDefault="009D65F9" w:rsidP="009D65F9">
      <w:pPr>
        <w:tabs>
          <w:tab w:val="left" w:pos="7655"/>
          <w:tab w:val="left" w:pos="9072"/>
        </w:tabs>
        <w:spacing w:line="300" w:lineRule="exact"/>
        <w:ind w:right="283"/>
        <w:jc w:val="both"/>
        <w:rPr>
          <w:rFonts w:ascii="CorpoS" w:hAnsi="CorpoS"/>
          <w:b/>
          <w:sz w:val="22"/>
          <w:szCs w:val="22"/>
          <w:lang w:val="de-DE"/>
        </w:rPr>
      </w:pPr>
      <w:r w:rsidRPr="00EC51FC">
        <w:rPr>
          <w:rFonts w:ascii="CorpoS" w:hAnsi="CorpoS"/>
          <w:b/>
          <w:sz w:val="22"/>
          <w:szCs w:val="22"/>
          <w:lang w:val="de-DE"/>
        </w:rPr>
        <w:t>Free Cashflow</w:t>
      </w:r>
      <w:r w:rsidR="00E8709C" w:rsidRPr="00EC51FC">
        <w:rPr>
          <w:rFonts w:ascii="CorpoS" w:hAnsi="CorpoS"/>
          <w:b/>
          <w:sz w:val="22"/>
          <w:szCs w:val="22"/>
          <w:lang w:val="de-DE"/>
        </w:rPr>
        <w:t xml:space="preserve"> </w:t>
      </w:r>
      <w:r w:rsidR="00946E6F" w:rsidRPr="00EC51FC">
        <w:rPr>
          <w:rFonts w:ascii="CorpoS" w:hAnsi="CorpoS"/>
          <w:b/>
          <w:sz w:val="22"/>
          <w:szCs w:val="22"/>
          <w:lang w:val="de-DE"/>
        </w:rPr>
        <w:t>bei 105 Mio. €</w:t>
      </w:r>
    </w:p>
    <w:p w14:paraId="38A718B4" w14:textId="77777777" w:rsidR="009D65F9" w:rsidRPr="00946E6F" w:rsidRDefault="00E8709C" w:rsidP="009D65F9">
      <w:pPr>
        <w:tabs>
          <w:tab w:val="left" w:pos="7655"/>
          <w:tab w:val="left" w:pos="9072"/>
        </w:tabs>
        <w:spacing w:line="300" w:lineRule="exact"/>
        <w:ind w:right="283"/>
        <w:jc w:val="both"/>
        <w:rPr>
          <w:rFonts w:ascii="CorpoS" w:hAnsi="CorpoS"/>
          <w:sz w:val="22"/>
          <w:szCs w:val="22"/>
          <w:lang w:val="de-DE"/>
        </w:rPr>
      </w:pPr>
      <w:r w:rsidRPr="00946E6F">
        <w:rPr>
          <w:rFonts w:ascii="CorpoS" w:hAnsi="CorpoS"/>
          <w:sz w:val="22"/>
          <w:szCs w:val="22"/>
          <w:lang w:val="de-DE"/>
        </w:rPr>
        <w:t xml:space="preserve">Die MTU </w:t>
      </w:r>
      <w:r w:rsidR="0096287F" w:rsidRPr="00946E6F">
        <w:rPr>
          <w:rFonts w:ascii="CorpoS" w:hAnsi="CorpoS"/>
          <w:sz w:val="22"/>
          <w:szCs w:val="22"/>
          <w:lang w:val="de-DE"/>
        </w:rPr>
        <w:t>erreichte</w:t>
      </w:r>
      <w:r w:rsidRPr="00946E6F">
        <w:rPr>
          <w:rFonts w:ascii="CorpoS" w:hAnsi="CorpoS"/>
          <w:sz w:val="22"/>
          <w:szCs w:val="22"/>
          <w:lang w:val="de-DE"/>
        </w:rPr>
        <w:t xml:space="preserve"> 20</w:t>
      </w:r>
      <w:r w:rsidR="00946E6F" w:rsidRPr="00946E6F">
        <w:rPr>
          <w:rFonts w:ascii="CorpoS" w:hAnsi="CorpoS"/>
          <w:sz w:val="22"/>
          <w:szCs w:val="22"/>
          <w:lang w:val="de-DE"/>
        </w:rPr>
        <w:t>20</w:t>
      </w:r>
      <w:r w:rsidRPr="00946E6F">
        <w:rPr>
          <w:rFonts w:ascii="CorpoS" w:hAnsi="CorpoS"/>
          <w:sz w:val="22"/>
          <w:szCs w:val="22"/>
          <w:lang w:val="de-DE"/>
        </w:rPr>
        <w:t xml:space="preserve"> einen Free Cashflow in Höhe von </w:t>
      </w:r>
      <w:r w:rsidR="00946E6F" w:rsidRPr="00946E6F">
        <w:rPr>
          <w:rFonts w:ascii="CorpoS" w:hAnsi="CorpoS"/>
          <w:sz w:val="22"/>
          <w:szCs w:val="22"/>
          <w:lang w:val="de-DE"/>
        </w:rPr>
        <w:t xml:space="preserve">105 Mio. € nach </w:t>
      </w:r>
      <w:r w:rsidRPr="00946E6F">
        <w:rPr>
          <w:rFonts w:ascii="CorpoS" w:hAnsi="CorpoS"/>
          <w:sz w:val="22"/>
          <w:szCs w:val="22"/>
          <w:lang w:val="de-DE"/>
        </w:rPr>
        <w:t>358 Mio. €</w:t>
      </w:r>
      <w:r w:rsidR="00946E6F" w:rsidRPr="00946E6F">
        <w:rPr>
          <w:rFonts w:ascii="CorpoS" w:hAnsi="CorpoS"/>
          <w:sz w:val="22"/>
          <w:szCs w:val="22"/>
          <w:lang w:val="de-DE"/>
        </w:rPr>
        <w:t xml:space="preserve"> im Jahr 2019. </w:t>
      </w:r>
      <w:r w:rsidR="009D65F9" w:rsidRPr="00946E6F">
        <w:rPr>
          <w:rFonts w:ascii="CorpoS" w:hAnsi="CorpoS"/>
          <w:sz w:val="22"/>
          <w:szCs w:val="22"/>
          <w:lang w:val="de-DE"/>
        </w:rPr>
        <w:t>„</w:t>
      </w:r>
      <w:r w:rsidR="00946E6F" w:rsidRPr="00946E6F">
        <w:rPr>
          <w:rFonts w:ascii="CorpoS" w:hAnsi="CorpoS"/>
          <w:sz w:val="22"/>
          <w:szCs w:val="22"/>
          <w:lang w:val="de-DE"/>
        </w:rPr>
        <w:t>Damit haben wir unser Ziel, das Jahr 2020 mit einem deutlich positiven Free Cashflow abzuschließen, voll erreicht“,</w:t>
      </w:r>
      <w:r w:rsidR="0096287F" w:rsidRPr="00946E6F">
        <w:rPr>
          <w:rFonts w:ascii="CorpoS" w:hAnsi="CorpoS"/>
          <w:sz w:val="22"/>
          <w:szCs w:val="22"/>
          <w:lang w:val="de-DE"/>
        </w:rPr>
        <w:t xml:space="preserve"> </w:t>
      </w:r>
      <w:r w:rsidR="00C63FF1" w:rsidRPr="00946E6F">
        <w:rPr>
          <w:rFonts w:ascii="CorpoS" w:hAnsi="CorpoS"/>
          <w:sz w:val="22"/>
          <w:szCs w:val="22"/>
          <w:lang w:val="de-DE"/>
        </w:rPr>
        <w:t>so</w:t>
      </w:r>
      <w:r w:rsidR="0096287F" w:rsidRPr="00946E6F">
        <w:rPr>
          <w:rFonts w:ascii="CorpoS" w:hAnsi="CorpoS"/>
          <w:sz w:val="22"/>
          <w:szCs w:val="22"/>
          <w:lang w:val="de-DE"/>
        </w:rPr>
        <w:t xml:space="preserve"> </w:t>
      </w:r>
      <w:proofErr w:type="spellStart"/>
      <w:r w:rsidR="0096287F" w:rsidRPr="00946E6F">
        <w:rPr>
          <w:rFonts w:ascii="CorpoS" w:hAnsi="CorpoS"/>
          <w:sz w:val="22"/>
          <w:szCs w:val="22"/>
          <w:lang w:val="de-DE"/>
        </w:rPr>
        <w:t>Kameritsch</w:t>
      </w:r>
      <w:proofErr w:type="spellEnd"/>
      <w:r w:rsidR="008A29BD" w:rsidRPr="00946E6F">
        <w:rPr>
          <w:rFonts w:ascii="CorpoS" w:hAnsi="CorpoS"/>
          <w:sz w:val="22"/>
          <w:szCs w:val="22"/>
          <w:lang w:val="de-DE"/>
        </w:rPr>
        <w:t>.</w:t>
      </w:r>
    </w:p>
    <w:p w14:paraId="7D6B7D36" w14:textId="68F3367C" w:rsidR="009D65F9" w:rsidRDefault="009D65F9" w:rsidP="009D65F9">
      <w:pPr>
        <w:tabs>
          <w:tab w:val="left" w:pos="7655"/>
          <w:tab w:val="left" w:pos="7938"/>
        </w:tabs>
        <w:spacing w:line="300" w:lineRule="exact"/>
        <w:ind w:right="283"/>
        <w:jc w:val="both"/>
        <w:rPr>
          <w:rFonts w:ascii="CorpoS" w:hAnsi="CorpoS"/>
          <w:sz w:val="22"/>
          <w:szCs w:val="22"/>
          <w:lang w:val="de-DE"/>
        </w:rPr>
      </w:pPr>
    </w:p>
    <w:p w14:paraId="557E2636" w14:textId="77777777" w:rsidR="008A55CA" w:rsidRPr="00946E6F" w:rsidRDefault="008A55CA" w:rsidP="009D65F9">
      <w:pPr>
        <w:tabs>
          <w:tab w:val="left" w:pos="7655"/>
          <w:tab w:val="left" w:pos="7938"/>
        </w:tabs>
        <w:spacing w:line="300" w:lineRule="exact"/>
        <w:ind w:right="283"/>
        <w:jc w:val="both"/>
        <w:rPr>
          <w:rFonts w:ascii="CorpoS" w:hAnsi="CorpoS"/>
          <w:sz w:val="22"/>
          <w:szCs w:val="22"/>
          <w:lang w:val="de-DE"/>
        </w:rPr>
      </w:pPr>
    </w:p>
    <w:p w14:paraId="1FAF7249" w14:textId="77777777" w:rsidR="009D65F9" w:rsidRPr="00946E6F" w:rsidRDefault="009D65F9" w:rsidP="009D65F9">
      <w:pPr>
        <w:tabs>
          <w:tab w:val="left" w:pos="7655"/>
          <w:tab w:val="left" w:pos="7938"/>
        </w:tabs>
        <w:spacing w:line="300" w:lineRule="exact"/>
        <w:ind w:right="283"/>
        <w:jc w:val="both"/>
        <w:rPr>
          <w:rFonts w:ascii="CorpoS" w:hAnsi="CorpoS"/>
          <w:b/>
          <w:sz w:val="22"/>
          <w:szCs w:val="22"/>
          <w:lang w:val="de-DE"/>
        </w:rPr>
      </w:pPr>
      <w:r w:rsidRPr="00946E6F">
        <w:rPr>
          <w:rFonts w:ascii="CorpoS" w:hAnsi="CorpoS"/>
          <w:b/>
          <w:sz w:val="22"/>
          <w:szCs w:val="22"/>
          <w:lang w:val="de-DE"/>
        </w:rPr>
        <w:lastRenderedPageBreak/>
        <w:t>Sachanlagen</w:t>
      </w:r>
    </w:p>
    <w:p w14:paraId="28C02320" w14:textId="77777777" w:rsidR="009D65F9" w:rsidRPr="00FD67DD" w:rsidRDefault="00AB5B4C" w:rsidP="009D65F9">
      <w:pPr>
        <w:tabs>
          <w:tab w:val="left" w:pos="7655"/>
          <w:tab w:val="left" w:pos="9072"/>
        </w:tabs>
        <w:spacing w:line="300" w:lineRule="exact"/>
        <w:ind w:right="283"/>
        <w:jc w:val="both"/>
        <w:rPr>
          <w:rFonts w:ascii="CorpoS" w:hAnsi="CorpoS"/>
          <w:sz w:val="22"/>
          <w:szCs w:val="22"/>
          <w:lang w:val="de-DE"/>
        </w:rPr>
      </w:pPr>
      <w:r w:rsidRPr="00FD67DD">
        <w:rPr>
          <w:rFonts w:ascii="CorpoS" w:hAnsi="CorpoS"/>
          <w:sz w:val="22"/>
          <w:szCs w:val="22"/>
          <w:lang w:val="de-DE"/>
        </w:rPr>
        <w:t xml:space="preserve">Die Netto-Auszahlungen in Sachanlagen sind </w:t>
      </w:r>
      <w:r w:rsidR="003C11C9">
        <w:rPr>
          <w:rFonts w:ascii="CorpoS" w:hAnsi="CorpoS"/>
          <w:sz w:val="22"/>
          <w:szCs w:val="22"/>
          <w:lang w:val="de-DE"/>
        </w:rPr>
        <w:t xml:space="preserve">2020 </w:t>
      </w:r>
      <w:r w:rsidRPr="00FD67DD">
        <w:rPr>
          <w:rFonts w:ascii="CorpoS" w:hAnsi="CorpoS"/>
          <w:sz w:val="22"/>
          <w:szCs w:val="22"/>
          <w:lang w:val="de-DE"/>
        </w:rPr>
        <w:t>von 299 Mio. € auf 179 Mio. € zurückgegangen. „Angesichts der Corona-Krise haben wir Ausgaben nach Möglichkeit zurückgestellt, ohne</w:t>
      </w:r>
      <w:r w:rsidR="00C90E82">
        <w:rPr>
          <w:rFonts w:ascii="CorpoS" w:hAnsi="CorpoS"/>
          <w:sz w:val="22"/>
          <w:szCs w:val="22"/>
          <w:lang w:val="de-DE"/>
        </w:rPr>
        <w:t xml:space="preserve"> dabei</w:t>
      </w:r>
      <w:r w:rsidRPr="00FD67DD">
        <w:rPr>
          <w:rFonts w:ascii="CorpoS" w:hAnsi="CorpoS"/>
          <w:sz w:val="22"/>
          <w:szCs w:val="22"/>
          <w:lang w:val="de-DE"/>
        </w:rPr>
        <w:t xml:space="preserve"> jedoch die Zukunftsfähigkeit der MTU zu gefährden. </w:t>
      </w:r>
      <w:r w:rsidR="00FD67DD" w:rsidRPr="00FD67DD">
        <w:rPr>
          <w:rFonts w:ascii="CorpoS" w:hAnsi="CorpoS"/>
          <w:sz w:val="22"/>
          <w:szCs w:val="22"/>
          <w:lang w:val="de-DE"/>
        </w:rPr>
        <w:t>Automatisierung und Digitalisierung</w:t>
      </w:r>
      <w:r w:rsidR="00C90E82">
        <w:rPr>
          <w:rFonts w:ascii="CorpoS" w:hAnsi="CorpoS"/>
          <w:sz w:val="22"/>
          <w:szCs w:val="22"/>
          <w:lang w:val="de-DE"/>
        </w:rPr>
        <w:t xml:space="preserve"> sind zentrale Themen, in die wir investieren, um </w:t>
      </w:r>
      <w:r w:rsidR="00FD67DD" w:rsidRPr="00FD67DD">
        <w:rPr>
          <w:rFonts w:ascii="CorpoS" w:hAnsi="CorpoS"/>
          <w:sz w:val="22"/>
          <w:szCs w:val="22"/>
          <w:lang w:val="de-DE"/>
        </w:rPr>
        <w:t>unsere Technologie- und Kostenführerschaft weiter aus</w:t>
      </w:r>
      <w:r w:rsidR="00C90E82">
        <w:rPr>
          <w:rFonts w:ascii="CorpoS" w:hAnsi="CorpoS"/>
          <w:sz w:val="22"/>
          <w:szCs w:val="22"/>
          <w:lang w:val="de-DE"/>
        </w:rPr>
        <w:t>zu</w:t>
      </w:r>
      <w:r w:rsidR="00FD67DD" w:rsidRPr="00FD67DD">
        <w:rPr>
          <w:rFonts w:ascii="CorpoS" w:hAnsi="CorpoS"/>
          <w:sz w:val="22"/>
          <w:szCs w:val="22"/>
          <w:lang w:val="de-DE"/>
        </w:rPr>
        <w:t>bauen</w:t>
      </w:r>
      <w:r w:rsidR="00E8709C" w:rsidRPr="00FD67DD">
        <w:rPr>
          <w:rFonts w:ascii="CorpoS" w:hAnsi="CorpoS"/>
          <w:sz w:val="22"/>
          <w:szCs w:val="22"/>
          <w:lang w:val="de-DE"/>
        </w:rPr>
        <w:t xml:space="preserve">“, </w:t>
      </w:r>
      <w:r w:rsidR="00C63FF1" w:rsidRPr="00FD67DD">
        <w:rPr>
          <w:rFonts w:ascii="CorpoS" w:hAnsi="CorpoS"/>
          <w:sz w:val="22"/>
          <w:szCs w:val="22"/>
          <w:lang w:val="de-DE"/>
        </w:rPr>
        <w:t>erläuterte</w:t>
      </w:r>
      <w:r w:rsidR="00E8709C" w:rsidRPr="00FD67DD">
        <w:rPr>
          <w:rFonts w:ascii="CorpoS" w:hAnsi="CorpoS"/>
          <w:sz w:val="22"/>
          <w:szCs w:val="22"/>
          <w:lang w:val="de-DE"/>
        </w:rPr>
        <w:t xml:space="preserve"> Winkler.</w:t>
      </w:r>
    </w:p>
    <w:p w14:paraId="443E69D7" w14:textId="77777777" w:rsidR="00FC23E7" w:rsidRPr="008440F6" w:rsidRDefault="00FC23E7" w:rsidP="009D65F9">
      <w:pPr>
        <w:tabs>
          <w:tab w:val="left" w:pos="7938"/>
        </w:tabs>
        <w:spacing w:after="10" w:line="300" w:lineRule="exact"/>
        <w:ind w:right="284"/>
        <w:jc w:val="both"/>
        <w:rPr>
          <w:rFonts w:ascii="CorpoS" w:eastAsia="SimSun" w:hAnsi="CorpoS"/>
          <w:sz w:val="22"/>
          <w:szCs w:val="22"/>
          <w:lang w:val="de-DE" w:eastAsia="zh-CN"/>
        </w:rPr>
      </w:pPr>
    </w:p>
    <w:p w14:paraId="04C67242" w14:textId="77777777" w:rsidR="009D65F9" w:rsidRPr="008440F6" w:rsidRDefault="005C007B" w:rsidP="009D65F9">
      <w:pPr>
        <w:tabs>
          <w:tab w:val="left" w:pos="7938"/>
        </w:tabs>
        <w:spacing w:after="10" w:line="300" w:lineRule="exact"/>
        <w:ind w:right="284"/>
        <w:jc w:val="both"/>
        <w:rPr>
          <w:rFonts w:ascii="CorpoS" w:eastAsia="SimSun" w:hAnsi="CorpoS"/>
          <w:b/>
          <w:sz w:val="22"/>
          <w:szCs w:val="22"/>
          <w:lang w:val="de-DE" w:eastAsia="zh-CN"/>
        </w:rPr>
      </w:pPr>
      <w:r>
        <w:rPr>
          <w:rFonts w:ascii="CorpoS" w:eastAsia="SimSun" w:hAnsi="CorpoS"/>
          <w:b/>
          <w:sz w:val="22"/>
          <w:szCs w:val="22"/>
          <w:lang w:val="de-DE" w:eastAsia="zh-CN"/>
        </w:rPr>
        <w:t xml:space="preserve">10.313 </w:t>
      </w:r>
      <w:r w:rsidR="009D65F9" w:rsidRPr="008440F6">
        <w:rPr>
          <w:rFonts w:ascii="CorpoS" w:eastAsia="SimSun" w:hAnsi="CorpoS"/>
          <w:b/>
          <w:sz w:val="22"/>
          <w:szCs w:val="22"/>
          <w:lang w:val="de-DE" w:eastAsia="zh-CN"/>
        </w:rPr>
        <w:t>Mitarbeiter</w:t>
      </w:r>
    </w:p>
    <w:p w14:paraId="4C1A12D6" w14:textId="75B8159D" w:rsidR="009D65F9" w:rsidRPr="008440F6" w:rsidRDefault="00F131AE" w:rsidP="009D65F9">
      <w:pPr>
        <w:tabs>
          <w:tab w:val="left" w:pos="7938"/>
        </w:tabs>
        <w:spacing w:after="10" w:line="300" w:lineRule="exact"/>
        <w:ind w:right="284"/>
        <w:jc w:val="both"/>
        <w:rPr>
          <w:rFonts w:ascii="CorpoS" w:eastAsia="SimSun" w:hAnsi="CorpoS"/>
          <w:sz w:val="22"/>
          <w:szCs w:val="22"/>
          <w:lang w:val="de-DE" w:eastAsia="zh-CN"/>
        </w:rPr>
      </w:pPr>
      <w:r w:rsidRPr="00FC23E7">
        <w:rPr>
          <w:rFonts w:ascii="CorpoS" w:eastAsia="SimSun" w:hAnsi="CorpoS"/>
          <w:sz w:val="22"/>
          <w:szCs w:val="22"/>
          <w:lang w:val="de-DE" w:eastAsia="zh-CN"/>
        </w:rPr>
        <w:t>Am 31. Dezember 2020 hatte d</w:t>
      </w:r>
      <w:r w:rsidR="00C97D92" w:rsidRPr="00FC23E7">
        <w:rPr>
          <w:rFonts w:ascii="CorpoS" w:eastAsia="SimSun" w:hAnsi="CorpoS"/>
          <w:sz w:val="22"/>
          <w:szCs w:val="22"/>
          <w:lang w:val="de-DE" w:eastAsia="zh-CN"/>
        </w:rPr>
        <w:t xml:space="preserve">ie </w:t>
      </w:r>
      <w:r w:rsidR="001C7658" w:rsidRPr="00FC23E7">
        <w:rPr>
          <w:rFonts w:ascii="CorpoS" w:eastAsia="SimSun" w:hAnsi="CorpoS"/>
          <w:sz w:val="22"/>
          <w:szCs w:val="22"/>
          <w:lang w:val="de-DE" w:eastAsia="zh-CN"/>
        </w:rPr>
        <w:t xml:space="preserve">MTU </w:t>
      </w:r>
      <w:r w:rsidR="009E75CC" w:rsidRPr="00FC23E7">
        <w:rPr>
          <w:rFonts w:ascii="CorpoS" w:eastAsia="SimSun" w:hAnsi="CorpoS"/>
          <w:sz w:val="22"/>
          <w:szCs w:val="22"/>
          <w:lang w:val="de-DE" w:eastAsia="zh-CN"/>
        </w:rPr>
        <w:t xml:space="preserve">10.313 Mitarbeiter (31.12.2019: </w:t>
      </w:r>
      <w:r w:rsidR="001C7658" w:rsidRPr="00FC23E7">
        <w:rPr>
          <w:rFonts w:ascii="CorpoS" w:eastAsia="SimSun" w:hAnsi="CorpoS"/>
          <w:sz w:val="22"/>
          <w:szCs w:val="22"/>
          <w:lang w:val="de-DE" w:eastAsia="zh-CN"/>
        </w:rPr>
        <w:t>10.660 Mitarbeiter</w:t>
      </w:r>
      <w:r w:rsidR="009E75CC" w:rsidRPr="00FC23E7">
        <w:rPr>
          <w:rFonts w:ascii="CorpoS" w:eastAsia="SimSun" w:hAnsi="CorpoS"/>
          <w:sz w:val="22"/>
          <w:szCs w:val="22"/>
          <w:lang w:val="de-DE" w:eastAsia="zh-CN"/>
        </w:rPr>
        <w:t>)</w:t>
      </w:r>
      <w:r w:rsidR="00C97D92" w:rsidRPr="00FC23E7">
        <w:rPr>
          <w:rFonts w:ascii="CorpoS" w:eastAsia="SimSun" w:hAnsi="CorpoS"/>
          <w:sz w:val="22"/>
          <w:szCs w:val="22"/>
          <w:lang w:val="de-DE" w:eastAsia="zh-CN"/>
        </w:rPr>
        <w:t>.</w:t>
      </w:r>
      <w:r w:rsidR="009E75CC" w:rsidRPr="00FC23E7">
        <w:rPr>
          <w:rFonts w:ascii="CorpoS" w:eastAsia="SimSun" w:hAnsi="CorpoS"/>
          <w:sz w:val="22"/>
          <w:szCs w:val="22"/>
          <w:lang w:val="de-DE" w:eastAsia="zh-CN"/>
        </w:rPr>
        <w:t xml:space="preserve"> „</w:t>
      </w:r>
      <w:r w:rsidRPr="00FC23E7">
        <w:rPr>
          <w:rFonts w:ascii="CorpoS" w:eastAsia="SimSun" w:hAnsi="CorpoS"/>
          <w:sz w:val="22"/>
          <w:szCs w:val="22"/>
          <w:lang w:val="de-DE" w:eastAsia="zh-CN"/>
        </w:rPr>
        <w:t xml:space="preserve">Im </w:t>
      </w:r>
      <w:r w:rsidR="009E75CC" w:rsidRPr="00FC23E7">
        <w:rPr>
          <w:rFonts w:ascii="CorpoS" w:eastAsia="SimSun" w:hAnsi="CorpoS"/>
          <w:sz w:val="22"/>
          <w:szCs w:val="22"/>
          <w:lang w:val="de-DE" w:eastAsia="zh-CN"/>
        </w:rPr>
        <w:t xml:space="preserve">Rückgang </w:t>
      </w:r>
      <w:r w:rsidRPr="00FC23E7">
        <w:rPr>
          <w:rFonts w:ascii="CorpoS" w:eastAsia="SimSun" w:hAnsi="CorpoS"/>
          <w:sz w:val="22"/>
          <w:szCs w:val="22"/>
          <w:lang w:val="de-DE" w:eastAsia="zh-CN"/>
        </w:rPr>
        <w:t>zeigen sich</w:t>
      </w:r>
      <w:r w:rsidR="009E75CC" w:rsidRPr="00FC23E7">
        <w:rPr>
          <w:rFonts w:ascii="CorpoS" w:eastAsia="SimSun" w:hAnsi="CorpoS"/>
          <w:sz w:val="22"/>
          <w:szCs w:val="22"/>
          <w:lang w:val="de-DE" w:eastAsia="zh-CN"/>
        </w:rPr>
        <w:t xml:space="preserve"> </w:t>
      </w:r>
      <w:r w:rsidRPr="00FC23E7">
        <w:rPr>
          <w:rFonts w:ascii="CorpoS" w:eastAsia="SimSun" w:hAnsi="CorpoS"/>
          <w:sz w:val="22"/>
          <w:szCs w:val="22"/>
          <w:lang w:val="de-DE" w:eastAsia="zh-CN"/>
        </w:rPr>
        <w:t xml:space="preserve">unsere </w:t>
      </w:r>
      <w:r w:rsidR="009E75CC" w:rsidRPr="00FC23E7">
        <w:rPr>
          <w:rFonts w:ascii="CorpoS" w:eastAsia="SimSun" w:hAnsi="CorpoS"/>
          <w:sz w:val="22"/>
          <w:szCs w:val="22"/>
          <w:lang w:val="de-DE" w:eastAsia="zh-CN"/>
        </w:rPr>
        <w:t xml:space="preserve">Maßnahmen zur Anpassung der Personalkapazitäten“, </w:t>
      </w:r>
      <w:r w:rsidRPr="00FC23E7">
        <w:rPr>
          <w:rFonts w:ascii="CorpoS" w:eastAsia="SimSun" w:hAnsi="CorpoS"/>
          <w:sz w:val="22"/>
          <w:szCs w:val="22"/>
          <w:lang w:val="de-DE" w:eastAsia="zh-CN"/>
        </w:rPr>
        <w:t>ergänzte</w:t>
      </w:r>
      <w:r w:rsidR="009E75CC" w:rsidRPr="00FC23E7">
        <w:rPr>
          <w:rFonts w:ascii="CorpoS" w:eastAsia="SimSun" w:hAnsi="CorpoS"/>
          <w:sz w:val="22"/>
          <w:szCs w:val="22"/>
          <w:lang w:val="de-DE" w:eastAsia="zh-CN"/>
        </w:rPr>
        <w:t xml:space="preserve"> Winkler. </w:t>
      </w:r>
      <w:r w:rsidRPr="00FC23E7">
        <w:rPr>
          <w:rFonts w:ascii="CorpoS" w:eastAsia="SimSun" w:hAnsi="CorpoS"/>
          <w:sz w:val="22"/>
          <w:szCs w:val="22"/>
          <w:lang w:val="de-DE" w:eastAsia="zh-CN"/>
        </w:rPr>
        <w:t>Bis</w:t>
      </w:r>
      <w:r w:rsidRPr="008440F6">
        <w:rPr>
          <w:rFonts w:ascii="CorpoS" w:eastAsia="SimSun" w:hAnsi="CorpoS"/>
          <w:sz w:val="22"/>
          <w:szCs w:val="22"/>
          <w:lang w:val="de-DE" w:eastAsia="zh-CN"/>
        </w:rPr>
        <w:t xml:space="preserve"> Ende 2021 soll die Kapazitätsanpassung </w:t>
      </w:r>
      <w:r w:rsidR="008440F6" w:rsidRPr="008440F6">
        <w:rPr>
          <w:rFonts w:ascii="CorpoS" w:eastAsia="SimSun" w:hAnsi="CorpoS"/>
          <w:sz w:val="22"/>
          <w:szCs w:val="22"/>
          <w:lang w:val="de-DE" w:eastAsia="zh-CN"/>
        </w:rPr>
        <w:t>vollständig</w:t>
      </w:r>
      <w:r w:rsidRPr="008440F6">
        <w:rPr>
          <w:rFonts w:ascii="CorpoS" w:eastAsia="SimSun" w:hAnsi="CorpoS"/>
          <w:sz w:val="22"/>
          <w:szCs w:val="22"/>
          <w:lang w:val="de-DE" w:eastAsia="zh-CN"/>
        </w:rPr>
        <w:t xml:space="preserve"> erfolgt sein. </w:t>
      </w:r>
      <w:r w:rsidR="008440F6" w:rsidRPr="008440F6">
        <w:rPr>
          <w:rFonts w:ascii="CorpoS" w:eastAsia="SimSun" w:hAnsi="CorpoS"/>
          <w:sz w:val="22"/>
          <w:szCs w:val="22"/>
          <w:lang w:val="de-DE" w:eastAsia="zh-CN"/>
        </w:rPr>
        <w:t>In ihrem Rahmen reduziert</w:t>
      </w:r>
      <w:r w:rsidRPr="008440F6">
        <w:rPr>
          <w:rFonts w:ascii="CorpoS" w:eastAsia="SimSun" w:hAnsi="CorpoS"/>
          <w:sz w:val="22"/>
          <w:szCs w:val="22"/>
          <w:lang w:val="de-DE" w:eastAsia="zh-CN"/>
        </w:rPr>
        <w:t xml:space="preserve"> die MTU ihre Personalkapazitäten um zehn bis 15 </w:t>
      </w:r>
      <w:r w:rsidRPr="00EC2334">
        <w:rPr>
          <w:rFonts w:ascii="CorpoS" w:eastAsia="SimSun" w:hAnsi="CorpoS"/>
          <w:sz w:val="22"/>
          <w:szCs w:val="22"/>
          <w:lang w:val="de-DE" w:eastAsia="zh-CN"/>
        </w:rPr>
        <w:t>Prozent</w:t>
      </w:r>
      <w:r w:rsidR="00D835AE" w:rsidRPr="00EC2334">
        <w:rPr>
          <w:rFonts w:ascii="CorpoS" w:eastAsia="SimSun" w:hAnsi="CorpoS"/>
          <w:sz w:val="22"/>
          <w:szCs w:val="22"/>
          <w:lang w:val="de-DE" w:eastAsia="zh-CN"/>
        </w:rPr>
        <w:t xml:space="preserve"> </w:t>
      </w:r>
      <w:r w:rsidR="00A3189E" w:rsidRPr="00EC2334">
        <w:rPr>
          <w:rFonts w:ascii="CorpoS" w:eastAsia="SimSun" w:hAnsi="CorpoS"/>
          <w:sz w:val="22"/>
          <w:szCs w:val="22"/>
          <w:lang w:val="de-DE" w:eastAsia="zh-CN"/>
        </w:rPr>
        <w:t>und hat 2020 entsprechende Restrukturierungsr</w:t>
      </w:r>
      <w:r w:rsidR="00D835AE" w:rsidRPr="00EC2334">
        <w:rPr>
          <w:rFonts w:ascii="CorpoS" w:eastAsia="SimSun" w:hAnsi="CorpoS"/>
          <w:sz w:val="22"/>
          <w:szCs w:val="22"/>
          <w:lang w:val="de-DE" w:eastAsia="zh-CN"/>
        </w:rPr>
        <w:t>ückstellungen gebildet</w:t>
      </w:r>
      <w:r w:rsidR="00D11223" w:rsidRPr="00EC2334">
        <w:rPr>
          <w:rFonts w:ascii="CorpoS" w:eastAsia="SimSun" w:hAnsi="CorpoS"/>
          <w:sz w:val="22"/>
          <w:szCs w:val="22"/>
          <w:lang w:val="de-DE" w:eastAsia="zh-CN"/>
        </w:rPr>
        <w:t xml:space="preserve">, </w:t>
      </w:r>
      <w:r w:rsidR="00A3189E" w:rsidRPr="00EC2334">
        <w:rPr>
          <w:rFonts w:ascii="CorpoS" w:eastAsia="SimSun" w:hAnsi="CorpoS"/>
          <w:sz w:val="22"/>
          <w:szCs w:val="22"/>
          <w:lang w:val="de-DE" w:eastAsia="zh-CN"/>
        </w:rPr>
        <w:t xml:space="preserve">was im </w:t>
      </w:r>
      <w:r w:rsidR="00D11223" w:rsidRPr="00EC2334">
        <w:rPr>
          <w:rFonts w:ascii="CorpoS" w:eastAsia="SimSun" w:hAnsi="CorpoS"/>
          <w:sz w:val="22"/>
          <w:szCs w:val="22"/>
          <w:lang w:val="de-DE" w:eastAsia="zh-CN"/>
        </w:rPr>
        <w:t xml:space="preserve">Ergebnis </w:t>
      </w:r>
      <w:r w:rsidR="00A3189E" w:rsidRPr="00EC2334">
        <w:rPr>
          <w:rFonts w:ascii="CorpoS" w:eastAsia="SimSun" w:hAnsi="CorpoS"/>
          <w:sz w:val="22"/>
          <w:szCs w:val="22"/>
          <w:lang w:val="de-DE" w:eastAsia="zh-CN"/>
        </w:rPr>
        <w:t xml:space="preserve">als Sondereinfluss </w:t>
      </w:r>
      <w:r w:rsidR="00D11223" w:rsidRPr="00EC2334">
        <w:rPr>
          <w:rFonts w:ascii="CorpoS" w:eastAsia="SimSun" w:hAnsi="CorpoS"/>
          <w:sz w:val="22"/>
          <w:szCs w:val="22"/>
          <w:lang w:val="de-DE" w:eastAsia="zh-CN"/>
        </w:rPr>
        <w:t>bereinigt wird</w:t>
      </w:r>
      <w:r w:rsidR="00D835AE" w:rsidRPr="001403F4">
        <w:rPr>
          <w:rFonts w:ascii="CorpoS" w:eastAsia="SimSun" w:hAnsi="CorpoS"/>
          <w:sz w:val="22"/>
          <w:szCs w:val="22"/>
          <w:lang w:val="de-DE" w:eastAsia="zh-CN"/>
        </w:rPr>
        <w:t>.</w:t>
      </w:r>
    </w:p>
    <w:p w14:paraId="1F5172D0" w14:textId="40927A5F" w:rsidR="009D65F9" w:rsidRDefault="009D65F9" w:rsidP="009D65F9">
      <w:pPr>
        <w:tabs>
          <w:tab w:val="left" w:pos="7655"/>
          <w:tab w:val="left" w:pos="9072"/>
        </w:tabs>
        <w:spacing w:line="300" w:lineRule="exact"/>
        <w:ind w:right="283"/>
        <w:jc w:val="both"/>
        <w:rPr>
          <w:rFonts w:ascii="CorpoS" w:eastAsia="SimSun" w:hAnsi="CorpoS"/>
          <w:sz w:val="22"/>
          <w:szCs w:val="22"/>
          <w:lang w:val="de-DE" w:eastAsia="zh-CN"/>
        </w:rPr>
      </w:pPr>
    </w:p>
    <w:p w14:paraId="12AE4B97" w14:textId="77777777" w:rsidR="006D238D" w:rsidRDefault="009D65F9" w:rsidP="006D238D">
      <w:pPr>
        <w:autoSpaceDE w:val="0"/>
        <w:autoSpaceDN w:val="0"/>
        <w:adjustRightInd w:val="0"/>
        <w:spacing w:after="10" w:line="300" w:lineRule="exact"/>
        <w:ind w:right="284"/>
        <w:rPr>
          <w:rFonts w:ascii="CorpoS" w:eastAsia="Times New Roman" w:hAnsi="CorpoS" w:cs="CorpoS"/>
          <w:sz w:val="22"/>
          <w:szCs w:val="22"/>
          <w:lang w:val="de-DE" w:eastAsia="de-DE"/>
        </w:rPr>
      </w:pPr>
      <w:r w:rsidRPr="00F014F0">
        <w:rPr>
          <w:rFonts w:ascii="CorpoS" w:eastAsia="Times New Roman" w:hAnsi="CorpoS" w:cs="CorpoS"/>
          <w:sz w:val="22"/>
          <w:szCs w:val="22"/>
          <w:lang w:val="de-DE" w:eastAsia="de-DE"/>
        </w:rPr>
        <w:t xml:space="preserve">Die MTU Aero Engines veröffentlicht ihren Geschäftsbericht am </w:t>
      </w:r>
      <w:r w:rsidR="00F014F0" w:rsidRPr="00F014F0">
        <w:rPr>
          <w:rFonts w:ascii="CorpoS" w:eastAsia="Times New Roman" w:hAnsi="CorpoS" w:cs="CorpoS"/>
          <w:sz w:val="22"/>
          <w:szCs w:val="22"/>
          <w:lang w:val="de-DE" w:eastAsia="de-DE"/>
        </w:rPr>
        <w:t>9</w:t>
      </w:r>
      <w:r w:rsidRPr="00F014F0">
        <w:rPr>
          <w:rFonts w:ascii="CorpoS" w:eastAsia="Times New Roman" w:hAnsi="CorpoS" w:cs="CorpoS"/>
          <w:sz w:val="22"/>
          <w:szCs w:val="22"/>
          <w:lang w:val="de-DE" w:eastAsia="de-DE"/>
        </w:rPr>
        <w:t xml:space="preserve">. </w:t>
      </w:r>
      <w:r w:rsidR="001C7658" w:rsidRPr="00F014F0">
        <w:rPr>
          <w:rFonts w:ascii="CorpoS" w:eastAsia="Times New Roman" w:hAnsi="CorpoS" w:cs="CorpoS"/>
          <w:sz w:val="22"/>
          <w:szCs w:val="22"/>
          <w:lang w:val="de-DE" w:eastAsia="de-DE"/>
        </w:rPr>
        <w:t>März</w:t>
      </w:r>
      <w:r w:rsidRPr="00F014F0">
        <w:rPr>
          <w:rFonts w:ascii="CorpoS" w:eastAsia="Times New Roman" w:hAnsi="CorpoS" w:cs="CorpoS"/>
          <w:sz w:val="22"/>
          <w:szCs w:val="22"/>
          <w:lang w:val="de-DE" w:eastAsia="de-DE"/>
        </w:rPr>
        <w:t xml:space="preserve"> 20</w:t>
      </w:r>
      <w:r w:rsidR="001C7658" w:rsidRPr="00F014F0">
        <w:rPr>
          <w:rFonts w:ascii="CorpoS" w:eastAsia="Times New Roman" w:hAnsi="CorpoS" w:cs="CorpoS"/>
          <w:sz w:val="22"/>
          <w:szCs w:val="22"/>
          <w:lang w:val="de-DE" w:eastAsia="de-DE"/>
        </w:rPr>
        <w:t>2</w:t>
      </w:r>
      <w:r w:rsidR="00F014F0" w:rsidRPr="00F014F0">
        <w:rPr>
          <w:rFonts w:ascii="CorpoS" w:eastAsia="Times New Roman" w:hAnsi="CorpoS" w:cs="CorpoS"/>
          <w:sz w:val="22"/>
          <w:szCs w:val="22"/>
          <w:lang w:val="de-DE" w:eastAsia="de-DE"/>
        </w:rPr>
        <w:t>1</w:t>
      </w:r>
      <w:r w:rsidRPr="00F014F0">
        <w:rPr>
          <w:rFonts w:ascii="CorpoS" w:eastAsia="Times New Roman" w:hAnsi="CorpoS" w:cs="CorpoS"/>
          <w:sz w:val="22"/>
          <w:szCs w:val="22"/>
          <w:lang w:val="de-DE" w:eastAsia="de-DE"/>
        </w:rPr>
        <w:t>.</w:t>
      </w:r>
    </w:p>
    <w:p w14:paraId="439691E8" w14:textId="4B60FFEF" w:rsidR="006D238D" w:rsidRDefault="006D238D" w:rsidP="006D238D">
      <w:pPr>
        <w:autoSpaceDE w:val="0"/>
        <w:autoSpaceDN w:val="0"/>
        <w:adjustRightInd w:val="0"/>
        <w:spacing w:after="10" w:line="300" w:lineRule="exact"/>
        <w:ind w:right="284"/>
        <w:rPr>
          <w:rFonts w:ascii="CorpoS" w:eastAsia="Times New Roman" w:hAnsi="CorpoS" w:cs="CorpoS"/>
          <w:sz w:val="22"/>
          <w:szCs w:val="22"/>
          <w:lang w:val="de-DE" w:eastAsia="de-DE"/>
        </w:rPr>
      </w:pPr>
    </w:p>
    <w:p w14:paraId="63474798" w14:textId="77777777" w:rsidR="00C00119" w:rsidRDefault="00C00119" w:rsidP="006D238D">
      <w:pPr>
        <w:autoSpaceDE w:val="0"/>
        <w:autoSpaceDN w:val="0"/>
        <w:adjustRightInd w:val="0"/>
        <w:spacing w:after="10" w:line="300" w:lineRule="exact"/>
        <w:ind w:right="284"/>
        <w:rPr>
          <w:rFonts w:ascii="CorpoS" w:eastAsia="Times New Roman" w:hAnsi="CorpoS" w:cs="CorpoS"/>
          <w:sz w:val="22"/>
          <w:szCs w:val="22"/>
          <w:lang w:val="de-DE" w:eastAsia="de-DE"/>
        </w:rPr>
      </w:pPr>
    </w:p>
    <w:p w14:paraId="02685803" w14:textId="77777777" w:rsidR="00766743" w:rsidRPr="007E6CD3" w:rsidRDefault="00D822B2" w:rsidP="006D238D">
      <w:pPr>
        <w:autoSpaceDE w:val="0"/>
        <w:autoSpaceDN w:val="0"/>
        <w:adjustRightInd w:val="0"/>
        <w:spacing w:after="10" w:line="300" w:lineRule="exact"/>
        <w:ind w:right="284"/>
        <w:rPr>
          <w:rFonts w:ascii="CorpoS" w:hAnsi="CorpoS"/>
          <w:b/>
          <w:sz w:val="22"/>
          <w:szCs w:val="22"/>
          <w:lang w:val="de-DE"/>
        </w:rPr>
      </w:pPr>
      <w:r w:rsidRPr="007E6CD3">
        <w:rPr>
          <w:rFonts w:ascii="CorpoS" w:hAnsi="CorpoS"/>
          <w:b/>
          <w:sz w:val="22"/>
          <w:szCs w:val="22"/>
          <w:lang w:val="de-DE"/>
        </w:rPr>
        <w:t xml:space="preserve">MTU Aero Engines – Eckdaten </w:t>
      </w:r>
      <w:r w:rsidR="006928A4" w:rsidRPr="007E6CD3">
        <w:rPr>
          <w:rFonts w:ascii="CorpoS" w:hAnsi="CorpoS"/>
          <w:b/>
          <w:sz w:val="22"/>
          <w:szCs w:val="22"/>
          <w:lang w:val="de-DE"/>
        </w:rPr>
        <w:t>für</w:t>
      </w:r>
      <w:r w:rsidR="00766743" w:rsidRPr="007E6CD3">
        <w:rPr>
          <w:rFonts w:ascii="CorpoS" w:hAnsi="CorpoS"/>
          <w:b/>
          <w:sz w:val="22"/>
          <w:szCs w:val="22"/>
          <w:lang w:val="de-DE"/>
        </w:rPr>
        <w:t xml:space="preserve"> 20</w:t>
      </w:r>
      <w:r w:rsidR="00F014F0">
        <w:rPr>
          <w:rFonts w:ascii="CorpoS" w:hAnsi="CorpoS"/>
          <w:b/>
          <w:sz w:val="22"/>
          <w:szCs w:val="22"/>
          <w:lang w:val="de-DE"/>
        </w:rPr>
        <w:t>20</w:t>
      </w:r>
    </w:p>
    <w:p w14:paraId="78051FB0" w14:textId="77777777" w:rsidR="003536F8" w:rsidRPr="007E6CD3" w:rsidRDefault="006F6672" w:rsidP="00766743">
      <w:pPr>
        <w:tabs>
          <w:tab w:val="left" w:pos="7938"/>
        </w:tabs>
        <w:autoSpaceDE w:val="0"/>
        <w:autoSpaceDN w:val="0"/>
        <w:adjustRightInd w:val="0"/>
        <w:ind w:right="283"/>
        <w:rPr>
          <w:rFonts w:ascii="CorpoS" w:hAnsi="CorpoS"/>
          <w:i/>
          <w:sz w:val="18"/>
          <w:szCs w:val="18"/>
          <w:lang w:val="de-DE"/>
        </w:rPr>
      </w:pPr>
      <w:r>
        <w:rPr>
          <w:rFonts w:ascii="CorpoS" w:hAnsi="CorpoS"/>
          <w:i/>
          <w:sz w:val="18"/>
          <w:szCs w:val="18"/>
          <w:lang w:val="de-DE"/>
        </w:rPr>
        <w:t>(Beträge in Mio. €</w:t>
      </w:r>
      <w:r w:rsidR="00766743" w:rsidRPr="007E6CD3">
        <w:rPr>
          <w:rFonts w:ascii="CorpoS" w:hAnsi="CorpoS"/>
          <w:i/>
          <w:sz w:val="18"/>
          <w:szCs w:val="18"/>
          <w:lang w:val="de-DE"/>
        </w:rPr>
        <w:t>)</w:t>
      </w:r>
    </w:p>
    <w:p w14:paraId="779D9068" w14:textId="77777777" w:rsidR="00511729" w:rsidRPr="007E6CD3" w:rsidRDefault="00511729" w:rsidP="00511729">
      <w:pPr>
        <w:tabs>
          <w:tab w:val="left" w:pos="7938"/>
        </w:tabs>
        <w:autoSpaceDE w:val="0"/>
        <w:autoSpaceDN w:val="0"/>
        <w:adjustRightInd w:val="0"/>
        <w:ind w:right="283"/>
        <w:rPr>
          <w:rFonts w:ascii="CorpoS" w:hAnsi="CorpoS"/>
          <w:i/>
          <w:sz w:val="10"/>
          <w:szCs w:val="10"/>
          <w:lang w:val="de-DE"/>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134"/>
        <w:gridCol w:w="1134"/>
        <w:gridCol w:w="1276"/>
        <w:gridCol w:w="1276"/>
        <w:gridCol w:w="1418"/>
      </w:tblGrid>
      <w:tr w:rsidR="00F014F0" w:rsidRPr="00F014F0" w14:paraId="05EF268D" w14:textId="77777777" w:rsidTr="00722F0A">
        <w:tc>
          <w:tcPr>
            <w:tcW w:w="3969" w:type="dxa"/>
            <w:tcBorders>
              <w:right w:val="single" w:sz="4" w:space="0" w:color="auto"/>
            </w:tcBorders>
            <w:shd w:val="clear" w:color="auto" w:fill="auto"/>
          </w:tcPr>
          <w:p w14:paraId="72B9E515" w14:textId="77777777" w:rsidR="00112495" w:rsidRPr="00F014F0" w:rsidRDefault="00112495" w:rsidP="00722F0A">
            <w:pPr>
              <w:rPr>
                <w:rFonts w:ascii="CorpoS" w:hAnsi="CorpoS"/>
                <w:b/>
                <w:sz w:val="22"/>
                <w:szCs w:val="22"/>
              </w:rPr>
            </w:pPr>
            <w:r w:rsidRPr="00F014F0">
              <w:rPr>
                <w:rFonts w:ascii="CorpoS" w:hAnsi="CorpoS"/>
                <w:b/>
                <w:sz w:val="22"/>
                <w:szCs w:val="22"/>
                <w:lang w:val="de-DE"/>
              </w:rPr>
              <w:t xml:space="preserve">MTU </w:t>
            </w:r>
            <w:r w:rsidRPr="00F014F0">
              <w:rPr>
                <w:rFonts w:ascii="CorpoS" w:hAnsi="CorpoS"/>
                <w:b/>
                <w:sz w:val="22"/>
                <w:szCs w:val="22"/>
              </w:rPr>
              <w:t>Aero Engines</w:t>
            </w:r>
          </w:p>
          <w:p w14:paraId="609647D8" w14:textId="77777777" w:rsidR="00112495" w:rsidRPr="00F014F0" w:rsidRDefault="00112495" w:rsidP="00722F0A">
            <w:pPr>
              <w:rPr>
                <w:rFonts w:ascii="CorpoS" w:hAnsi="CorpoS"/>
                <w:b/>
                <w:sz w:val="22"/>
                <w:szCs w:val="22"/>
              </w:rPr>
            </w:pPr>
          </w:p>
        </w:tc>
        <w:tc>
          <w:tcPr>
            <w:tcW w:w="1134" w:type="dxa"/>
            <w:tcBorders>
              <w:left w:val="single" w:sz="4" w:space="0" w:color="auto"/>
              <w:right w:val="single" w:sz="4" w:space="0" w:color="auto"/>
            </w:tcBorders>
          </w:tcPr>
          <w:p w14:paraId="004F14FF" w14:textId="77777777" w:rsidR="00112495" w:rsidRPr="00F014F0" w:rsidRDefault="00112495" w:rsidP="00F014F0">
            <w:pPr>
              <w:jc w:val="right"/>
              <w:rPr>
                <w:rFonts w:ascii="CorpoS" w:hAnsi="CorpoS"/>
                <w:b/>
                <w:sz w:val="22"/>
                <w:szCs w:val="22"/>
                <w:lang w:val="de-DE"/>
              </w:rPr>
            </w:pPr>
            <w:r w:rsidRPr="00F014F0">
              <w:rPr>
                <w:rFonts w:ascii="CorpoS" w:hAnsi="CorpoS"/>
                <w:b/>
                <w:sz w:val="22"/>
                <w:szCs w:val="22"/>
                <w:lang w:val="de-DE"/>
              </w:rPr>
              <w:t>Q4 201</w:t>
            </w:r>
            <w:r w:rsidR="00F014F0" w:rsidRPr="00F014F0">
              <w:rPr>
                <w:rFonts w:ascii="CorpoS" w:hAnsi="CorpoS"/>
                <w:b/>
                <w:sz w:val="22"/>
                <w:szCs w:val="22"/>
                <w:lang w:val="de-DE"/>
              </w:rPr>
              <w:t>9</w:t>
            </w:r>
          </w:p>
        </w:tc>
        <w:tc>
          <w:tcPr>
            <w:tcW w:w="1134" w:type="dxa"/>
            <w:tcBorders>
              <w:left w:val="single" w:sz="4" w:space="0" w:color="auto"/>
              <w:right w:val="single" w:sz="18" w:space="0" w:color="auto"/>
            </w:tcBorders>
          </w:tcPr>
          <w:p w14:paraId="74E520D9" w14:textId="77777777" w:rsidR="00112495" w:rsidRPr="00F014F0" w:rsidRDefault="00112495" w:rsidP="00F014F0">
            <w:pPr>
              <w:jc w:val="right"/>
              <w:rPr>
                <w:rFonts w:ascii="CorpoS" w:hAnsi="CorpoS"/>
                <w:b/>
                <w:sz w:val="22"/>
                <w:szCs w:val="22"/>
                <w:lang w:val="de-DE"/>
              </w:rPr>
            </w:pPr>
            <w:r w:rsidRPr="00F014F0">
              <w:rPr>
                <w:rFonts w:ascii="CorpoS" w:hAnsi="CorpoS"/>
                <w:b/>
                <w:sz w:val="22"/>
                <w:szCs w:val="22"/>
                <w:lang w:val="de-DE"/>
              </w:rPr>
              <w:t>Q4 20</w:t>
            </w:r>
            <w:r w:rsidR="00F014F0" w:rsidRPr="00F014F0">
              <w:rPr>
                <w:rFonts w:ascii="CorpoS" w:hAnsi="CorpoS"/>
                <w:b/>
                <w:sz w:val="22"/>
                <w:szCs w:val="22"/>
                <w:lang w:val="de-DE"/>
              </w:rPr>
              <w:t>20</w:t>
            </w:r>
          </w:p>
        </w:tc>
        <w:tc>
          <w:tcPr>
            <w:tcW w:w="1276" w:type="dxa"/>
            <w:tcBorders>
              <w:top w:val="single" w:sz="18" w:space="0" w:color="auto"/>
              <w:left w:val="single" w:sz="18" w:space="0" w:color="auto"/>
            </w:tcBorders>
            <w:shd w:val="clear" w:color="auto" w:fill="auto"/>
          </w:tcPr>
          <w:p w14:paraId="152A171A" w14:textId="77777777" w:rsidR="00112495" w:rsidRPr="00F014F0" w:rsidRDefault="00112495" w:rsidP="00722F0A">
            <w:pPr>
              <w:jc w:val="right"/>
              <w:rPr>
                <w:rFonts w:ascii="CorpoS" w:hAnsi="CorpoS"/>
                <w:b/>
                <w:sz w:val="22"/>
                <w:szCs w:val="22"/>
                <w:lang w:val="de-DE"/>
              </w:rPr>
            </w:pPr>
            <w:r w:rsidRPr="00F014F0">
              <w:rPr>
                <w:rFonts w:ascii="CorpoS" w:hAnsi="CorpoS"/>
                <w:b/>
                <w:sz w:val="22"/>
                <w:szCs w:val="22"/>
                <w:lang w:val="de-DE"/>
              </w:rPr>
              <w:t>per Dez. 201</w:t>
            </w:r>
            <w:r w:rsidR="00F014F0" w:rsidRPr="00F014F0">
              <w:rPr>
                <w:rFonts w:ascii="CorpoS" w:hAnsi="CorpoS"/>
                <w:b/>
                <w:sz w:val="22"/>
                <w:szCs w:val="22"/>
                <w:lang w:val="de-DE"/>
              </w:rPr>
              <w:t>9</w:t>
            </w:r>
          </w:p>
          <w:p w14:paraId="0AC50276" w14:textId="77777777" w:rsidR="00112495" w:rsidRPr="00F014F0" w:rsidRDefault="00112495" w:rsidP="00722F0A">
            <w:pPr>
              <w:jc w:val="right"/>
              <w:rPr>
                <w:rFonts w:ascii="CorpoS" w:hAnsi="CorpoS"/>
                <w:i/>
                <w:sz w:val="16"/>
                <w:szCs w:val="16"/>
                <w:lang w:val="de-DE"/>
              </w:rPr>
            </w:pPr>
          </w:p>
        </w:tc>
        <w:tc>
          <w:tcPr>
            <w:tcW w:w="1276" w:type="dxa"/>
            <w:tcBorders>
              <w:top w:val="single" w:sz="18" w:space="0" w:color="auto"/>
            </w:tcBorders>
            <w:shd w:val="clear" w:color="auto" w:fill="auto"/>
          </w:tcPr>
          <w:p w14:paraId="42FC1D51" w14:textId="77777777" w:rsidR="00112495" w:rsidRPr="00F014F0" w:rsidRDefault="00112495" w:rsidP="00F014F0">
            <w:pPr>
              <w:jc w:val="right"/>
              <w:rPr>
                <w:rFonts w:ascii="CorpoS" w:hAnsi="CorpoS"/>
                <w:b/>
                <w:sz w:val="22"/>
                <w:szCs w:val="22"/>
                <w:lang w:val="de-DE"/>
              </w:rPr>
            </w:pPr>
            <w:r w:rsidRPr="00F014F0">
              <w:rPr>
                <w:rFonts w:ascii="CorpoS" w:hAnsi="CorpoS"/>
                <w:b/>
                <w:sz w:val="22"/>
                <w:szCs w:val="22"/>
                <w:lang w:val="de-DE"/>
              </w:rPr>
              <w:t>per Dez. 20</w:t>
            </w:r>
            <w:r w:rsidR="00F014F0" w:rsidRPr="00F014F0">
              <w:rPr>
                <w:rFonts w:ascii="CorpoS" w:hAnsi="CorpoS"/>
                <w:b/>
                <w:sz w:val="22"/>
                <w:szCs w:val="22"/>
                <w:lang w:val="de-DE"/>
              </w:rPr>
              <w:t>20</w:t>
            </w:r>
          </w:p>
        </w:tc>
        <w:tc>
          <w:tcPr>
            <w:tcW w:w="1418" w:type="dxa"/>
            <w:tcBorders>
              <w:top w:val="single" w:sz="18" w:space="0" w:color="auto"/>
              <w:right w:val="single" w:sz="18" w:space="0" w:color="auto"/>
            </w:tcBorders>
            <w:shd w:val="clear" w:color="auto" w:fill="auto"/>
          </w:tcPr>
          <w:p w14:paraId="5CFD8BF5" w14:textId="77777777" w:rsidR="00112495" w:rsidRPr="00F014F0" w:rsidRDefault="00112495" w:rsidP="00722F0A">
            <w:pPr>
              <w:ind w:right="33"/>
              <w:rPr>
                <w:rFonts w:ascii="CorpoS" w:hAnsi="CorpoS"/>
                <w:b/>
                <w:sz w:val="22"/>
                <w:szCs w:val="22"/>
                <w:lang w:val="de-DE"/>
              </w:rPr>
            </w:pPr>
            <w:r w:rsidRPr="00F014F0">
              <w:rPr>
                <w:rFonts w:ascii="CorpoS" w:hAnsi="CorpoS"/>
                <w:b/>
                <w:sz w:val="22"/>
                <w:szCs w:val="22"/>
                <w:lang w:val="de-DE"/>
              </w:rPr>
              <w:t>Veränderung</w:t>
            </w:r>
          </w:p>
        </w:tc>
      </w:tr>
      <w:tr w:rsidR="00F131AE" w:rsidRPr="00C74F90" w14:paraId="77FDCDD2" w14:textId="77777777" w:rsidTr="00722F0A">
        <w:tc>
          <w:tcPr>
            <w:tcW w:w="3969" w:type="dxa"/>
            <w:tcBorders>
              <w:right w:val="single" w:sz="4" w:space="0" w:color="auto"/>
            </w:tcBorders>
            <w:shd w:val="clear" w:color="auto" w:fill="auto"/>
          </w:tcPr>
          <w:p w14:paraId="42A69BF4" w14:textId="77777777" w:rsidR="00F131AE" w:rsidRPr="00C74F90" w:rsidRDefault="00F131AE" w:rsidP="00F131AE">
            <w:pPr>
              <w:rPr>
                <w:rFonts w:ascii="CorpoS" w:hAnsi="CorpoS"/>
                <w:sz w:val="22"/>
                <w:szCs w:val="22"/>
                <w:lang w:val="de-DE"/>
              </w:rPr>
            </w:pPr>
            <w:r w:rsidRPr="00D0121F">
              <w:rPr>
                <w:rFonts w:ascii="CorpoS" w:hAnsi="CorpoS"/>
                <w:sz w:val="22"/>
                <w:szCs w:val="22"/>
                <w:lang w:val="de-DE"/>
              </w:rPr>
              <w:t>Umsatz</w:t>
            </w:r>
          </w:p>
        </w:tc>
        <w:tc>
          <w:tcPr>
            <w:tcW w:w="1134" w:type="dxa"/>
            <w:tcBorders>
              <w:left w:val="single" w:sz="4" w:space="0" w:color="auto"/>
              <w:right w:val="single" w:sz="4" w:space="0" w:color="auto"/>
            </w:tcBorders>
            <w:vAlign w:val="center"/>
          </w:tcPr>
          <w:p w14:paraId="0CB9CA58" w14:textId="77777777" w:rsidR="00F131AE" w:rsidRPr="00C74F90" w:rsidRDefault="00F131AE" w:rsidP="00F131AE">
            <w:pPr>
              <w:ind w:firstLineChars="100" w:firstLine="220"/>
              <w:jc w:val="right"/>
              <w:rPr>
                <w:rFonts w:ascii="CorpoS" w:hAnsi="CorpoS" w:cs="Arial"/>
                <w:sz w:val="22"/>
                <w:szCs w:val="22"/>
                <w:lang w:val="de-DE" w:eastAsia="zh-CN"/>
              </w:rPr>
            </w:pPr>
            <w:r w:rsidRPr="00C74F90">
              <w:rPr>
                <w:rFonts w:ascii="CorpoS" w:hAnsi="CorpoS" w:cs="Arial"/>
                <w:sz w:val="22"/>
                <w:szCs w:val="22"/>
              </w:rPr>
              <w:t>1.225</w:t>
            </w:r>
          </w:p>
        </w:tc>
        <w:tc>
          <w:tcPr>
            <w:tcW w:w="1134" w:type="dxa"/>
            <w:tcBorders>
              <w:left w:val="single" w:sz="4" w:space="0" w:color="auto"/>
              <w:right w:val="single" w:sz="18" w:space="0" w:color="auto"/>
            </w:tcBorders>
            <w:vAlign w:val="center"/>
          </w:tcPr>
          <w:p w14:paraId="4E943842"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1.020</w:t>
            </w:r>
          </w:p>
        </w:tc>
        <w:tc>
          <w:tcPr>
            <w:tcW w:w="1276" w:type="dxa"/>
            <w:tcBorders>
              <w:left w:val="single" w:sz="18" w:space="0" w:color="auto"/>
            </w:tcBorders>
            <w:shd w:val="clear" w:color="auto" w:fill="auto"/>
            <w:vAlign w:val="center"/>
          </w:tcPr>
          <w:p w14:paraId="273F0ED9" w14:textId="77777777" w:rsidR="00F131AE" w:rsidRPr="00C74F90" w:rsidRDefault="00F131AE" w:rsidP="00F131AE">
            <w:pPr>
              <w:ind w:firstLineChars="100" w:firstLine="220"/>
              <w:jc w:val="right"/>
              <w:rPr>
                <w:rFonts w:ascii="CorpoS" w:hAnsi="CorpoS" w:cs="Arial"/>
                <w:sz w:val="22"/>
                <w:szCs w:val="22"/>
                <w:lang w:val="de-DE" w:eastAsia="zh-CN"/>
              </w:rPr>
            </w:pPr>
            <w:r w:rsidRPr="00C74F90">
              <w:rPr>
                <w:rFonts w:ascii="CorpoS" w:hAnsi="CorpoS" w:cs="Arial"/>
                <w:sz w:val="22"/>
                <w:szCs w:val="22"/>
              </w:rPr>
              <w:t>4.628</w:t>
            </w:r>
          </w:p>
        </w:tc>
        <w:tc>
          <w:tcPr>
            <w:tcW w:w="1276" w:type="dxa"/>
            <w:shd w:val="clear" w:color="auto" w:fill="auto"/>
            <w:vAlign w:val="center"/>
          </w:tcPr>
          <w:p w14:paraId="392970A0"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3.977</w:t>
            </w:r>
          </w:p>
        </w:tc>
        <w:tc>
          <w:tcPr>
            <w:tcW w:w="1418" w:type="dxa"/>
            <w:tcBorders>
              <w:right w:val="single" w:sz="18" w:space="0" w:color="auto"/>
            </w:tcBorders>
            <w:shd w:val="clear" w:color="auto" w:fill="auto"/>
            <w:vAlign w:val="center"/>
          </w:tcPr>
          <w:p w14:paraId="05D28325"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- 14</w:t>
            </w:r>
            <w:r>
              <w:rPr>
                <w:rFonts w:ascii="CorpoS" w:hAnsi="CorpoS" w:cs="Arial"/>
                <w:sz w:val="22"/>
                <w:szCs w:val="22"/>
              </w:rPr>
              <w:t xml:space="preserve"> </w:t>
            </w:r>
            <w:r w:rsidRPr="00C74F90">
              <w:rPr>
                <w:rFonts w:ascii="CorpoS" w:hAnsi="CorpoS" w:cs="Arial"/>
                <w:sz w:val="22"/>
                <w:szCs w:val="22"/>
              </w:rPr>
              <w:t>%</w:t>
            </w:r>
          </w:p>
        </w:tc>
      </w:tr>
      <w:tr w:rsidR="00F131AE" w:rsidRPr="00C74F90" w14:paraId="73BC51B1" w14:textId="77777777" w:rsidTr="00722F0A">
        <w:tc>
          <w:tcPr>
            <w:tcW w:w="3969" w:type="dxa"/>
            <w:tcBorders>
              <w:right w:val="single" w:sz="4" w:space="0" w:color="auto"/>
            </w:tcBorders>
            <w:shd w:val="clear" w:color="auto" w:fill="auto"/>
          </w:tcPr>
          <w:p w14:paraId="5ECDF802" w14:textId="77777777" w:rsidR="00F131AE" w:rsidRPr="00C74F90" w:rsidRDefault="00F131AE" w:rsidP="00F131AE">
            <w:pPr>
              <w:rPr>
                <w:rFonts w:ascii="CorpoS" w:hAnsi="CorpoS"/>
                <w:sz w:val="22"/>
                <w:szCs w:val="22"/>
                <w:lang w:val="de-DE"/>
              </w:rPr>
            </w:pPr>
            <w:r w:rsidRPr="00D0121F">
              <w:rPr>
                <w:rFonts w:ascii="CorpoS" w:hAnsi="CorpoS"/>
                <w:sz w:val="22"/>
                <w:szCs w:val="22"/>
                <w:lang w:val="de-DE"/>
              </w:rPr>
              <w:t xml:space="preserve">   davon OEM-Geschäft</w:t>
            </w:r>
          </w:p>
        </w:tc>
        <w:tc>
          <w:tcPr>
            <w:tcW w:w="1134" w:type="dxa"/>
            <w:tcBorders>
              <w:left w:val="single" w:sz="4" w:space="0" w:color="auto"/>
              <w:right w:val="single" w:sz="4" w:space="0" w:color="auto"/>
            </w:tcBorders>
            <w:vAlign w:val="center"/>
          </w:tcPr>
          <w:p w14:paraId="1EB05559"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534</w:t>
            </w:r>
          </w:p>
        </w:tc>
        <w:tc>
          <w:tcPr>
            <w:tcW w:w="1134" w:type="dxa"/>
            <w:tcBorders>
              <w:left w:val="single" w:sz="4" w:space="0" w:color="auto"/>
              <w:right w:val="single" w:sz="18" w:space="0" w:color="auto"/>
            </w:tcBorders>
            <w:vAlign w:val="center"/>
          </w:tcPr>
          <w:p w14:paraId="6DC6EB08"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388</w:t>
            </w:r>
          </w:p>
        </w:tc>
        <w:tc>
          <w:tcPr>
            <w:tcW w:w="1276" w:type="dxa"/>
            <w:tcBorders>
              <w:left w:val="single" w:sz="18" w:space="0" w:color="auto"/>
            </w:tcBorders>
            <w:shd w:val="clear" w:color="auto" w:fill="auto"/>
            <w:vAlign w:val="center"/>
          </w:tcPr>
          <w:p w14:paraId="0333787D"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1.996</w:t>
            </w:r>
          </w:p>
        </w:tc>
        <w:tc>
          <w:tcPr>
            <w:tcW w:w="1276" w:type="dxa"/>
            <w:shd w:val="clear" w:color="auto" w:fill="auto"/>
            <w:vAlign w:val="center"/>
          </w:tcPr>
          <w:p w14:paraId="68A1FA25"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1.535</w:t>
            </w:r>
          </w:p>
        </w:tc>
        <w:tc>
          <w:tcPr>
            <w:tcW w:w="1418" w:type="dxa"/>
            <w:tcBorders>
              <w:right w:val="single" w:sz="18" w:space="0" w:color="auto"/>
            </w:tcBorders>
            <w:shd w:val="clear" w:color="auto" w:fill="auto"/>
            <w:vAlign w:val="center"/>
          </w:tcPr>
          <w:p w14:paraId="29065A20"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- 23</w:t>
            </w:r>
            <w:r>
              <w:rPr>
                <w:rFonts w:ascii="CorpoS" w:hAnsi="CorpoS" w:cs="Arial"/>
                <w:sz w:val="22"/>
                <w:szCs w:val="22"/>
              </w:rPr>
              <w:t xml:space="preserve"> </w:t>
            </w:r>
            <w:r w:rsidRPr="00C74F90">
              <w:rPr>
                <w:rFonts w:ascii="CorpoS" w:hAnsi="CorpoS" w:cs="Arial"/>
                <w:sz w:val="22"/>
                <w:szCs w:val="22"/>
              </w:rPr>
              <w:t>%</w:t>
            </w:r>
          </w:p>
        </w:tc>
      </w:tr>
      <w:tr w:rsidR="00F131AE" w:rsidRPr="00C74F90" w14:paraId="769052FE" w14:textId="77777777" w:rsidTr="00722F0A">
        <w:tc>
          <w:tcPr>
            <w:tcW w:w="3969" w:type="dxa"/>
            <w:tcBorders>
              <w:right w:val="single" w:sz="4" w:space="0" w:color="auto"/>
            </w:tcBorders>
            <w:shd w:val="clear" w:color="auto" w:fill="auto"/>
          </w:tcPr>
          <w:p w14:paraId="1A96EBDD" w14:textId="77777777" w:rsidR="00F131AE" w:rsidRPr="00C74F90" w:rsidRDefault="00F131AE" w:rsidP="00F131AE">
            <w:pPr>
              <w:rPr>
                <w:rFonts w:ascii="CorpoS" w:hAnsi="CorpoS"/>
                <w:sz w:val="22"/>
                <w:szCs w:val="22"/>
              </w:rPr>
            </w:pPr>
            <w:r w:rsidRPr="00D0121F">
              <w:rPr>
                <w:rFonts w:ascii="CorpoS" w:hAnsi="CorpoS"/>
                <w:sz w:val="22"/>
                <w:szCs w:val="22"/>
                <w:lang w:val="de-DE"/>
              </w:rPr>
              <w:t xml:space="preserve">          davon ziviles </w:t>
            </w:r>
            <w:proofErr w:type="spellStart"/>
            <w:r w:rsidRPr="00D0121F">
              <w:rPr>
                <w:rFonts w:ascii="CorpoS" w:hAnsi="CorpoS"/>
                <w:sz w:val="22"/>
                <w:szCs w:val="22"/>
                <w:lang w:val="de-DE"/>
              </w:rPr>
              <w:t>Triebwerksg</w:t>
            </w:r>
            <w:r w:rsidRPr="00D0121F">
              <w:rPr>
                <w:rFonts w:ascii="CorpoS" w:hAnsi="CorpoS"/>
                <w:sz w:val="22"/>
                <w:szCs w:val="22"/>
              </w:rPr>
              <w:t>eschäft</w:t>
            </w:r>
            <w:proofErr w:type="spellEnd"/>
          </w:p>
        </w:tc>
        <w:tc>
          <w:tcPr>
            <w:tcW w:w="1134" w:type="dxa"/>
            <w:tcBorders>
              <w:left w:val="single" w:sz="4" w:space="0" w:color="auto"/>
              <w:right w:val="single" w:sz="4" w:space="0" w:color="auto"/>
            </w:tcBorders>
            <w:vAlign w:val="center"/>
          </w:tcPr>
          <w:p w14:paraId="2AE33ACE"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399</w:t>
            </w:r>
          </w:p>
        </w:tc>
        <w:tc>
          <w:tcPr>
            <w:tcW w:w="1134" w:type="dxa"/>
            <w:tcBorders>
              <w:left w:val="single" w:sz="4" w:space="0" w:color="auto"/>
              <w:right w:val="single" w:sz="18" w:space="0" w:color="auto"/>
            </w:tcBorders>
            <w:vAlign w:val="center"/>
          </w:tcPr>
          <w:p w14:paraId="6A53A92E"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202</w:t>
            </w:r>
          </w:p>
        </w:tc>
        <w:tc>
          <w:tcPr>
            <w:tcW w:w="1276" w:type="dxa"/>
            <w:tcBorders>
              <w:left w:val="single" w:sz="18" w:space="0" w:color="auto"/>
            </w:tcBorders>
            <w:shd w:val="clear" w:color="auto" w:fill="auto"/>
            <w:vAlign w:val="center"/>
          </w:tcPr>
          <w:p w14:paraId="268E3A54"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1.537</w:t>
            </w:r>
          </w:p>
        </w:tc>
        <w:tc>
          <w:tcPr>
            <w:tcW w:w="1276" w:type="dxa"/>
            <w:shd w:val="clear" w:color="auto" w:fill="auto"/>
            <w:vAlign w:val="center"/>
          </w:tcPr>
          <w:p w14:paraId="39608295"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1.052</w:t>
            </w:r>
          </w:p>
        </w:tc>
        <w:tc>
          <w:tcPr>
            <w:tcW w:w="1418" w:type="dxa"/>
            <w:tcBorders>
              <w:right w:val="single" w:sz="18" w:space="0" w:color="auto"/>
            </w:tcBorders>
            <w:shd w:val="clear" w:color="auto" w:fill="auto"/>
            <w:vAlign w:val="center"/>
          </w:tcPr>
          <w:p w14:paraId="467E4E58"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- 32</w:t>
            </w:r>
            <w:r>
              <w:rPr>
                <w:rFonts w:ascii="CorpoS" w:hAnsi="CorpoS" w:cs="Arial"/>
                <w:sz w:val="22"/>
                <w:szCs w:val="22"/>
              </w:rPr>
              <w:t xml:space="preserve"> </w:t>
            </w:r>
            <w:r w:rsidRPr="00C74F90">
              <w:rPr>
                <w:rFonts w:ascii="CorpoS" w:hAnsi="CorpoS" w:cs="Arial"/>
                <w:sz w:val="22"/>
                <w:szCs w:val="22"/>
              </w:rPr>
              <w:t>%</w:t>
            </w:r>
          </w:p>
        </w:tc>
      </w:tr>
      <w:tr w:rsidR="00F131AE" w:rsidRPr="00C74F90" w14:paraId="54C6AB84" w14:textId="77777777" w:rsidTr="00722F0A">
        <w:tc>
          <w:tcPr>
            <w:tcW w:w="3969" w:type="dxa"/>
            <w:tcBorders>
              <w:right w:val="single" w:sz="4" w:space="0" w:color="auto"/>
            </w:tcBorders>
            <w:shd w:val="clear" w:color="auto" w:fill="auto"/>
          </w:tcPr>
          <w:p w14:paraId="19CCCFFD" w14:textId="77777777" w:rsidR="00F131AE" w:rsidRPr="00C74F90" w:rsidRDefault="00F131AE" w:rsidP="00F131AE">
            <w:pPr>
              <w:rPr>
                <w:rFonts w:ascii="CorpoS" w:hAnsi="CorpoS"/>
                <w:sz w:val="22"/>
                <w:szCs w:val="22"/>
              </w:rPr>
            </w:pPr>
            <w:r w:rsidRPr="00D0121F">
              <w:rPr>
                <w:rFonts w:ascii="CorpoS" w:hAnsi="CorpoS"/>
                <w:sz w:val="22"/>
                <w:szCs w:val="22"/>
              </w:rPr>
              <w:t xml:space="preserve">          </w:t>
            </w:r>
            <w:proofErr w:type="spellStart"/>
            <w:r w:rsidRPr="00D0121F">
              <w:rPr>
                <w:rFonts w:ascii="CorpoS" w:hAnsi="CorpoS"/>
                <w:sz w:val="22"/>
                <w:szCs w:val="22"/>
              </w:rPr>
              <w:t>davon</w:t>
            </w:r>
            <w:proofErr w:type="spellEnd"/>
            <w:r w:rsidRPr="00D0121F">
              <w:rPr>
                <w:rFonts w:ascii="CorpoS" w:hAnsi="CorpoS"/>
                <w:sz w:val="22"/>
                <w:szCs w:val="22"/>
              </w:rPr>
              <w:t xml:space="preserve"> </w:t>
            </w:r>
            <w:proofErr w:type="spellStart"/>
            <w:r w:rsidRPr="00D0121F">
              <w:rPr>
                <w:rFonts w:ascii="CorpoS" w:hAnsi="CorpoS"/>
                <w:sz w:val="22"/>
                <w:szCs w:val="22"/>
              </w:rPr>
              <w:t>milit</w:t>
            </w:r>
            <w:proofErr w:type="spellEnd"/>
            <w:r w:rsidRPr="00D0121F">
              <w:rPr>
                <w:rFonts w:ascii="CorpoS" w:hAnsi="CorpoS"/>
                <w:sz w:val="22"/>
                <w:szCs w:val="22"/>
              </w:rPr>
              <w:t xml:space="preserve">. </w:t>
            </w:r>
            <w:proofErr w:type="spellStart"/>
            <w:r w:rsidRPr="00D0121F">
              <w:rPr>
                <w:rFonts w:ascii="CorpoS" w:hAnsi="CorpoS"/>
                <w:sz w:val="22"/>
                <w:szCs w:val="22"/>
              </w:rPr>
              <w:t>Triebwerksgeschäft</w:t>
            </w:r>
            <w:proofErr w:type="spellEnd"/>
          </w:p>
        </w:tc>
        <w:tc>
          <w:tcPr>
            <w:tcW w:w="1134" w:type="dxa"/>
            <w:tcBorders>
              <w:left w:val="single" w:sz="4" w:space="0" w:color="auto"/>
              <w:right w:val="single" w:sz="4" w:space="0" w:color="auto"/>
            </w:tcBorders>
            <w:vAlign w:val="center"/>
          </w:tcPr>
          <w:p w14:paraId="6153DE2C"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135</w:t>
            </w:r>
          </w:p>
        </w:tc>
        <w:tc>
          <w:tcPr>
            <w:tcW w:w="1134" w:type="dxa"/>
            <w:tcBorders>
              <w:left w:val="single" w:sz="4" w:space="0" w:color="auto"/>
              <w:right w:val="single" w:sz="18" w:space="0" w:color="auto"/>
            </w:tcBorders>
            <w:vAlign w:val="center"/>
          </w:tcPr>
          <w:p w14:paraId="697F1FD7"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187</w:t>
            </w:r>
          </w:p>
        </w:tc>
        <w:tc>
          <w:tcPr>
            <w:tcW w:w="1276" w:type="dxa"/>
            <w:tcBorders>
              <w:left w:val="single" w:sz="18" w:space="0" w:color="auto"/>
            </w:tcBorders>
            <w:shd w:val="clear" w:color="auto" w:fill="auto"/>
            <w:vAlign w:val="center"/>
          </w:tcPr>
          <w:p w14:paraId="4CF55D7C"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459</w:t>
            </w:r>
          </w:p>
        </w:tc>
        <w:tc>
          <w:tcPr>
            <w:tcW w:w="1276" w:type="dxa"/>
            <w:shd w:val="clear" w:color="auto" w:fill="auto"/>
            <w:vAlign w:val="center"/>
          </w:tcPr>
          <w:p w14:paraId="7C104AD7"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483</w:t>
            </w:r>
          </w:p>
        </w:tc>
        <w:tc>
          <w:tcPr>
            <w:tcW w:w="1418" w:type="dxa"/>
            <w:tcBorders>
              <w:right w:val="single" w:sz="18" w:space="0" w:color="auto"/>
            </w:tcBorders>
            <w:shd w:val="clear" w:color="auto" w:fill="auto"/>
            <w:vAlign w:val="center"/>
          </w:tcPr>
          <w:p w14:paraId="1814106C"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+ 5</w:t>
            </w:r>
            <w:r>
              <w:rPr>
                <w:rFonts w:ascii="CorpoS" w:hAnsi="CorpoS" w:cs="Arial"/>
                <w:sz w:val="22"/>
                <w:szCs w:val="22"/>
              </w:rPr>
              <w:t xml:space="preserve"> </w:t>
            </w:r>
            <w:r w:rsidRPr="00C74F90">
              <w:rPr>
                <w:rFonts w:ascii="CorpoS" w:hAnsi="CorpoS" w:cs="Arial"/>
                <w:sz w:val="22"/>
                <w:szCs w:val="22"/>
              </w:rPr>
              <w:t>%</w:t>
            </w:r>
          </w:p>
        </w:tc>
      </w:tr>
      <w:tr w:rsidR="00F131AE" w:rsidRPr="00C74F90" w14:paraId="7A8227B7" w14:textId="77777777" w:rsidTr="00722F0A">
        <w:tc>
          <w:tcPr>
            <w:tcW w:w="3969" w:type="dxa"/>
            <w:tcBorders>
              <w:right w:val="single" w:sz="4" w:space="0" w:color="auto"/>
            </w:tcBorders>
            <w:shd w:val="clear" w:color="auto" w:fill="auto"/>
          </w:tcPr>
          <w:p w14:paraId="64AECE34" w14:textId="77777777" w:rsidR="00F131AE" w:rsidRPr="00C74F90" w:rsidRDefault="00F131AE" w:rsidP="00F131AE">
            <w:pPr>
              <w:rPr>
                <w:rFonts w:ascii="CorpoS" w:hAnsi="CorpoS"/>
                <w:sz w:val="22"/>
                <w:szCs w:val="22"/>
              </w:rPr>
            </w:pPr>
            <w:r w:rsidRPr="00D0121F">
              <w:rPr>
                <w:rFonts w:ascii="CorpoS" w:hAnsi="CorpoS"/>
                <w:sz w:val="22"/>
                <w:szCs w:val="22"/>
              </w:rPr>
              <w:t xml:space="preserve">   </w:t>
            </w:r>
            <w:proofErr w:type="spellStart"/>
            <w:r w:rsidRPr="00D0121F">
              <w:rPr>
                <w:rFonts w:ascii="CorpoS" w:hAnsi="CorpoS"/>
                <w:sz w:val="22"/>
                <w:szCs w:val="22"/>
              </w:rPr>
              <w:t>davon</w:t>
            </w:r>
            <w:proofErr w:type="spellEnd"/>
            <w:r w:rsidRPr="00D0121F">
              <w:rPr>
                <w:rFonts w:ascii="CorpoS" w:hAnsi="CorpoS"/>
                <w:sz w:val="22"/>
                <w:szCs w:val="22"/>
              </w:rPr>
              <w:t xml:space="preserve"> </w:t>
            </w:r>
            <w:proofErr w:type="spellStart"/>
            <w:r w:rsidRPr="00D0121F">
              <w:rPr>
                <w:rFonts w:ascii="CorpoS" w:hAnsi="CorpoS"/>
                <w:sz w:val="22"/>
                <w:szCs w:val="22"/>
              </w:rPr>
              <w:t>zivile</w:t>
            </w:r>
            <w:proofErr w:type="spellEnd"/>
            <w:r w:rsidRPr="00D0121F">
              <w:rPr>
                <w:rFonts w:ascii="CorpoS" w:hAnsi="CorpoS"/>
                <w:sz w:val="22"/>
                <w:szCs w:val="22"/>
              </w:rPr>
              <w:t xml:space="preserve"> </w:t>
            </w:r>
            <w:proofErr w:type="spellStart"/>
            <w:r w:rsidRPr="00D0121F">
              <w:rPr>
                <w:rFonts w:ascii="CorpoS" w:hAnsi="CorpoS"/>
                <w:sz w:val="22"/>
                <w:szCs w:val="22"/>
              </w:rPr>
              <w:t>Instandhaltung</w:t>
            </w:r>
            <w:proofErr w:type="spellEnd"/>
          </w:p>
        </w:tc>
        <w:tc>
          <w:tcPr>
            <w:tcW w:w="1134" w:type="dxa"/>
            <w:tcBorders>
              <w:left w:val="single" w:sz="4" w:space="0" w:color="auto"/>
              <w:right w:val="single" w:sz="4" w:space="0" w:color="auto"/>
            </w:tcBorders>
            <w:vAlign w:val="center"/>
          </w:tcPr>
          <w:p w14:paraId="21298645"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716</w:t>
            </w:r>
          </w:p>
        </w:tc>
        <w:tc>
          <w:tcPr>
            <w:tcW w:w="1134" w:type="dxa"/>
            <w:tcBorders>
              <w:left w:val="single" w:sz="4" w:space="0" w:color="auto"/>
              <w:right w:val="single" w:sz="18" w:space="0" w:color="auto"/>
            </w:tcBorders>
            <w:vAlign w:val="center"/>
          </w:tcPr>
          <w:p w14:paraId="5110D5B0"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656</w:t>
            </w:r>
          </w:p>
        </w:tc>
        <w:tc>
          <w:tcPr>
            <w:tcW w:w="1276" w:type="dxa"/>
            <w:tcBorders>
              <w:left w:val="single" w:sz="18" w:space="0" w:color="auto"/>
            </w:tcBorders>
            <w:shd w:val="clear" w:color="auto" w:fill="auto"/>
            <w:vAlign w:val="center"/>
          </w:tcPr>
          <w:p w14:paraId="0DE2ABDD"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2.711</w:t>
            </w:r>
          </w:p>
        </w:tc>
        <w:tc>
          <w:tcPr>
            <w:tcW w:w="1276" w:type="dxa"/>
            <w:shd w:val="clear" w:color="auto" w:fill="auto"/>
            <w:vAlign w:val="center"/>
          </w:tcPr>
          <w:p w14:paraId="4BE7F87A"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2.522</w:t>
            </w:r>
          </w:p>
        </w:tc>
        <w:tc>
          <w:tcPr>
            <w:tcW w:w="1418" w:type="dxa"/>
            <w:tcBorders>
              <w:right w:val="single" w:sz="18" w:space="0" w:color="auto"/>
            </w:tcBorders>
            <w:shd w:val="clear" w:color="auto" w:fill="auto"/>
            <w:vAlign w:val="center"/>
          </w:tcPr>
          <w:p w14:paraId="1D344D32"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- 7</w:t>
            </w:r>
            <w:r>
              <w:rPr>
                <w:rFonts w:ascii="CorpoS" w:hAnsi="CorpoS" w:cs="Arial"/>
                <w:sz w:val="22"/>
                <w:szCs w:val="22"/>
              </w:rPr>
              <w:t xml:space="preserve"> </w:t>
            </w:r>
            <w:r w:rsidRPr="00C74F90">
              <w:rPr>
                <w:rFonts w:ascii="CorpoS" w:hAnsi="CorpoS" w:cs="Arial"/>
                <w:sz w:val="22"/>
                <w:szCs w:val="22"/>
              </w:rPr>
              <w:t>%</w:t>
            </w:r>
          </w:p>
        </w:tc>
      </w:tr>
      <w:tr w:rsidR="00F131AE" w:rsidRPr="00C74F90" w14:paraId="076CEB02" w14:textId="77777777" w:rsidTr="00722F0A">
        <w:tc>
          <w:tcPr>
            <w:tcW w:w="3969" w:type="dxa"/>
            <w:tcBorders>
              <w:right w:val="single" w:sz="4" w:space="0" w:color="auto"/>
            </w:tcBorders>
            <w:shd w:val="clear" w:color="auto" w:fill="auto"/>
          </w:tcPr>
          <w:p w14:paraId="6E3A8C4B" w14:textId="77777777" w:rsidR="00F131AE" w:rsidRPr="00C74F90" w:rsidRDefault="00F131AE" w:rsidP="00F131AE">
            <w:pPr>
              <w:rPr>
                <w:rFonts w:ascii="CorpoS" w:hAnsi="CorpoS"/>
                <w:sz w:val="22"/>
                <w:szCs w:val="22"/>
              </w:rPr>
            </w:pPr>
            <w:r w:rsidRPr="00D0121F">
              <w:rPr>
                <w:rFonts w:ascii="CorpoS" w:hAnsi="CorpoS"/>
                <w:sz w:val="22"/>
                <w:szCs w:val="22"/>
              </w:rPr>
              <w:t>EBIT (</w:t>
            </w:r>
            <w:proofErr w:type="spellStart"/>
            <w:r w:rsidRPr="00D0121F">
              <w:rPr>
                <w:rFonts w:ascii="CorpoS" w:hAnsi="CorpoS"/>
                <w:sz w:val="22"/>
                <w:szCs w:val="22"/>
              </w:rPr>
              <w:t>bereinigt</w:t>
            </w:r>
            <w:proofErr w:type="spellEnd"/>
            <w:r w:rsidRPr="00D0121F">
              <w:rPr>
                <w:rFonts w:ascii="CorpoS" w:hAnsi="CorpoS"/>
                <w:sz w:val="22"/>
                <w:szCs w:val="22"/>
              </w:rPr>
              <w:t>)</w:t>
            </w:r>
          </w:p>
        </w:tc>
        <w:tc>
          <w:tcPr>
            <w:tcW w:w="1134" w:type="dxa"/>
            <w:tcBorders>
              <w:left w:val="single" w:sz="4" w:space="0" w:color="auto"/>
              <w:right w:val="single" w:sz="4" w:space="0" w:color="auto"/>
            </w:tcBorders>
            <w:vAlign w:val="center"/>
          </w:tcPr>
          <w:p w14:paraId="5724F9FA"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199</w:t>
            </w:r>
          </w:p>
        </w:tc>
        <w:tc>
          <w:tcPr>
            <w:tcW w:w="1134" w:type="dxa"/>
            <w:tcBorders>
              <w:left w:val="single" w:sz="4" w:space="0" w:color="auto"/>
              <w:right w:val="single" w:sz="18" w:space="0" w:color="auto"/>
            </w:tcBorders>
            <w:vAlign w:val="center"/>
          </w:tcPr>
          <w:p w14:paraId="4096D8D7"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105</w:t>
            </w:r>
          </w:p>
        </w:tc>
        <w:tc>
          <w:tcPr>
            <w:tcW w:w="1276" w:type="dxa"/>
            <w:tcBorders>
              <w:left w:val="single" w:sz="18" w:space="0" w:color="auto"/>
            </w:tcBorders>
            <w:shd w:val="clear" w:color="auto" w:fill="auto"/>
            <w:vAlign w:val="center"/>
          </w:tcPr>
          <w:p w14:paraId="760994F5"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757</w:t>
            </w:r>
          </w:p>
        </w:tc>
        <w:tc>
          <w:tcPr>
            <w:tcW w:w="1276" w:type="dxa"/>
            <w:shd w:val="clear" w:color="auto" w:fill="auto"/>
            <w:vAlign w:val="center"/>
          </w:tcPr>
          <w:p w14:paraId="68A46793"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416</w:t>
            </w:r>
          </w:p>
        </w:tc>
        <w:tc>
          <w:tcPr>
            <w:tcW w:w="1418" w:type="dxa"/>
            <w:tcBorders>
              <w:right w:val="single" w:sz="18" w:space="0" w:color="auto"/>
            </w:tcBorders>
            <w:shd w:val="clear" w:color="auto" w:fill="auto"/>
            <w:vAlign w:val="center"/>
          </w:tcPr>
          <w:p w14:paraId="062653E3"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- 45</w:t>
            </w:r>
            <w:r>
              <w:rPr>
                <w:rFonts w:ascii="CorpoS" w:hAnsi="CorpoS" w:cs="Arial"/>
                <w:sz w:val="22"/>
                <w:szCs w:val="22"/>
              </w:rPr>
              <w:t xml:space="preserve"> </w:t>
            </w:r>
            <w:r w:rsidRPr="00C74F90">
              <w:rPr>
                <w:rFonts w:ascii="CorpoS" w:hAnsi="CorpoS" w:cs="Arial"/>
                <w:sz w:val="22"/>
                <w:szCs w:val="22"/>
              </w:rPr>
              <w:t>%</w:t>
            </w:r>
          </w:p>
        </w:tc>
      </w:tr>
      <w:tr w:rsidR="00F131AE" w:rsidRPr="00C74F90" w14:paraId="659495BC" w14:textId="77777777" w:rsidTr="00722F0A">
        <w:tc>
          <w:tcPr>
            <w:tcW w:w="3969" w:type="dxa"/>
            <w:tcBorders>
              <w:right w:val="single" w:sz="4" w:space="0" w:color="auto"/>
            </w:tcBorders>
            <w:shd w:val="clear" w:color="auto" w:fill="auto"/>
          </w:tcPr>
          <w:p w14:paraId="78806066" w14:textId="77777777" w:rsidR="00F131AE" w:rsidRPr="00C74F90" w:rsidRDefault="00F131AE" w:rsidP="00F131AE">
            <w:pPr>
              <w:rPr>
                <w:rFonts w:ascii="CorpoS" w:hAnsi="CorpoS"/>
                <w:sz w:val="22"/>
                <w:szCs w:val="22"/>
              </w:rPr>
            </w:pPr>
            <w:r w:rsidRPr="00D0121F">
              <w:rPr>
                <w:rFonts w:ascii="CorpoS" w:hAnsi="CorpoS"/>
                <w:sz w:val="22"/>
                <w:szCs w:val="22"/>
              </w:rPr>
              <w:t xml:space="preserve">   </w:t>
            </w:r>
            <w:proofErr w:type="spellStart"/>
            <w:r w:rsidRPr="00D0121F">
              <w:rPr>
                <w:rFonts w:ascii="CorpoS" w:hAnsi="CorpoS"/>
                <w:sz w:val="22"/>
                <w:szCs w:val="22"/>
              </w:rPr>
              <w:t>davon</w:t>
            </w:r>
            <w:proofErr w:type="spellEnd"/>
            <w:r w:rsidRPr="00D0121F">
              <w:rPr>
                <w:rFonts w:ascii="CorpoS" w:hAnsi="CorpoS"/>
                <w:sz w:val="22"/>
                <w:szCs w:val="22"/>
              </w:rPr>
              <w:t xml:space="preserve"> OEM-</w:t>
            </w:r>
            <w:proofErr w:type="spellStart"/>
            <w:r w:rsidRPr="00D0121F">
              <w:rPr>
                <w:rFonts w:ascii="CorpoS" w:hAnsi="CorpoS"/>
                <w:sz w:val="22"/>
                <w:szCs w:val="22"/>
              </w:rPr>
              <w:t>Geschäft</w:t>
            </w:r>
            <w:proofErr w:type="spellEnd"/>
          </w:p>
        </w:tc>
        <w:tc>
          <w:tcPr>
            <w:tcW w:w="1134" w:type="dxa"/>
            <w:tcBorders>
              <w:left w:val="single" w:sz="4" w:space="0" w:color="auto"/>
              <w:right w:val="single" w:sz="4" w:space="0" w:color="auto"/>
            </w:tcBorders>
            <w:vAlign w:val="center"/>
          </w:tcPr>
          <w:p w14:paraId="6FFF1D7E"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126</w:t>
            </w:r>
          </w:p>
        </w:tc>
        <w:tc>
          <w:tcPr>
            <w:tcW w:w="1134" w:type="dxa"/>
            <w:tcBorders>
              <w:left w:val="single" w:sz="4" w:space="0" w:color="auto"/>
              <w:right w:val="single" w:sz="18" w:space="0" w:color="auto"/>
            </w:tcBorders>
            <w:vAlign w:val="center"/>
          </w:tcPr>
          <w:p w14:paraId="291B4F1B"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85</w:t>
            </w:r>
          </w:p>
        </w:tc>
        <w:tc>
          <w:tcPr>
            <w:tcW w:w="1276" w:type="dxa"/>
            <w:tcBorders>
              <w:left w:val="single" w:sz="18" w:space="0" w:color="auto"/>
            </w:tcBorders>
            <w:shd w:val="clear" w:color="auto" w:fill="auto"/>
            <w:vAlign w:val="center"/>
          </w:tcPr>
          <w:p w14:paraId="17B67AAE"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496</w:t>
            </w:r>
          </w:p>
        </w:tc>
        <w:tc>
          <w:tcPr>
            <w:tcW w:w="1276" w:type="dxa"/>
            <w:shd w:val="clear" w:color="auto" w:fill="auto"/>
            <w:vAlign w:val="center"/>
          </w:tcPr>
          <w:p w14:paraId="4E8D1DB5"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280</w:t>
            </w:r>
          </w:p>
        </w:tc>
        <w:tc>
          <w:tcPr>
            <w:tcW w:w="1418" w:type="dxa"/>
            <w:tcBorders>
              <w:right w:val="single" w:sz="18" w:space="0" w:color="auto"/>
            </w:tcBorders>
            <w:shd w:val="clear" w:color="auto" w:fill="auto"/>
            <w:vAlign w:val="center"/>
          </w:tcPr>
          <w:p w14:paraId="16B980F3"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- 44</w:t>
            </w:r>
            <w:r>
              <w:rPr>
                <w:rFonts w:ascii="CorpoS" w:hAnsi="CorpoS" w:cs="Arial"/>
                <w:sz w:val="22"/>
                <w:szCs w:val="22"/>
              </w:rPr>
              <w:t xml:space="preserve"> </w:t>
            </w:r>
            <w:r w:rsidRPr="00C74F90">
              <w:rPr>
                <w:rFonts w:ascii="CorpoS" w:hAnsi="CorpoS" w:cs="Arial"/>
                <w:sz w:val="22"/>
                <w:szCs w:val="22"/>
              </w:rPr>
              <w:t>%</w:t>
            </w:r>
          </w:p>
        </w:tc>
      </w:tr>
      <w:tr w:rsidR="00F131AE" w:rsidRPr="00C74F90" w14:paraId="75C26677" w14:textId="77777777" w:rsidTr="00722F0A">
        <w:tc>
          <w:tcPr>
            <w:tcW w:w="3969" w:type="dxa"/>
            <w:tcBorders>
              <w:right w:val="single" w:sz="4" w:space="0" w:color="auto"/>
            </w:tcBorders>
            <w:shd w:val="clear" w:color="auto" w:fill="auto"/>
          </w:tcPr>
          <w:p w14:paraId="104134A0" w14:textId="77777777" w:rsidR="00F131AE" w:rsidRPr="00C74F90" w:rsidRDefault="00F131AE" w:rsidP="00F131AE">
            <w:pPr>
              <w:rPr>
                <w:rFonts w:ascii="CorpoS" w:hAnsi="CorpoS"/>
                <w:sz w:val="22"/>
                <w:szCs w:val="22"/>
              </w:rPr>
            </w:pPr>
            <w:r w:rsidRPr="00D0121F">
              <w:rPr>
                <w:rFonts w:ascii="CorpoS" w:hAnsi="CorpoS"/>
                <w:sz w:val="22"/>
                <w:szCs w:val="22"/>
              </w:rPr>
              <w:t xml:space="preserve">   </w:t>
            </w:r>
            <w:proofErr w:type="spellStart"/>
            <w:r w:rsidRPr="00D0121F">
              <w:rPr>
                <w:rFonts w:ascii="CorpoS" w:hAnsi="CorpoS"/>
                <w:sz w:val="22"/>
                <w:szCs w:val="22"/>
              </w:rPr>
              <w:t>davon</w:t>
            </w:r>
            <w:proofErr w:type="spellEnd"/>
            <w:r w:rsidRPr="00D0121F">
              <w:rPr>
                <w:rFonts w:ascii="CorpoS" w:hAnsi="CorpoS"/>
                <w:sz w:val="22"/>
                <w:szCs w:val="22"/>
              </w:rPr>
              <w:t xml:space="preserve"> </w:t>
            </w:r>
            <w:proofErr w:type="spellStart"/>
            <w:r w:rsidRPr="00D0121F">
              <w:rPr>
                <w:rFonts w:ascii="CorpoS" w:hAnsi="CorpoS"/>
                <w:sz w:val="22"/>
                <w:szCs w:val="22"/>
              </w:rPr>
              <w:t>zivile</w:t>
            </w:r>
            <w:proofErr w:type="spellEnd"/>
            <w:r w:rsidRPr="00D0121F">
              <w:rPr>
                <w:rFonts w:ascii="CorpoS" w:hAnsi="CorpoS"/>
                <w:sz w:val="22"/>
                <w:szCs w:val="22"/>
              </w:rPr>
              <w:t xml:space="preserve"> </w:t>
            </w:r>
            <w:proofErr w:type="spellStart"/>
            <w:r w:rsidRPr="00D0121F">
              <w:rPr>
                <w:rFonts w:ascii="CorpoS" w:hAnsi="CorpoS"/>
                <w:sz w:val="22"/>
                <w:szCs w:val="22"/>
              </w:rPr>
              <w:t>Instandhaltung</w:t>
            </w:r>
            <w:proofErr w:type="spellEnd"/>
          </w:p>
        </w:tc>
        <w:tc>
          <w:tcPr>
            <w:tcW w:w="1134" w:type="dxa"/>
            <w:tcBorders>
              <w:left w:val="single" w:sz="4" w:space="0" w:color="auto"/>
              <w:right w:val="single" w:sz="4" w:space="0" w:color="auto"/>
            </w:tcBorders>
            <w:vAlign w:val="center"/>
          </w:tcPr>
          <w:p w14:paraId="308CA41C"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74</w:t>
            </w:r>
          </w:p>
        </w:tc>
        <w:tc>
          <w:tcPr>
            <w:tcW w:w="1134" w:type="dxa"/>
            <w:tcBorders>
              <w:left w:val="single" w:sz="4" w:space="0" w:color="auto"/>
              <w:right w:val="single" w:sz="18" w:space="0" w:color="auto"/>
            </w:tcBorders>
            <w:vAlign w:val="center"/>
          </w:tcPr>
          <w:p w14:paraId="1E8092AD"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20</w:t>
            </w:r>
          </w:p>
        </w:tc>
        <w:tc>
          <w:tcPr>
            <w:tcW w:w="1276" w:type="dxa"/>
            <w:tcBorders>
              <w:left w:val="single" w:sz="18" w:space="0" w:color="auto"/>
            </w:tcBorders>
            <w:shd w:val="clear" w:color="auto" w:fill="auto"/>
            <w:vAlign w:val="center"/>
          </w:tcPr>
          <w:p w14:paraId="4587BBC8"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261</w:t>
            </w:r>
          </w:p>
        </w:tc>
        <w:tc>
          <w:tcPr>
            <w:tcW w:w="1276" w:type="dxa"/>
            <w:shd w:val="clear" w:color="auto" w:fill="auto"/>
            <w:vAlign w:val="center"/>
          </w:tcPr>
          <w:p w14:paraId="033BC5B2"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136</w:t>
            </w:r>
          </w:p>
        </w:tc>
        <w:tc>
          <w:tcPr>
            <w:tcW w:w="1418" w:type="dxa"/>
            <w:tcBorders>
              <w:right w:val="single" w:sz="18" w:space="0" w:color="auto"/>
            </w:tcBorders>
            <w:shd w:val="clear" w:color="auto" w:fill="auto"/>
            <w:vAlign w:val="center"/>
          </w:tcPr>
          <w:p w14:paraId="271BEF91"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- 48</w:t>
            </w:r>
            <w:r>
              <w:rPr>
                <w:rFonts w:ascii="CorpoS" w:hAnsi="CorpoS" w:cs="Arial"/>
                <w:sz w:val="22"/>
                <w:szCs w:val="22"/>
              </w:rPr>
              <w:t xml:space="preserve"> </w:t>
            </w:r>
            <w:r w:rsidRPr="00C74F90">
              <w:rPr>
                <w:rFonts w:ascii="CorpoS" w:hAnsi="CorpoS" w:cs="Arial"/>
                <w:sz w:val="22"/>
                <w:szCs w:val="22"/>
              </w:rPr>
              <w:t>%</w:t>
            </w:r>
          </w:p>
        </w:tc>
      </w:tr>
      <w:tr w:rsidR="00211E8C" w:rsidRPr="00C74F90" w:rsidDel="0033104F" w14:paraId="2E41A4A3" w14:textId="77777777" w:rsidTr="00722F0A">
        <w:tc>
          <w:tcPr>
            <w:tcW w:w="3969" w:type="dxa"/>
            <w:tcBorders>
              <w:right w:val="single" w:sz="4" w:space="0" w:color="auto"/>
            </w:tcBorders>
            <w:shd w:val="clear" w:color="auto" w:fill="auto"/>
          </w:tcPr>
          <w:p w14:paraId="3DE1DD70" w14:textId="77777777" w:rsidR="00211E8C" w:rsidRPr="00C74F90" w:rsidRDefault="00211E8C" w:rsidP="00211E8C">
            <w:pPr>
              <w:rPr>
                <w:rFonts w:ascii="CorpoS" w:hAnsi="CorpoS"/>
                <w:i/>
                <w:sz w:val="22"/>
                <w:szCs w:val="22"/>
              </w:rPr>
            </w:pPr>
            <w:r w:rsidRPr="00D0121F">
              <w:rPr>
                <w:rFonts w:ascii="CorpoS" w:hAnsi="CorpoS"/>
                <w:i/>
                <w:sz w:val="22"/>
                <w:szCs w:val="22"/>
              </w:rPr>
              <w:t>EBIT-Marge (</w:t>
            </w:r>
            <w:proofErr w:type="spellStart"/>
            <w:r w:rsidRPr="00D0121F">
              <w:rPr>
                <w:rFonts w:ascii="CorpoS" w:hAnsi="CorpoS"/>
                <w:i/>
                <w:sz w:val="22"/>
                <w:szCs w:val="22"/>
              </w:rPr>
              <w:t>bereinigt</w:t>
            </w:r>
            <w:proofErr w:type="spellEnd"/>
            <w:r w:rsidRPr="00D0121F">
              <w:rPr>
                <w:rFonts w:ascii="CorpoS" w:hAnsi="CorpoS"/>
                <w:i/>
                <w:sz w:val="22"/>
                <w:szCs w:val="22"/>
              </w:rPr>
              <w:t>)</w:t>
            </w:r>
          </w:p>
        </w:tc>
        <w:tc>
          <w:tcPr>
            <w:tcW w:w="1134" w:type="dxa"/>
            <w:tcBorders>
              <w:left w:val="single" w:sz="4" w:space="0" w:color="auto"/>
              <w:right w:val="single" w:sz="4" w:space="0" w:color="auto"/>
            </w:tcBorders>
            <w:vAlign w:val="center"/>
          </w:tcPr>
          <w:p w14:paraId="1CF8F56B" w14:textId="1F487A72" w:rsidR="00211E8C" w:rsidRPr="00C74F90" w:rsidRDefault="00211E8C" w:rsidP="00211E8C">
            <w:pPr>
              <w:ind w:firstLineChars="100" w:firstLine="220"/>
              <w:jc w:val="right"/>
              <w:rPr>
                <w:rFonts w:ascii="CorpoS" w:hAnsi="CorpoS" w:cs="Arial"/>
                <w:i/>
                <w:iCs/>
                <w:sz w:val="22"/>
                <w:szCs w:val="22"/>
              </w:rPr>
            </w:pPr>
            <w:r>
              <w:rPr>
                <w:rFonts w:ascii="CorpoS" w:hAnsi="CorpoS" w:cs="Arial"/>
                <w:i/>
                <w:iCs/>
                <w:sz w:val="22"/>
                <w:szCs w:val="22"/>
              </w:rPr>
              <w:t>16,3 %</w:t>
            </w:r>
          </w:p>
        </w:tc>
        <w:tc>
          <w:tcPr>
            <w:tcW w:w="1134" w:type="dxa"/>
            <w:tcBorders>
              <w:left w:val="single" w:sz="4" w:space="0" w:color="auto"/>
              <w:right w:val="single" w:sz="18" w:space="0" w:color="auto"/>
            </w:tcBorders>
            <w:vAlign w:val="center"/>
          </w:tcPr>
          <w:p w14:paraId="15EBDAA6" w14:textId="7BE374E2" w:rsidR="00211E8C" w:rsidRPr="00C74F90" w:rsidRDefault="00211E8C" w:rsidP="00211E8C">
            <w:pPr>
              <w:ind w:firstLineChars="100" w:firstLine="220"/>
              <w:jc w:val="right"/>
              <w:rPr>
                <w:rFonts w:ascii="CorpoS" w:hAnsi="CorpoS" w:cs="Arial"/>
                <w:i/>
                <w:iCs/>
                <w:sz w:val="22"/>
                <w:szCs w:val="22"/>
              </w:rPr>
            </w:pPr>
            <w:r>
              <w:rPr>
                <w:rFonts w:ascii="CorpoS" w:hAnsi="CorpoS" w:cs="Arial"/>
                <w:i/>
                <w:iCs/>
                <w:sz w:val="22"/>
                <w:szCs w:val="22"/>
              </w:rPr>
              <w:t>10,3 %</w:t>
            </w:r>
          </w:p>
        </w:tc>
        <w:tc>
          <w:tcPr>
            <w:tcW w:w="1276" w:type="dxa"/>
            <w:tcBorders>
              <w:left w:val="single" w:sz="18" w:space="0" w:color="auto"/>
            </w:tcBorders>
            <w:shd w:val="clear" w:color="auto" w:fill="auto"/>
            <w:vAlign w:val="center"/>
          </w:tcPr>
          <w:p w14:paraId="142FBE71" w14:textId="77777777" w:rsidR="00211E8C" w:rsidRPr="00C74F90" w:rsidRDefault="00211E8C" w:rsidP="00211E8C">
            <w:pPr>
              <w:ind w:firstLineChars="100" w:firstLine="220"/>
              <w:jc w:val="right"/>
              <w:rPr>
                <w:rFonts w:ascii="CorpoS" w:hAnsi="CorpoS" w:cs="Arial"/>
                <w:i/>
                <w:iCs/>
                <w:sz w:val="22"/>
                <w:szCs w:val="22"/>
              </w:rPr>
            </w:pPr>
            <w:r w:rsidRPr="00C74F90">
              <w:rPr>
                <w:rFonts w:ascii="CorpoS" w:hAnsi="CorpoS" w:cs="Arial"/>
                <w:i/>
                <w:iCs/>
                <w:sz w:val="22"/>
                <w:szCs w:val="22"/>
              </w:rPr>
              <w:t>16,4</w:t>
            </w:r>
            <w:r>
              <w:rPr>
                <w:rFonts w:ascii="CorpoS" w:hAnsi="CorpoS" w:cs="Arial"/>
                <w:i/>
                <w:iCs/>
                <w:sz w:val="22"/>
                <w:szCs w:val="22"/>
              </w:rPr>
              <w:t xml:space="preserve"> </w:t>
            </w:r>
            <w:r w:rsidRPr="00C74F90">
              <w:rPr>
                <w:rFonts w:ascii="CorpoS" w:hAnsi="CorpoS" w:cs="Arial"/>
                <w:i/>
                <w:iCs/>
                <w:sz w:val="22"/>
                <w:szCs w:val="22"/>
              </w:rPr>
              <w:t>%</w:t>
            </w:r>
          </w:p>
        </w:tc>
        <w:tc>
          <w:tcPr>
            <w:tcW w:w="1276" w:type="dxa"/>
            <w:shd w:val="clear" w:color="auto" w:fill="auto"/>
            <w:vAlign w:val="center"/>
          </w:tcPr>
          <w:p w14:paraId="06A9A801" w14:textId="2632AF59" w:rsidR="00211E8C" w:rsidRPr="00C74F90" w:rsidRDefault="00211E8C" w:rsidP="00211E8C">
            <w:pPr>
              <w:ind w:firstLineChars="100" w:firstLine="220"/>
              <w:jc w:val="right"/>
              <w:rPr>
                <w:rFonts w:ascii="CorpoS" w:hAnsi="CorpoS" w:cs="Arial"/>
                <w:i/>
                <w:iCs/>
                <w:sz w:val="22"/>
                <w:szCs w:val="22"/>
              </w:rPr>
            </w:pPr>
            <w:r>
              <w:rPr>
                <w:rFonts w:ascii="CorpoS" w:hAnsi="CorpoS" w:cs="Arial"/>
                <w:i/>
                <w:iCs/>
                <w:sz w:val="22"/>
                <w:szCs w:val="22"/>
              </w:rPr>
              <w:t>10,5 %</w:t>
            </w:r>
          </w:p>
        </w:tc>
        <w:tc>
          <w:tcPr>
            <w:tcW w:w="1418" w:type="dxa"/>
            <w:tcBorders>
              <w:right w:val="single" w:sz="18" w:space="0" w:color="auto"/>
            </w:tcBorders>
            <w:shd w:val="clear" w:color="auto" w:fill="auto"/>
            <w:vAlign w:val="center"/>
          </w:tcPr>
          <w:p w14:paraId="359EF59F" w14:textId="77777777" w:rsidR="00211E8C" w:rsidRPr="00C74F90" w:rsidRDefault="00211E8C" w:rsidP="00211E8C">
            <w:pPr>
              <w:ind w:firstLineChars="100" w:firstLine="220"/>
              <w:jc w:val="right"/>
              <w:rPr>
                <w:rFonts w:ascii="CorpoS" w:hAnsi="CorpoS" w:cs="Arial"/>
                <w:i/>
                <w:iCs/>
                <w:sz w:val="22"/>
                <w:szCs w:val="22"/>
              </w:rPr>
            </w:pPr>
            <w:r w:rsidRPr="00C74F90">
              <w:rPr>
                <w:rFonts w:ascii="CorpoS" w:hAnsi="CorpoS" w:cs="Arial"/>
                <w:i/>
                <w:iCs/>
                <w:sz w:val="22"/>
                <w:szCs w:val="22"/>
              </w:rPr>
              <w:t> </w:t>
            </w:r>
          </w:p>
        </w:tc>
      </w:tr>
      <w:tr w:rsidR="00211E8C" w:rsidRPr="00C74F90" w:rsidDel="0033104F" w14:paraId="3E9FE2EB" w14:textId="77777777" w:rsidTr="00722F0A">
        <w:tc>
          <w:tcPr>
            <w:tcW w:w="3969" w:type="dxa"/>
            <w:tcBorders>
              <w:right w:val="single" w:sz="4" w:space="0" w:color="auto"/>
            </w:tcBorders>
            <w:shd w:val="clear" w:color="auto" w:fill="auto"/>
          </w:tcPr>
          <w:p w14:paraId="2755CCD2" w14:textId="77777777" w:rsidR="00211E8C" w:rsidRPr="00C74F90" w:rsidRDefault="00211E8C" w:rsidP="00211E8C">
            <w:pPr>
              <w:tabs>
                <w:tab w:val="left" w:pos="176"/>
              </w:tabs>
              <w:rPr>
                <w:rFonts w:ascii="CorpoS" w:hAnsi="CorpoS"/>
                <w:i/>
                <w:sz w:val="22"/>
                <w:szCs w:val="22"/>
              </w:rPr>
            </w:pPr>
            <w:r w:rsidRPr="00D0121F">
              <w:rPr>
                <w:rFonts w:ascii="CorpoS" w:hAnsi="CorpoS"/>
                <w:i/>
                <w:sz w:val="22"/>
                <w:szCs w:val="22"/>
              </w:rPr>
              <w:t xml:space="preserve">   </w:t>
            </w:r>
            <w:proofErr w:type="spellStart"/>
            <w:r w:rsidRPr="00D0121F">
              <w:rPr>
                <w:rFonts w:ascii="CorpoS" w:hAnsi="CorpoS"/>
                <w:i/>
                <w:sz w:val="22"/>
                <w:szCs w:val="22"/>
              </w:rPr>
              <w:t>im</w:t>
            </w:r>
            <w:proofErr w:type="spellEnd"/>
            <w:r w:rsidRPr="00D0121F">
              <w:rPr>
                <w:rFonts w:ascii="CorpoS" w:hAnsi="CorpoS"/>
                <w:i/>
                <w:sz w:val="22"/>
                <w:szCs w:val="22"/>
              </w:rPr>
              <w:t xml:space="preserve"> OEM-</w:t>
            </w:r>
            <w:proofErr w:type="spellStart"/>
            <w:r w:rsidRPr="00D0121F">
              <w:rPr>
                <w:rFonts w:ascii="CorpoS" w:hAnsi="CorpoS"/>
                <w:i/>
                <w:sz w:val="22"/>
                <w:szCs w:val="22"/>
              </w:rPr>
              <w:t>Geschäft</w:t>
            </w:r>
            <w:proofErr w:type="spellEnd"/>
          </w:p>
        </w:tc>
        <w:tc>
          <w:tcPr>
            <w:tcW w:w="1134" w:type="dxa"/>
            <w:tcBorders>
              <w:left w:val="single" w:sz="4" w:space="0" w:color="auto"/>
              <w:right w:val="single" w:sz="4" w:space="0" w:color="auto"/>
            </w:tcBorders>
            <w:vAlign w:val="center"/>
          </w:tcPr>
          <w:p w14:paraId="219F5255" w14:textId="3A8E3065" w:rsidR="00211E8C" w:rsidRPr="00C74F90" w:rsidRDefault="00211E8C" w:rsidP="00211E8C">
            <w:pPr>
              <w:ind w:firstLineChars="100" w:firstLine="220"/>
              <w:jc w:val="right"/>
              <w:rPr>
                <w:rFonts w:ascii="CorpoS" w:hAnsi="CorpoS" w:cs="Arial"/>
                <w:i/>
                <w:iCs/>
                <w:sz w:val="22"/>
                <w:szCs w:val="22"/>
              </w:rPr>
            </w:pPr>
            <w:r>
              <w:rPr>
                <w:rFonts w:ascii="CorpoS" w:hAnsi="CorpoS" w:cs="Arial"/>
                <w:i/>
                <w:iCs/>
                <w:sz w:val="22"/>
                <w:szCs w:val="22"/>
              </w:rPr>
              <w:t>23,5 %</w:t>
            </w:r>
          </w:p>
        </w:tc>
        <w:tc>
          <w:tcPr>
            <w:tcW w:w="1134" w:type="dxa"/>
            <w:tcBorders>
              <w:left w:val="single" w:sz="4" w:space="0" w:color="auto"/>
              <w:right w:val="single" w:sz="18" w:space="0" w:color="auto"/>
            </w:tcBorders>
            <w:vAlign w:val="center"/>
          </w:tcPr>
          <w:p w14:paraId="782649A3" w14:textId="6007F0B2" w:rsidR="00211E8C" w:rsidRPr="00C74F90" w:rsidRDefault="00211E8C" w:rsidP="00211E8C">
            <w:pPr>
              <w:ind w:firstLineChars="100" w:firstLine="220"/>
              <w:jc w:val="right"/>
              <w:rPr>
                <w:rFonts w:ascii="CorpoS" w:hAnsi="CorpoS" w:cs="Arial"/>
                <w:i/>
                <w:iCs/>
                <w:sz w:val="22"/>
                <w:szCs w:val="22"/>
              </w:rPr>
            </w:pPr>
            <w:r>
              <w:rPr>
                <w:rFonts w:ascii="CorpoS" w:hAnsi="CorpoS" w:cs="Arial"/>
                <w:i/>
                <w:iCs/>
                <w:sz w:val="22"/>
                <w:szCs w:val="22"/>
              </w:rPr>
              <w:t>22,0 %</w:t>
            </w:r>
          </w:p>
        </w:tc>
        <w:tc>
          <w:tcPr>
            <w:tcW w:w="1276" w:type="dxa"/>
            <w:tcBorders>
              <w:left w:val="single" w:sz="18" w:space="0" w:color="auto"/>
            </w:tcBorders>
            <w:shd w:val="clear" w:color="auto" w:fill="auto"/>
            <w:vAlign w:val="center"/>
          </w:tcPr>
          <w:p w14:paraId="6FE3EC58" w14:textId="77777777" w:rsidR="00211E8C" w:rsidRPr="00C74F90" w:rsidRDefault="00211E8C" w:rsidP="00211E8C">
            <w:pPr>
              <w:ind w:firstLineChars="100" w:firstLine="220"/>
              <w:jc w:val="right"/>
              <w:rPr>
                <w:rFonts w:ascii="CorpoS" w:hAnsi="CorpoS" w:cs="Arial"/>
                <w:i/>
                <w:iCs/>
                <w:sz w:val="22"/>
                <w:szCs w:val="22"/>
              </w:rPr>
            </w:pPr>
            <w:r w:rsidRPr="00C74F90">
              <w:rPr>
                <w:rFonts w:ascii="CorpoS" w:hAnsi="CorpoS" w:cs="Arial"/>
                <w:i/>
                <w:iCs/>
                <w:sz w:val="22"/>
                <w:szCs w:val="22"/>
              </w:rPr>
              <w:t>24,8</w:t>
            </w:r>
            <w:r>
              <w:rPr>
                <w:rFonts w:ascii="CorpoS" w:hAnsi="CorpoS" w:cs="Arial"/>
                <w:i/>
                <w:iCs/>
                <w:sz w:val="22"/>
                <w:szCs w:val="22"/>
              </w:rPr>
              <w:t xml:space="preserve"> </w:t>
            </w:r>
            <w:r w:rsidRPr="00C74F90">
              <w:rPr>
                <w:rFonts w:ascii="CorpoS" w:hAnsi="CorpoS" w:cs="Arial"/>
                <w:i/>
                <w:iCs/>
                <w:sz w:val="22"/>
                <w:szCs w:val="22"/>
              </w:rPr>
              <w:t>%</w:t>
            </w:r>
          </w:p>
        </w:tc>
        <w:tc>
          <w:tcPr>
            <w:tcW w:w="1276" w:type="dxa"/>
            <w:shd w:val="clear" w:color="auto" w:fill="auto"/>
            <w:vAlign w:val="center"/>
          </w:tcPr>
          <w:p w14:paraId="15EEEF2C" w14:textId="665212A8" w:rsidR="00211E8C" w:rsidRPr="00C74F90" w:rsidRDefault="00211E8C" w:rsidP="00211E8C">
            <w:pPr>
              <w:ind w:firstLineChars="100" w:firstLine="220"/>
              <w:jc w:val="right"/>
              <w:rPr>
                <w:rFonts w:ascii="CorpoS" w:hAnsi="CorpoS" w:cs="Arial"/>
                <w:i/>
                <w:iCs/>
                <w:sz w:val="22"/>
                <w:szCs w:val="22"/>
              </w:rPr>
            </w:pPr>
            <w:r>
              <w:rPr>
                <w:rFonts w:ascii="CorpoS" w:hAnsi="CorpoS" w:cs="Arial"/>
                <w:i/>
                <w:iCs/>
                <w:sz w:val="22"/>
                <w:szCs w:val="22"/>
              </w:rPr>
              <w:t>18,2 %</w:t>
            </w:r>
          </w:p>
        </w:tc>
        <w:tc>
          <w:tcPr>
            <w:tcW w:w="1418" w:type="dxa"/>
            <w:tcBorders>
              <w:right w:val="single" w:sz="18" w:space="0" w:color="auto"/>
            </w:tcBorders>
            <w:shd w:val="clear" w:color="auto" w:fill="auto"/>
            <w:vAlign w:val="center"/>
          </w:tcPr>
          <w:p w14:paraId="0A5A2090" w14:textId="77777777" w:rsidR="00211E8C" w:rsidRPr="00C74F90" w:rsidRDefault="00211E8C" w:rsidP="00211E8C">
            <w:pPr>
              <w:ind w:firstLineChars="100" w:firstLine="220"/>
              <w:jc w:val="right"/>
              <w:rPr>
                <w:rFonts w:ascii="CorpoS" w:hAnsi="CorpoS" w:cs="Arial"/>
                <w:i/>
                <w:iCs/>
                <w:sz w:val="22"/>
                <w:szCs w:val="22"/>
              </w:rPr>
            </w:pPr>
            <w:r w:rsidRPr="00C74F90">
              <w:rPr>
                <w:rFonts w:ascii="CorpoS" w:hAnsi="CorpoS" w:cs="Arial"/>
                <w:i/>
                <w:iCs/>
                <w:sz w:val="22"/>
                <w:szCs w:val="22"/>
              </w:rPr>
              <w:t> </w:t>
            </w:r>
          </w:p>
        </w:tc>
      </w:tr>
      <w:tr w:rsidR="00E176D6" w:rsidRPr="00C74F90" w:rsidDel="0033104F" w14:paraId="08E6EF2E" w14:textId="77777777" w:rsidTr="00722F0A">
        <w:tc>
          <w:tcPr>
            <w:tcW w:w="3969" w:type="dxa"/>
            <w:tcBorders>
              <w:right w:val="single" w:sz="4" w:space="0" w:color="auto"/>
            </w:tcBorders>
            <w:shd w:val="clear" w:color="auto" w:fill="auto"/>
          </w:tcPr>
          <w:p w14:paraId="16D12A77" w14:textId="77777777" w:rsidR="00E176D6" w:rsidRPr="00C74F90" w:rsidRDefault="00E176D6" w:rsidP="00E176D6">
            <w:pPr>
              <w:rPr>
                <w:rFonts w:ascii="CorpoS" w:hAnsi="CorpoS"/>
                <w:i/>
                <w:sz w:val="22"/>
                <w:szCs w:val="22"/>
              </w:rPr>
            </w:pPr>
            <w:r w:rsidRPr="00D0121F">
              <w:rPr>
                <w:rFonts w:ascii="CorpoS" w:hAnsi="CorpoS"/>
                <w:i/>
                <w:sz w:val="22"/>
                <w:szCs w:val="22"/>
              </w:rPr>
              <w:t xml:space="preserve">   in der </w:t>
            </w:r>
            <w:proofErr w:type="spellStart"/>
            <w:r w:rsidRPr="00D0121F">
              <w:rPr>
                <w:rFonts w:ascii="CorpoS" w:hAnsi="CorpoS"/>
                <w:i/>
                <w:sz w:val="22"/>
                <w:szCs w:val="22"/>
              </w:rPr>
              <w:t>zivilen</w:t>
            </w:r>
            <w:proofErr w:type="spellEnd"/>
            <w:r w:rsidRPr="00D0121F">
              <w:rPr>
                <w:rFonts w:ascii="CorpoS" w:hAnsi="CorpoS"/>
                <w:i/>
                <w:sz w:val="22"/>
                <w:szCs w:val="22"/>
              </w:rPr>
              <w:t xml:space="preserve"> </w:t>
            </w:r>
            <w:proofErr w:type="spellStart"/>
            <w:r w:rsidRPr="00D0121F">
              <w:rPr>
                <w:rFonts w:ascii="CorpoS" w:hAnsi="CorpoS"/>
                <w:i/>
                <w:sz w:val="22"/>
                <w:szCs w:val="22"/>
              </w:rPr>
              <w:t>Instandhaltung</w:t>
            </w:r>
            <w:proofErr w:type="spellEnd"/>
          </w:p>
        </w:tc>
        <w:tc>
          <w:tcPr>
            <w:tcW w:w="1134" w:type="dxa"/>
            <w:tcBorders>
              <w:left w:val="single" w:sz="4" w:space="0" w:color="auto"/>
              <w:right w:val="single" w:sz="4" w:space="0" w:color="auto"/>
            </w:tcBorders>
            <w:vAlign w:val="center"/>
          </w:tcPr>
          <w:p w14:paraId="7156C994" w14:textId="028B352A" w:rsidR="00E176D6" w:rsidRPr="00C74F90" w:rsidRDefault="00E176D6" w:rsidP="00E176D6">
            <w:pPr>
              <w:ind w:firstLineChars="100" w:firstLine="220"/>
              <w:jc w:val="right"/>
              <w:rPr>
                <w:rFonts w:ascii="CorpoS" w:hAnsi="CorpoS" w:cs="Arial"/>
                <w:i/>
                <w:iCs/>
                <w:sz w:val="22"/>
                <w:szCs w:val="22"/>
              </w:rPr>
            </w:pPr>
            <w:r>
              <w:rPr>
                <w:rFonts w:ascii="CorpoS" w:hAnsi="CorpoS" w:cs="Arial"/>
                <w:i/>
                <w:iCs/>
                <w:sz w:val="22"/>
                <w:szCs w:val="22"/>
              </w:rPr>
              <w:t>10,3 %</w:t>
            </w:r>
          </w:p>
        </w:tc>
        <w:tc>
          <w:tcPr>
            <w:tcW w:w="1134" w:type="dxa"/>
            <w:tcBorders>
              <w:left w:val="single" w:sz="4" w:space="0" w:color="auto"/>
              <w:right w:val="single" w:sz="18" w:space="0" w:color="auto"/>
            </w:tcBorders>
            <w:vAlign w:val="center"/>
          </w:tcPr>
          <w:p w14:paraId="2980355E" w14:textId="3B14ECAB" w:rsidR="00E176D6" w:rsidRPr="00C74F90" w:rsidRDefault="00E176D6" w:rsidP="00E176D6">
            <w:pPr>
              <w:ind w:firstLineChars="100" w:firstLine="220"/>
              <w:jc w:val="right"/>
              <w:rPr>
                <w:rFonts w:ascii="CorpoS" w:hAnsi="CorpoS" w:cs="Arial"/>
                <w:i/>
                <w:iCs/>
                <w:sz w:val="22"/>
                <w:szCs w:val="22"/>
              </w:rPr>
            </w:pPr>
            <w:r>
              <w:rPr>
                <w:rFonts w:ascii="CorpoS" w:hAnsi="CorpoS" w:cs="Arial"/>
                <w:i/>
                <w:iCs/>
                <w:sz w:val="22"/>
                <w:szCs w:val="22"/>
              </w:rPr>
              <w:t>3,1 %</w:t>
            </w:r>
          </w:p>
        </w:tc>
        <w:tc>
          <w:tcPr>
            <w:tcW w:w="1276" w:type="dxa"/>
            <w:tcBorders>
              <w:left w:val="single" w:sz="18" w:space="0" w:color="auto"/>
            </w:tcBorders>
            <w:shd w:val="clear" w:color="auto" w:fill="auto"/>
            <w:vAlign w:val="center"/>
          </w:tcPr>
          <w:p w14:paraId="368C21B4" w14:textId="77777777" w:rsidR="00E176D6" w:rsidRPr="00C74F90" w:rsidRDefault="00E176D6" w:rsidP="00E176D6">
            <w:pPr>
              <w:ind w:firstLineChars="100" w:firstLine="220"/>
              <w:jc w:val="right"/>
              <w:rPr>
                <w:rFonts w:ascii="CorpoS" w:hAnsi="CorpoS" w:cs="Arial"/>
                <w:i/>
                <w:iCs/>
                <w:sz w:val="22"/>
                <w:szCs w:val="22"/>
              </w:rPr>
            </w:pPr>
            <w:r w:rsidRPr="00C74F90">
              <w:rPr>
                <w:rFonts w:ascii="CorpoS" w:hAnsi="CorpoS" w:cs="Arial"/>
                <w:i/>
                <w:iCs/>
                <w:sz w:val="22"/>
                <w:szCs w:val="22"/>
              </w:rPr>
              <w:t>9,6</w:t>
            </w:r>
            <w:r>
              <w:rPr>
                <w:rFonts w:ascii="CorpoS" w:hAnsi="CorpoS" w:cs="Arial"/>
                <w:i/>
                <w:iCs/>
                <w:sz w:val="22"/>
                <w:szCs w:val="22"/>
              </w:rPr>
              <w:t xml:space="preserve"> </w:t>
            </w:r>
            <w:r w:rsidRPr="00C74F90">
              <w:rPr>
                <w:rFonts w:ascii="CorpoS" w:hAnsi="CorpoS" w:cs="Arial"/>
                <w:i/>
                <w:iCs/>
                <w:sz w:val="22"/>
                <w:szCs w:val="22"/>
              </w:rPr>
              <w:t>%</w:t>
            </w:r>
          </w:p>
        </w:tc>
        <w:tc>
          <w:tcPr>
            <w:tcW w:w="1276" w:type="dxa"/>
            <w:shd w:val="clear" w:color="auto" w:fill="auto"/>
            <w:vAlign w:val="center"/>
          </w:tcPr>
          <w:p w14:paraId="38F5C5F7" w14:textId="1F22441C" w:rsidR="00E176D6" w:rsidRPr="00C74F90" w:rsidRDefault="00E176D6" w:rsidP="00E176D6">
            <w:pPr>
              <w:ind w:firstLineChars="100" w:firstLine="220"/>
              <w:jc w:val="right"/>
              <w:rPr>
                <w:rFonts w:ascii="CorpoS" w:hAnsi="CorpoS" w:cs="Arial"/>
                <w:i/>
                <w:iCs/>
                <w:sz w:val="22"/>
                <w:szCs w:val="22"/>
              </w:rPr>
            </w:pPr>
            <w:r>
              <w:rPr>
                <w:rFonts w:ascii="CorpoS" w:hAnsi="CorpoS" w:cs="Arial"/>
                <w:i/>
                <w:iCs/>
                <w:sz w:val="22"/>
                <w:szCs w:val="22"/>
              </w:rPr>
              <w:t>5,4 %</w:t>
            </w:r>
          </w:p>
        </w:tc>
        <w:tc>
          <w:tcPr>
            <w:tcW w:w="1418" w:type="dxa"/>
            <w:tcBorders>
              <w:right w:val="single" w:sz="18" w:space="0" w:color="auto"/>
            </w:tcBorders>
            <w:shd w:val="clear" w:color="auto" w:fill="auto"/>
            <w:vAlign w:val="center"/>
          </w:tcPr>
          <w:p w14:paraId="47B86AD3" w14:textId="77777777" w:rsidR="00E176D6" w:rsidRPr="00C74F90" w:rsidRDefault="00E176D6" w:rsidP="00E176D6">
            <w:pPr>
              <w:ind w:firstLineChars="100" w:firstLine="220"/>
              <w:jc w:val="right"/>
              <w:rPr>
                <w:rFonts w:ascii="CorpoS" w:hAnsi="CorpoS" w:cs="Arial"/>
                <w:i/>
                <w:iCs/>
                <w:sz w:val="22"/>
                <w:szCs w:val="22"/>
              </w:rPr>
            </w:pPr>
            <w:r w:rsidRPr="00C74F90">
              <w:rPr>
                <w:rFonts w:ascii="CorpoS" w:hAnsi="CorpoS" w:cs="Arial"/>
                <w:i/>
                <w:iCs/>
                <w:sz w:val="22"/>
                <w:szCs w:val="22"/>
              </w:rPr>
              <w:t> </w:t>
            </w:r>
          </w:p>
        </w:tc>
      </w:tr>
      <w:tr w:rsidR="00E176D6" w:rsidRPr="00C74F90" w14:paraId="02F09C5B" w14:textId="77777777" w:rsidTr="00722F0A">
        <w:tc>
          <w:tcPr>
            <w:tcW w:w="3969" w:type="dxa"/>
            <w:tcBorders>
              <w:right w:val="single" w:sz="4" w:space="0" w:color="auto"/>
            </w:tcBorders>
            <w:shd w:val="clear" w:color="auto" w:fill="auto"/>
          </w:tcPr>
          <w:p w14:paraId="1E7278FA" w14:textId="77777777" w:rsidR="00E176D6" w:rsidRPr="00C74F90" w:rsidRDefault="00E176D6" w:rsidP="00E176D6">
            <w:pPr>
              <w:rPr>
                <w:rFonts w:ascii="CorpoS" w:hAnsi="CorpoS"/>
                <w:sz w:val="22"/>
                <w:szCs w:val="22"/>
              </w:rPr>
            </w:pPr>
            <w:r w:rsidRPr="00D0121F">
              <w:rPr>
                <w:rFonts w:ascii="CorpoS" w:hAnsi="CorpoS"/>
                <w:sz w:val="22"/>
                <w:szCs w:val="22"/>
              </w:rPr>
              <w:t>Net Income (</w:t>
            </w:r>
            <w:proofErr w:type="spellStart"/>
            <w:r w:rsidRPr="00D0121F">
              <w:rPr>
                <w:rFonts w:ascii="CorpoS" w:hAnsi="CorpoS"/>
                <w:sz w:val="22"/>
                <w:szCs w:val="22"/>
              </w:rPr>
              <w:t>bereinigt</w:t>
            </w:r>
            <w:proofErr w:type="spellEnd"/>
            <w:r w:rsidRPr="00D0121F">
              <w:rPr>
                <w:rFonts w:ascii="CorpoS" w:hAnsi="CorpoS"/>
                <w:sz w:val="22"/>
                <w:szCs w:val="22"/>
              </w:rPr>
              <w:t>)</w:t>
            </w:r>
          </w:p>
        </w:tc>
        <w:tc>
          <w:tcPr>
            <w:tcW w:w="1134" w:type="dxa"/>
            <w:tcBorders>
              <w:left w:val="single" w:sz="4" w:space="0" w:color="auto"/>
              <w:right w:val="single" w:sz="4" w:space="0" w:color="auto"/>
            </w:tcBorders>
            <w:vAlign w:val="center"/>
          </w:tcPr>
          <w:p w14:paraId="2897CA51" w14:textId="2C9D05DF" w:rsidR="00E176D6" w:rsidRPr="00C74F90" w:rsidRDefault="00E176D6" w:rsidP="00E176D6">
            <w:pPr>
              <w:ind w:firstLineChars="100" w:firstLine="220"/>
              <w:jc w:val="right"/>
              <w:rPr>
                <w:rFonts w:ascii="CorpoS" w:hAnsi="CorpoS" w:cs="Arial"/>
                <w:sz w:val="22"/>
                <w:szCs w:val="22"/>
              </w:rPr>
            </w:pPr>
            <w:r>
              <w:rPr>
                <w:rFonts w:ascii="CorpoS" w:hAnsi="CorpoS" w:cs="Arial"/>
                <w:sz w:val="22"/>
                <w:szCs w:val="22"/>
              </w:rPr>
              <w:t>146</w:t>
            </w:r>
          </w:p>
        </w:tc>
        <w:tc>
          <w:tcPr>
            <w:tcW w:w="1134" w:type="dxa"/>
            <w:tcBorders>
              <w:left w:val="single" w:sz="4" w:space="0" w:color="auto"/>
              <w:right w:val="single" w:sz="18" w:space="0" w:color="auto"/>
            </w:tcBorders>
            <w:vAlign w:val="center"/>
          </w:tcPr>
          <w:p w14:paraId="62394171" w14:textId="08503AE5" w:rsidR="00E176D6" w:rsidRPr="00C74F90" w:rsidRDefault="00E176D6" w:rsidP="00E176D6">
            <w:pPr>
              <w:ind w:firstLineChars="100" w:firstLine="220"/>
              <w:jc w:val="right"/>
              <w:rPr>
                <w:rFonts w:ascii="CorpoS" w:hAnsi="CorpoS" w:cs="Arial"/>
                <w:sz w:val="22"/>
                <w:szCs w:val="22"/>
              </w:rPr>
            </w:pPr>
            <w:r>
              <w:rPr>
                <w:rFonts w:ascii="CorpoS" w:hAnsi="CorpoS" w:cs="Arial"/>
                <w:sz w:val="22"/>
                <w:szCs w:val="22"/>
              </w:rPr>
              <w:t>75</w:t>
            </w:r>
          </w:p>
        </w:tc>
        <w:tc>
          <w:tcPr>
            <w:tcW w:w="1276" w:type="dxa"/>
            <w:tcBorders>
              <w:left w:val="single" w:sz="18" w:space="0" w:color="auto"/>
            </w:tcBorders>
            <w:shd w:val="clear" w:color="auto" w:fill="auto"/>
            <w:vAlign w:val="center"/>
          </w:tcPr>
          <w:p w14:paraId="499078D9" w14:textId="77777777" w:rsidR="00E176D6" w:rsidRPr="00C74F90" w:rsidRDefault="00E176D6" w:rsidP="00E176D6">
            <w:pPr>
              <w:ind w:firstLineChars="100" w:firstLine="220"/>
              <w:jc w:val="right"/>
              <w:rPr>
                <w:rFonts w:ascii="CorpoS" w:hAnsi="CorpoS" w:cs="Arial"/>
                <w:sz w:val="22"/>
                <w:szCs w:val="22"/>
              </w:rPr>
            </w:pPr>
            <w:r w:rsidRPr="00C74F90">
              <w:rPr>
                <w:rFonts w:ascii="CorpoS" w:hAnsi="CorpoS" w:cs="Arial"/>
                <w:sz w:val="22"/>
                <w:szCs w:val="22"/>
              </w:rPr>
              <w:t>538</w:t>
            </w:r>
          </w:p>
        </w:tc>
        <w:tc>
          <w:tcPr>
            <w:tcW w:w="1276" w:type="dxa"/>
            <w:shd w:val="clear" w:color="auto" w:fill="auto"/>
            <w:vAlign w:val="center"/>
          </w:tcPr>
          <w:p w14:paraId="4678ECC8" w14:textId="6C8928AB" w:rsidR="00E176D6" w:rsidRPr="00C74F90" w:rsidRDefault="00E176D6" w:rsidP="00E176D6">
            <w:pPr>
              <w:ind w:firstLineChars="100" w:firstLine="220"/>
              <w:jc w:val="right"/>
              <w:rPr>
                <w:rFonts w:ascii="CorpoS" w:hAnsi="CorpoS" w:cs="Arial"/>
                <w:sz w:val="22"/>
                <w:szCs w:val="22"/>
              </w:rPr>
            </w:pPr>
            <w:r>
              <w:rPr>
                <w:rFonts w:ascii="CorpoS" w:hAnsi="CorpoS" w:cs="Arial"/>
                <w:sz w:val="22"/>
                <w:szCs w:val="22"/>
              </w:rPr>
              <w:t>294</w:t>
            </w:r>
          </w:p>
        </w:tc>
        <w:tc>
          <w:tcPr>
            <w:tcW w:w="1418" w:type="dxa"/>
            <w:tcBorders>
              <w:right w:val="single" w:sz="18" w:space="0" w:color="auto"/>
            </w:tcBorders>
            <w:shd w:val="clear" w:color="auto" w:fill="auto"/>
            <w:vAlign w:val="center"/>
          </w:tcPr>
          <w:p w14:paraId="2820873B" w14:textId="77777777" w:rsidR="00E176D6" w:rsidRPr="00C74F90" w:rsidRDefault="00E176D6" w:rsidP="00E176D6">
            <w:pPr>
              <w:ind w:firstLineChars="100" w:firstLine="220"/>
              <w:jc w:val="right"/>
              <w:rPr>
                <w:rFonts w:ascii="CorpoS" w:hAnsi="CorpoS" w:cs="Arial"/>
                <w:sz w:val="22"/>
                <w:szCs w:val="22"/>
              </w:rPr>
            </w:pPr>
            <w:r w:rsidRPr="00C74F90">
              <w:rPr>
                <w:rFonts w:ascii="CorpoS" w:hAnsi="CorpoS" w:cs="Arial"/>
                <w:sz w:val="22"/>
                <w:szCs w:val="22"/>
              </w:rPr>
              <w:t>- 45</w:t>
            </w:r>
            <w:r>
              <w:rPr>
                <w:rFonts w:ascii="CorpoS" w:hAnsi="CorpoS" w:cs="Arial"/>
                <w:sz w:val="22"/>
                <w:szCs w:val="22"/>
              </w:rPr>
              <w:t xml:space="preserve"> </w:t>
            </w:r>
            <w:r w:rsidRPr="00C74F90">
              <w:rPr>
                <w:rFonts w:ascii="CorpoS" w:hAnsi="CorpoS" w:cs="Arial"/>
                <w:sz w:val="22"/>
                <w:szCs w:val="22"/>
              </w:rPr>
              <w:t>%</w:t>
            </w:r>
          </w:p>
        </w:tc>
      </w:tr>
      <w:tr w:rsidR="00F131AE" w:rsidRPr="00C74F90" w14:paraId="4595BE30" w14:textId="77777777" w:rsidTr="00722F0A">
        <w:tc>
          <w:tcPr>
            <w:tcW w:w="3969" w:type="dxa"/>
            <w:tcBorders>
              <w:right w:val="single" w:sz="4" w:space="0" w:color="auto"/>
            </w:tcBorders>
            <w:shd w:val="clear" w:color="auto" w:fill="auto"/>
          </w:tcPr>
          <w:p w14:paraId="63AB1231" w14:textId="77777777" w:rsidR="00F131AE" w:rsidRPr="00C74F90" w:rsidRDefault="00F131AE" w:rsidP="00F131AE">
            <w:pPr>
              <w:rPr>
                <w:rFonts w:ascii="CorpoS" w:hAnsi="CorpoS"/>
                <w:sz w:val="22"/>
                <w:szCs w:val="22"/>
              </w:rPr>
            </w:pPr>
            <w:r w:rsidRPr="00D0121F">
              <w:rPr>
                <w:rFonts w:ascii="CorpoS" w:hAnsi="CorpoS"/>
                <w:sz w:val="22"/>
                <w:szCs w:val="22"/>
              </w:rPr>
              <w:t>Net Income (reported)</w:t>
            </w:r>
          </w:p>
        </w:tc>
        <w:tc>
          <w:tcPr>
            <w:tcW w:w="1134" w:type="dxa"/>
            <w:tcBorders>
              <w:left w:val="single" w:sz="4" w:space="0" w:color="auto"/>
              <w:right w:val="single" w:sz="4" w:space="0" w:color="auto"/>
            </w:tcBorders>
            <w:vAlign w:val="center"/>
          </w:tcPr>
          <w:p w14:paraId="34E5D86A"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134</w:t>
            </w:r>
          </w:p>
        </w:tc>
        <w:tc>
          <w:tcPr>
            <w:tcW w:w="1134" w:type="dxa"/>
            <w:tcBorders>
              <w:left w:val="single" w:sz="4" w:space="0" w:color="auto"/>
              <w:right w:val="single" w:sz="18" w:space="0" w:color="auto"/>
            </w:tcBorders>
            <w:vAlign w:val="center"/>
          </w:tcPr>
          <w:p w14:paraId="70AC3997"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6</w:t>
            </w:r>
          </w:p>
        </w:tc>
        <w:tc>
          <w:tcPr>
            <w:tcW w:w="1276" w:type="dxa"/>
            <w:tcBorders>
              <w:left w:val="single" w:sz="18" w:space="0" w:color="auto"/>
            </w:tcBorders>
            <w:shd w:val="clear" w:color="auto" w:fill="auto"/>
            <w:vAlign w:val="center"/>
          </w:tcPr>
          <w:p w14:paraId="1A2A42F4"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488</w:t>
            </w:r>
          </w:p>
        </w:tc>
        <w:tc>
          <w:tcPr>
            <w:tcW w:w="1276" w:type="dxa"/>
            <w:shd w:val="clear" w:color="auto" w:fill="auto"/>
            <w:vAlign w:val="center"/>
          </w:tcPr>
          <w:p w14:paraId="62575019"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147</w:t>
            </w:r>
          </w:p>
        </w:tc>
        <w:tc>
          <w:tcPr>
            <w:tcW w:w="1418" w:type="dxa"/>
            <w:tcBorders>
              <w:right w:val="single" w:sz="18" w:space="0" w:color="auto"/>
            </w:tcBorders>
            <w:shd w:val="clear" w:color="auto" w:fill="auto"/>
            <w:vAlign w:val="center"/>
          </w:tcPr>
          <w:p w14:paraId="4AA8B788"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- 70</w:t>
            </w:r>
            <w:r>
              <w:rPr>
                <w:rFonts w:ascii="CorpoS" w:hAnsi="CorpoS" w:cs="Arial"/>
                <w:sz w:val="22"/>
                <w:szCs w:val="22"/>
              </w:rPr>
              <w:t xml:space="preserve"> </w:t>
            </w:r>
            <w:r w:rsidRPr="00C74F90">
              <w:rPr>
                <w:rFonts w:ascii="CorpoS" w:hAnsi="CorpoS" w:cs="Arial"/>
                <w:sz w:val="22"/>
                <w:szCs w:val="22"/>
              </w:rPr>
              <w:t>%</w:t>
            </w:r>
          </w:p>
        </w:tc>
      </w:tr>
      <w:tr w:rsidR="00F131AE" w:rsidRPr="00C74F90" w14:paraId="0D732B6D" w14:textId="77777777" w:rsidTr="00722F0A">
        <w:tc>
          <w:tcPr>
            <w:tcW w:w="3969" w:type="dxa"/>
            <w:tcBorders>
              <w:right w:val="single" w:sz="4" w:space="0" w:color="auto"/>
            </w:tcBorders>
            <w:shd w:val="clear" w:color="auto" w:fill="auto"/>
          </w:tcPr>
          <w:p w14:paraId="1CAE12DA" w14:textId="77777777" w:rsidR="00F131AE" w:rsidRPr="00C74F90" w:rsidRDefault="00F131AE" w:rsidP="00F131AE">
            <w:pPr>
              <w:rPr>
                <w:rFonts w:ascii="CorpoS" w:hAnsi="CorpoS"/>
                <w:sz w:val="22"/>
                <w:szCs w:val="22"/>
                <w:lang w:val="de-DE"/>
              </w:rPr>
            </w:pPr>
            <w:r w:rsidRPr="00D0121F">
              <w:rPr>
                <w:rFonts w:ascii="CorpoS" w:hAnsi="CorpoS"/>
                <w:sz w:val="22"/>
                <w:szCs w:val="22"/>
                <w:lang w:val="de-DE"/>
              </w:rPr>
              <w:t>Ergebnis je Aktie (</w:t>
            </w:r>
            <w:proofErr w:type="spellStart"/>
            <w:r w:rsidRPr="00D0121F">
              <w:rPr>
                <w:rFonts w:ascii="CorpoS" w:hAnsi="CorpoS"/>
                <w:sz w:val="22"/>
                <w:szCs w:val="22"/>
                <w:lang w:val="de-DE"/>
              </w:rPr>
              <w:t>unverwässert</w:t>
            </w:r>
            <w:proofErr w:type="spellEnd"/>
            <w:r w:rsidRPr="00D0121F">
              <w:rPr>
                <w:rFonts w:ascii="CorpoS" w:hAnsi="CorpoS"/>
                <w:sz w:val="22"/>
                <w:szCs w:val="22"/>
                <w:lang w:val="de-DE"/>
              </w:rPr>
              <w:t xml:space="preserve">, </w:t>
            </w:r>
            <w:proofErr w:type="spellStart"/>
            <w:r w:rsidRPr="00D0121F">
              <w:rPr>
                <w:rFonts w:ascii="CorpoS" w:hAnsi="CorpoS"/>
                <w:sz w:val="22"/>
                <w:szCs w:val="22"/>
                <w:lang w:val="de-DE"/>
              </w:rPr>
              <w:t>reported</w:t>
            </w:r>
            <w:proofErr w:type="spellEnd"/>
            <w:r w:rsidRPr="00D0121F">
              <w:rPr>
                <w:rFonts w:ascii="CorpoS" w:hAnsi="CorpoS"/>
                <w:sz w:val="22"/>
                <w:szCs w:val="22"/>
                <w:lang w:val="de-DE"/>
              </w:rPr>
              <w:t>)</w:t>
            </w:r>
          </w:p>
        </w:tc>
        <w:tc>
          <w:tcPr>
            <w:tcW w:w="1134" w:type="dxa"/>
            <w:tcBorders>
              <w:left w:val="single" w:sz="4" w:space="0" w:color="auto"/>
              <w:right w:val="single" w:sz="4" w:space="0" w:color="auto"/>
            </w:tcBorders>
            <w:vAlign w:val="center"/>
          </w:tcPr>
          <w:p w14:paraId="5D15FFBF"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2,47</w:t>
            </w:r>
          </w:p>
        </w:tc>
        <w:tc>
          <w:tcPr>
            <w:tcW w:w="1134" w:type="dxa"/>
            <w:tcBorders>
              <w:left w:val="single" w:sz="4" w:space="0" w:color="auto"/>
              <w:right w:val="single" w:sz="18" w:space="0" w:color="auto"/>
            </w:tcBorders>
            <w:vAlign w:val="center"/>
          </w:tcPr>
          <w:p w14:paraId="30013853"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0,05</w:t>
            </w:r>
          </w:p>
        </w:tc>
        <w:tc>
          <w:tcPr>
            <w:tcW w:w="1276" w:type="dxa"/>
            <w:tcBorders>
              <w:left w:val="single" w:sz="18" w:space="0" w:color="auto"/>
            </w:tcBorders>
            <w:shd w:val="clear" w:color="auto" w:fill="auto"/>
            <w:vAlign w:val="center"/>
          </w:tcPr>
          <w:p w14:paraId="39DA9E3F"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9,23</w:t>
            </w:r>
          </w:p>
        </w:tc>
        <w:tc>
          <w:tcPr>
            <w:tcW w:w="1276" w:type="dxa"/>
            <w:shd w:val="clear" w:color="auto" w:fill="auto"/>
            <w:vAlign w:val="center"/>
          </w:tcPr>
          <w:p w14:paraId="12F5A56A"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2,63</w:t>
            </w:r>
          </w:p>
        </w:tc>
        <w:tc>
          <w:tcPr>
            <w:tcW w:w="1418" w:type="dxa"/>
            <w:tcBorders>
              <w:right w:val="single" w:sz="18" w:space="0" w:color="auto"/>
            </w:tcBorders>
            <w:shd w:val="clear" w:color="auto" w:fill="auto"/>
            <w:vAlign w:val="center"/>
          </w:tcPr>
          <w:p w14:paraId="74D794C4"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- 72</w:t>
            </w:r>
            <w:r>
              <w:rPr>
                <w:rFonts w:ascii="CorpoS" w:hAnsi="CorpoS" w:cs="Arial"/>
                <w:sz w:val="22"/>
                <w:szCs w:val="22"/>
              </w:rPr>
              <w:t xml:space="preserve"> </w:t>
            </w:r>
            <w:r w:rsidRPr="00C74F90">
              <w:rPr>
                <w:rFonts w:ascii="CorpoS" w:hAnsi="CorpoS" w:cs="Arial"/>
                <w:sz w:val="22"/>
                <w:szCs w:val="22"/>
              </w:rPr>
              <w:t>%</w:t>
            </w:r>
          </w:p>
        </w:tc>
      </w:tr>
      <w:tr w:rsidR="00F131AE" w:rsidRPr="00C74F90" w14:paraId="31524439" w14:textId="77777777" w:rsidTr="00722F0A">
        <w:tc>
          <w:tcPr>
            <w:tcW w:w="3969" w:type="dxa"/>
            <w:tcBorders>
              <w:right w:val="single" w:sz="4" w:space="0" w:color="auto"/>
            </w:tcBorders>
            <w:shd w:val="clear" w:color="auto" w:fill="auto"/>
          </w:tcPr>
          <w:p w14:paraId="1655B0C5" w14:textId="77777777" w:rsidR="00F131AE" w:rsidRPr="00C74F90" w:rsidRDefault="00F131AE" w:rsidP="00F131AE">
            <w:pPr>
              <w:rPr>
                <w:rFonts w:ascii="CorpoS" w:hAnsi="CorpoS"/>
                <w:sz w:val="22"/>
                <w:szCs w:val="22"/>
              </w:rPr>
            </w:pPr>
            <w:r w:rsidRPr="00D0121F">
              <w:rPr>
                <w:rFonts w:ascii="CorpoS" w:hAnsi="CorpoS"/>
                <w:sz w:val="22"/>
                <w:szCs w:val="22"/>
              </w:rPr>
              <w:t xml:space="preserve">Free </w:t>
            </w:r>
            <w:proofErr w:type="spellStart"/>
            <w:r w:rsidRPr="00D0121F">
              <w:rPr>
                <w:rFonts w:ascii="CorpoS" w:hAnsi="CorpoS"/>
                <w:sz w:val="22"/>
                <w:szCs w:val="22"/>
              </w:rPr>
              <w:t>Cashflow</w:t>
            </w:r>
            <w:proofErr w:type="spellEnd"/>
          </w:p>
        </w:tc>
        <w:tc>
          <w:tcPr>
            <w:tcW w:w="1134" w:type="dxa"/>
            <w:tcBorders>
              <w:left w:val="single" w:sz="4" w:space="0" w:color="auto"/>
              <w:right w:val="single" w:sz="4" w:space="0" w:color="auto"/>
            </w:tcBorders>
            <w:vAlign w:val="center"/>
          </w:tcPr>
          <w:p w14:paraId="706B2392"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56</w:t>
            </w:r>
          </w:p>
        </w:tc>
        <w:tc>
          <w:tcPr>
            <w:tcW w:w="1134" w:type="dxa"/>
            <w:tcBorders>
              <w:left w:val="single" w:sz="4" w:space="0" w:color="auto"/>
              <w:right w:val="single" w:sz="18" w:space="0" w:color="auto"/>
            </w:tcBorders>
            <w:vAlign w:val="center"/>
          </w:tcPr>
          <w:p w14:paraId="5940861C"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-41</w:t>
            </w:r>
          </w:p>
        </w:tc>
        <w:tc>
          <w:tcPr>
            <w:tcW w:w="1276" w:type="dxa"/>
            <w:tcBorders>
              <w:left w:val="single" w:sz="18" w:space="0" w:color="auto"/>
            </w:tcBorders>
            <w:shd w:val="clear" w:color="auto" w:fill="auto"/>
            <w:vAlign w:val="center"/>
          </w:tcPr>
          <w:p w14:paraId="1B65B392"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358</w:t>
            </w:r>
          </w:p>
        </w:tc>
        <w:tc>
          <w:tcPr>
            <w:tcW w:w="1276" w:type="dxa"/>
            <w:shd w:val="clear" w:color="auto" w:fill="auto"/>
            <w:vAlign w:val="center"/>
          </w:tcPr>
          <w:p w14:paraId="27A6A1E3"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105</w:t>
            </w:r>
          </w:p>
        </w:tc>
        <w:tc>
          <w:tcPr>
            <w:tcW w:w="1418" w:type="dxa"/>
            <w:tcBorders>
              <w:right w:val="single" w:sz="18" w:space="0" w:color="auto"/>
            </w:tcBorders>
            <w:shd w:val="clear" w:color="auto" w:fill="auto"/>
            <w:vAlign w:val="center"/>
          </w:tcPr>
          <w:p w14:paraId="3E9D3DA2"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- 71</w:t>
            </w:r>
            <w:r>
              <w:rPr>
                <w:rFonts w:ascii="CorpoS" w:hAnsi="CorpoS" w:cs="Arial"/>
                <w:sz w:val="22"/>
                <w:szCs w:val="22"/>
              </w:rPr>
              <w:t xml:space="preserve"> </w:t>
            </w:r>
            <w:r w:rsidRPr="00C74F90">
              <w:rPr>
                <w:rFonts w:ascii="CorpoS" w:hAnsi="CorpoS" w:cs="Arial"/>
                <w:sz w:val="22"/>
                <w:szCs w:val="22"/>
              </w:rPr>
              <w:t>%</w:t>
            </w:r>
          </w:p>
        </w:tc>
      </w:tr>
      <w:tr w:rsidR="00F131AE" w:rsidRPr="00C74F90" w14:paraId="1475888B" w14:textId="77777777" w:rsidTr="00722F0A">
        <w:tc>
          <w:tcPr>
            <w:tcW w:w="3969" w:type="dxa"/>
            <w:tcBorders>
              <w:right w:val="single" w:sz="4" w:space="0" w:color="auto"/>
            </w:tcBorders>
            <w:shd w:val="clear" w:color="auto" w:fill="auto"/>
          </w:tcPr>
          <w:p w14:paraId="3C10066A" w14:textId="77777777" w:rsidR="00F131AE" w:rsidRPr="00C74F90" w:rsidRDefault="00F131AE" w:rsidP="00F131AE">
            <w:pPr>
              <w:rPr>
                <w:rFonts w:ascii="CorpoS" w:hAnsi="CorpoS"/>
                <w:sz w:val="22"/>
                <w:szCs w:val="22"/>
                <w:lang w:val="de-DE"/>
              </w:rPr>
            </w:pPr>
            <w:r w:rsidRPr="00D0121F">
              <w:rPr>
                <w:rFonts w:ascii="CorpoS" w:hAnsi="CorpoS"/>
                <w:sz w:val="22"/>
                <w:szCs w:val="22"/>
                <w:lang w:val="de-DE"/>
              </w:rPr>
              <w:t>Forschungs- und Entwicklungskosten</w:t>
            </w:r>
          </w:p>
        </w:tc>
        <w:tc>
          <w:tcPr>
            <w:tcW w:w="1134" w:type="dxa"/>
            <w:tcBorders>
              <w:left w:val="single" w:sz="4" w:space="0" w:color="auto"/>
              <w:right w:val="single" w:sz="4" w:space="0" w:color="auto"/>
            </w:tcBorders>
            <w:vAlign w:val="center"/>
          </w:tcPr>
          <w:p w14:paraId="4DD2E3D4"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48</w:t>
            </w:r>
          </w:p>
        </w:tc>
        <w:tc>
          <w:tcPr>
            <w:tcW w:w="1134" w:type="dxa"/>
            <w:tcBorders>
              <w:left w:val="single" w:sz="4" w:space="0" w:color="auto"/>
              <w:right w:val="single" w:sz="18" w:space="0" w:color="auto"/>
            </w:tcBorders>
            <w:vAlign w:val="center"/>
          </w:tcPr>
          <w:p w14:paraId="2E7B1542"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46</w:t>
            </w:r>
          </w:p>
        </w:tc>
        <w:tc>
          <w:tcPr>
            <w:tcW w:w="1276" w:type="dxa"/>
            <w:tcBorders>
              <w:left w:val="single" w:sz="18" w:space="0" w:color="auto"/>
            </w:tcBorders>
            <w:shd w:val="clear" w:color="auto" w:fill="auto"/>
            <w:vAlign w:val="center"/>
          </w:tcPr>
          <w:p w14:paraId="42EB4544"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214</w:t>
            </w:r>
          </w:p>
        </w:tc>
        <w:tc>
          <w:tcPr>
            <w:tcW w:w="1276" w:type="dxa"/>
            <w:shd w:val="clear" w:color="auto" w:fill="auto"/>
            <w:vAlign w:val="center"/>
          </w:tcPr>
          <w:p w14:paraId="56CD15B2"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186</w:t>
            </w:r>
          </w:p>
        </w:tc>
        <w:tc>
          <w:tcPr>
            <w:tcW w:w="1418" w:type="dxa"/>
            <w:tcBorders>
              <w:right w:val="single" w:sz="18" w:space="0" w:color="auto"/>
            </w:tcBorders>
            <w:shd w:val="clear" w:color="auto" w:fill="auto"/>
            <w:vAlign w:val="center"/>
          </w:tcPr>
          <w:p w14:paraId="14C63F42"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- 13</w:t>
            </w:r>
            <w:r>
              <w:rPr>
                <w:rFonts w:ascii="CorpoS" w:hAnsi="CorpoS" w:cs="Arial"/>
                <w:sz w:val="22"/>
                <w:szCs w:val="22"/>
              </w:rPr>
              <w:t xml:space="preserve"> </w:t>
            </w:r>
            <w:r w:rsidRPr="00C74F90">
              <w:rPr>
                <w:rFonts w:ascii="CorpoS" w:hAnsi="CorpoS" w:cs="Arial"/>
                <w:sz w:val="22"/>
                <w:szCs w:val="22"/>
              </w:rPr>
              <w:t>%</w:t>
            </w:r>
          </w:p>
        </w:tc>
      </w:tr>
      <w:tr w:rsidR="00F131AE" w:rsidRPr="00C74F90" w14:paraId="3C80D9D6" w14:textId="77777777" w:rsidTr="00722F0A">
        <w:tc>
          <w:tcPr>
            <w:tcW w:w="3969" w:type="dxa"/>
            <w:tcBorders>
              <w:right w:val="single" w:sz="4" w:space="0" w:color="auto"/>
            </w:tcBorders>
            <w:shd w:val="clear" w:color="auto" w:fill="auto"/>
          </w:tcPr>
          <w:p w14:paraId="7C03ED7F" w14:textId="77777777" w:rsidR="00F131AE" w:rsidRPr="00C74F90" w:rsidRDefault="00F131AE" w:rsidP="00F131AE">
            <w:pPr>
              <w:rPr>
                <w:rFonts w:ascii="CorpoS" w:hAnsi="CorpoS"/>
                <w:sz w:val="22"/>
                <w:szCs w:val="22"/>
                <w:lang w:val="de-DE"/>
              </w:rPr>
            </w:pPr>
            <w:r w:rsidRPr="00D0121F">
              <w:rPr>
                <w:rFonts w:ascii="CorpoS" w:hAnsi="CorpoS"/>
                <w:sz w:val="22"/>
                <w:szCs w:val="22"/>
                <w:lang w:val="de-DE"/>
              </w:rPr>
              <w:t xml:space="preserve">   davon eigenfinanzierte F&amp;E</w:t>
            </w:r>
          </w:p>
        </w:tc>
        <w:tc>
          <w:tcPr>
            <w:tcW w:w="1134" w:type="dxa"/>
            <w:tcBorders>
              <w:left w:val="single" w:sz="4" w:space="0" w:color="auto"/>
              <w:right w:val="single" w:sz="4" w:space="0" w:color="auto"/>
            </w:tcBorders>
            <w:vAlign w:val="center"/>
          </w:tcPr>
          <w:p w14:paraId="3DBB1966"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39</w:t>
            </w:r>
          </w:p>
        </w:tc>
        <w:tc>
          <w:tcPr>
            <w:tcW w:w="1134" w:type="dxa"/>
            <w:tcBorders>
              <w:left w:val="single" w:sz="4" w:space="0" w:color="auto"/>
              <w:right w:val="single" w:sz="18" w:space="0" w:color="auto"/>
            </w:tcBorders>
            <w:vAlign w:val="center"/>
          </w:tcPr>
          <w:p w14:paraId="4DCA260F"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35</w:t>
            </w:r>
          </w:p>
        </w:tc>
        <w:tc>
          <w:tcPr>
            <w:tcW w:w="1276" w:type="dxa"/>
            <w:tcBorders>
              <w:left w:val="single" w:sz="18" w:space="0" w:color="auto"/>
            </w:tcBorders>
            <w:shd w:val="clear" w:color="auto" w:fill="auto"/>
            <w:vAlign w:val="center"/>
          </w:tcPr>
          <w:p w14:paraId="5F22FCA4"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183</w:t>
            </w:r>
          </w:p>
        </w:tc>
        <w:tc>
          <w:tcPr>
            <w:tcW w:w="1276" w:type="dxa"/>
            <w:shd w:val="clear" w:color="auto" w:fill="auto"/>
            <w:vAlign w:val="center"/>
          </w:tcPr>
          <w:p w14:paraId="5C430EB2"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153</w:t>
            </w:r>
          </w:p>
        </w:tc>
        <w:tc>
          <w:tcPr>
            <w:tcW w:w="1418" w:type="dxa"/>
            <w:tcBorders>
              <w:right w:val="single" w:sz="18" w:space="0" w:color="auto"/>
            </w:tcBorders>
            <w:shd w:val="clear" w:color="auto" w:fill="auto"/>
            <w:vAlign w:val="center"/>
          </w:tcPr>
          <w:p w14:paraId="1397AAD1"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- 16</w:t>
            </w:r>
            <w:r>
              <w:rPr>
                <w:rFonts w:ascii="CorpoS" w:hAnsi="CorpoS" w:cs="Arial"/>
                <w:sz w:val="22"/>
                <w:szCs w:val="22"/>
              </w:rPr>
              <w:t xml:space="preserve"> </w:t>
            </w:r>
            <w:r w:rsidRPr="00C74F90">
              <w:rPr>
                <w:rFonts w:ascii="CorpoS" w:hAnsi="CorpoS" w:cs="Arial"/>
                <w:sz w:val="22"/>
                <w:szCs w:val="22"/>
              </w:rPr>
              <w:t>%</w:t>
            </w:r>
          </w:p>
        </w:tc>
      </w:tr>
      <w:tr w:rsidR="00F131AE" w:rsidRPr="00C74F90" w14:paraId="4FE2C6B3" w14:textId="77777777" w:rsidTr="00722F0A">
        <w:tc>
          <w:tcPr>
            <w:tcW w:w="3969" w:type="dxa"/>
            <w:tcBorders>
              <w:bottom w:val="single" w:sz="4" w:space="0" w:color="auto"/>
              <w:right w:val="single" w:sz="4" w:space="0" w:color="auto"/>
            </w:tcBorders>
            <w:shd w:val="clear" w:color="auto" w:fill="auto"/>
          </w:tcPr>
          <w:p w14:paraId="3631AC47" w14:textId="77777777" w:rsidR="00F131AE" w:rsidRPr="00C74F90" w:rsidRDefault="00F131AE" w:rsidP="00F131AE">
            <w:pPr>
              <w:rPr>
                <w:rFonts w:ascii="CorpoS" w:hAnsi="CorpoS"/>
                <w:sz w:val="22"/>
                <w:szCs w:val="22"/>
              </w:rPr>
            </w:pPr>
            <w:r w:rsidRPr="00D0121F">
              <w:rPr>
                <w:rFonts w:ascii="CorpoS" w:hAnsi="CorpoS"/>
                <w:sz w:val="22"/>
                <w:szCs w:val="22"/>
                <w:lang w:val="de-DE"/>
              </w:rPr>
              <w:t xml:space="preserve">   davon f</w:t>
            </w:r>
            <w:proofErr w:type="spellStart"/>
            <w:r w:rsidRPr="00D0121F">
              <w:rPr>
                <w:rFonts w:ascii="CorpoS" w:hAnsi="CorpoS"/>
                <w:sz w:val="22"/>
                <w:szCs w:val="22"/>
              </w:rPr>
              <w:t>remdfinanzierte</w:t>
            </w:r>
            <w:proofErr w:type="spellEnd"/>
            <w:r w:rsidRPr="00D0121F">
              <w:rPr>
                <w:rFonts w:ascii="CorpoS" w:hAnsi="CorpoS"/>
                <w:sz w:val="22"/>
                <w:szCs w:val="22"/>
              </w:rPr>
              <w:t xml:space="preserve"> F&amp;E</w:t>
            </w:r>
          </w:p>
        </w:tc>
        <w:tc>
          <w:tcPr>
            <w:tcW w:w="1134" w:type="dxa"/>
            <w:tcBorders>
              <w:left w:val="single" w:sz="4" w:space="0" w:color="auto"/>
              <w:bottom w:val="single" w:sz="4" w:space="0" w:color="auto"/>
              <w:right w:val="single" w:sz="4" w:space="0" w:color="auto"/>
            </w:tcBorders>
            <w:vAlign w:val="center"/>
          </w:tcPr>
          <w:p w14:paraId="2AAAE8DA"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9</w:t>
            </w:r>
          </w:p>
        </w:tc>
        <w:tc>
          <w:tcPr>
            <w:tcW w:w="1134" w:type="dxa"/>
            <w:tcBorders>
              <w:left w:val="single" w:sz="4" w:space="0" w:color="auto"/>
              <w:bottom w:val="single" w:sz="4" w:space="0" w:color="auto"/>
              <w:right w:val="single" w:sz="18" w:space="0" w:color="auto"/>
            </w:tcBorders>
            <w:vAlign w:val="center"/>
          </w:tcPr>
          <w:p w14:paraId="79B3AA7D"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12</w:t>
            </w:r>
          </w:p>
        </w:tc>
        <w:tc>
          <w:tcPr>
            <w:tcW w:w="1276" w:type="dxa"/>
            <w:tcBorders>
              <w:left w:val="single" w:sz="18" w:space="0" w:color="auto"/>
              <w:bottom w:val="single" w:sz="4" w:space="0" w:color="auto"/>
            </w:tcBorders>
            <w:shd w:val="clear" w:color="auto" w:fill="auto"/>
            <w:vAlign w:val="center"/>
          </w:tcPr>
          <w:p w14:paraId="7CA07F8F"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31</w:t>
            </w:r>
          </w:p>
        </w:tc>
        <w:tc>
          <w:tcPr>
            <w:tcW w:w="1276" w:type="dxa"/>
            <w:tcBorders>
              <w:bottom w:val="single" w:sz="4" w:space="0" w:color="auto"/>
            </w:tcBorders>
            <w:shd w:val="clear" w:color="auto" w:fill="auto"/>
            <w:vAlign w:val="center"/>
          </w:tcPr>
          <w:p w14:paraId="344A7E6C"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33</w:t>
            </w:r>
          </w:p>
        </w:tc>
        <w:tc>
          <w:tcPr>
            <w:tcW w:w="1418" w:type="dxa"/>
            <w:tcBorders>
              <w:bottom w:val="single" w:sz="4" w:space="0" w:color="auto"/>
              <w:right w:val="single" w:sz="18" w:space="0" w:color="auto"/>
            </w:tcBorders>
            <w:shd w:val="clear" w:color="auto" w:fill="auto"/>
            <w:vAlign w:val="center"/>
          </w:tcPr>
          <w:p w14:paraId="28E0B73F"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+ 6</w:t>
            </w:r>
            <w:r>
              <w:rPr>
                <w:rFonts w:ascii="CorpoS" w:hAnsi="CorpoS" w:cs="Arial"/>
                <w:sz w:val="22"/>
                <w:szCs w:val="22"/>
              </w:rPr>
              <w:t xml:space="preserve"> </w:t>
            </w:r>
            <w:r w:rsidRPr="00C74F90">
              <w:rPr>
                <w:rFonts w:ascii="CorpoS" w:hAnsi="CorpoS" w:cs="Arial"/>
                <w:sz w:val="22"/>
                <w:szCs w:val="22"/>
              </w:rPr>
              <w:t>%</w:t>
            </w:r>
          </w:p>
        </w:tc>
      </w:tr>
      <w:tr w:rsidR="00F131AE" w:rsidRPr="00C74F90" w14:paraId="595D7389" w14:textId="77777777" w:rsidTr="00722F0A">
        <w:tc>
          <w:tcPr>
            <w:tcW w:w="3969" w:type="dxa"/>
            <w:tcBorders>
              <w:right w:val="single" w:sz="4" w:space="0" w:color="auto"/>
            </w:tcBorders>
            <w:shd w:val="clear" w:color="auto" w:fill="auto"/>
          </w:tcPr>
          <w:p w14:paraId="49EDA090" w14:textId="77777777" w:rsidR="00F131AE" w:rsidRPr="00C74F90" w:rsidRDefault="00F131AE" w:rsidP="00F131AE">
            <w:pPr>
              <w:rPr>
                <w:rFonts w:ascii="CorpoS" w:hAnsi="CorpoS"/>
                <w:sz w:val="22"/>
                <w:szCs w:val="22"/>
                <w:lang w:val="de-DE"/>
              </w:rPr>
            </w:pPr>
            <w:r w:rsidRPr="00D0121F">
              <w:rPr>
                <w:rFonts w:ascii="CorpoS" w:hAnsi="CorpoS"/>
                <w:i/>
                <w:sz w:val="22"/>
                <w:szCs w:val="22"/>
                <w:lang w:val="de-DE"/>
              </w:rPr>
              <w:t>eigenfinanzierter F&amp;E-Aufwand gemäß GuV</w:t>
            </w:r>
          </w:p>
        </w:tc>
        <w:tc>
          <w:tcPr>
            <w:tcW w:w="1134" w:type="dxa"/>
            <w:tcBorders>
              <w:left w:val="single" w:sz="4" w:space="0" w:color="auto"/>
              <w:right w:val="single" w:sz="4" w:space="0" w:color="auto"/>
            </w:tcBorders>
            <w:vAlign w:val="center"/>
          </w:tcPr>
          <w:p w14:paraId="3C357E7E"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i/>
                <w:iCs/>
                <w:sz w:val="22"/>
                <w:szCs w:val="22"/>
              </w:rPr>
              <w:t>20</w:t>
            </w:r>
          </w:p>
        </w:tc>
        <w:tc>
          <w:tcPr>
            <w:tcW w:w="1134" w:type="dxa"/>
            <w:tcBorders>
              <w:left w:val="single" w:sz="4" w:space="0" w:color="auto"/>
              <w:right w:val="single" w:sz="18" w:space="0" w:color="auto"/>
            </w:tcBorders>
            <w:vAlign w:val="center"/>
          </w:tcPr>
          <w:p w14:paraId="6B427ADE"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i/>
                <w:iCs/>
                <w:sz w:val="22"/>
                <w:szCs w:val="22"/>
              </w:rPr>
              <w:t>20</w:t>
            </w:r>
          </w:p>
        </w:tc>
        <w:tc>
          <w:tcPr>
            <w:tcW w:w="1276" w:type="dxa"/>
            <w:tcBorders>
              <w:left w:val="single" w:sz="18" w:space="0" w:color="auto"/>
              <w:bottom w:val="single" w:sz="4" w:space="0" w:color="auto"/>
            </w:tcBorders>
            <w:shd w:val="clear" w:color="auto" w:fill="auto"/>
            <w:vAlign w:val="center"/>
          </w:tcPr>
          <w:p w14:paraId="70708158"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i/>
                <w:iCs/>
                <w:sz w:val="22"/>
                <w:szCs w:val="22"/>
              </w:rPr>
              <w:t>66</w:t>
            </w:r>
          </w:p>
        </w:tc>
        <w:tc>
          <w:tcPr>
            <w:tcW w:w="1276" w:type="dxa"/>
            <w:tcBorders>
              <w:bottom w:val="single" w:sz="4" w:space="0" w:color="auto"/>
            </w:tcBorders>
            <w:shd w:val="clear" w:color="auto" w:fill="auto"/>
            <w:vAlign w:val="center"/>
          </w:tcPr>
          <w:p w14:paraId="271EFFFC"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i/>
                <w:iCs/>
                <w:sz w:val="22"/>
                <w:szCs w:val="22"/>
              </w:rPr>
              <w:t>61</w:t>
            </w:r>
          </w:p>
        </w:tc>
        <w:tc>
          <w:tcPr>
            <w:tcW w:w="1418" w:type="dxa"/>
            <w:tcBorders>
              <w:bottom w:val="single" w:sz="4" w:space="0" w:color="auto"/>
              <w:right w:val="single" w:sz="18" w:space="0" w:color="auto"/>
            </w:tcBorders>
            <w:shd w:val="clear" w:color="auto" w:fill="auto"/>
            <w:vAlign w:val="center"/>
          </w:tcPr>
          <w:p w14:paraId="6B4F397D"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i/>
                <w:iCs/>
                <w:sz w:val="22"/>
                <w:szCs w:val="22"/>
              </w:rPr>
              <w:t>- 8</w:t>
            </w:r>
            <w:r>
              <w:rPr>
                <w:rFonts w:ascii="CorpoS" w:hAnsi="CorpoS" w:cs="Arial"/>
                <w:i/>
                <w:iCs/>
                <w:sz w:val="22"/>
                <w:szCs w:val="22"/>
              </w:rPr>
              <w:t xml:space="preserve"> </w:t>
            </w:r>
            <w:r w:rsidRPr="00C74F90">
              <w:rPr>
                <w:rFonts w:ascii="CorpoS" w:hAnsi="CorpoS" w:cs="Arial"/>
                <w:i/>
                <w:iCs/>
                <w:sz w:val="22"/>
                <w:szCs w:val="22"/>
              </w:rPr>
              <w:t>%</w:t>
            </w:r>
          </w:p>
        </w:tc>
      </w:tr>
      <w:tr w:rsidR="00F131AE" w:rsidRPr="00C74F90" w14:paraId="6AA96455" w14:textId="77777777" w:rsidTr="00722F0A">
        <w:tc>
          <w:tcPr>
            <w:tcW w:w="3969" w:type="dxa"/>
            <w:tcBorders>
              <w:right w:val="single" w:sz="4" w:space="0" w:color="auto"/>
            </w:tcBorders>
            <w:shd w:val="clear" w:color="auto" w:fill="auto"/>
          </w:tcPr>
          <w:p w14:paraId="712623CF" w14:textId="77777777" w:rsidR="00F131AE" w:rsidRPr="00C74F90" w:rsidRDefault="00F131AE" w:rsidP="00F131AE">
            <w:pPr>
              <w:rPr>
                <w:rFonts w:ascii="CorpoS" w:hAnsi="CorpoS"/>
                <w:sz w:val="22"/>
                <w:szCs w:val="22"/>
              </w:rPr>
            </w:pPr>
            <w:proofErr w:type="spellStart"/>
            <w:r w:rsidRPr="00D0121F">
              <w:rPr>
                <w:rFonts w:ascii="CorpoS" w:hAnsi="CorpoS"/>
                <w:sz w:val="22"/>
                <w:szCs w:val="22"/>
              </w:rPr>
              <w:t>Netto-Auszahlungen</w:t>
            </w:r>
            <w:proofErr w:type="spellEnd"/>
            <w:r w:rsidRPr="00D0121F">
              <w:rPr>
                <w:rFonts w:ascii="CorpoS" w:hAnsi="CorpoS"/>
                <w:sz w:val="22"/>
                <w:szCs w:val="22"/>
              </w:rPr>
              <w:t xml:space="preserve"> in </w:t>
            </w:r>
            <w:proofErr w:type="spellStart"/>
            <w:r w:rsidRPr="00D0121F">
              <w:rPr>
                <w:rFonts w:ascii="CorpoS" w:hAnsi="CorpoS"/>
                <w:sz w:val="22"/>
                <w:szCs w:val="22"/>
              </w:rPr>
              <w:t>Sachanlagen</w:t>
            </w:r>
            <w:proofErr w:type="spellEnd"/>
          </w:p>
        </w:tc>
        <w:tc>
          <w:tcPr>
            <w:tcW w:w="1134" w:type="dxa"/>
            <w:tcBorders>
              <w:left w:val="single" w:sz="4" w:space="0" w:color="auto"/>
              <w:right w:val="single" w:sz="4" w:space="0" w:color="auto"/>
            </w:tcBorders>
            <w:vAlign w:val="center"/>
          </w:tcPr>
          <w:p w14:paraId="5F38C29E"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133</w:t>
            </w:r>
          </w:p>
        </w:tc>
        <w:tc>
          <w:tcPr>
            <w:tcW w:w="1134" w:type="dxa"/>
            <w:tcBorders>
              <w:left w:val="single" w:sz="4" w:space="0" w:color="auto"/>
              <w:right w:val="single" w:sz="18" w:space="0" w:color="auto"/>
            </w:tcBorders>
            <w:vAlign w:val="center"/>
          </w:tcPr>
          <w:p w14:paraId="1F8F2282"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86</w:t>
            </w:r>
          </w:p>
        </w:tc>
        <w:tc>
          <w:tcPr>
            <w:tcW w:w="1276" w:type="dxa"/>
            <w:tcBorders>
              <w:left w:val="single" w:sz="18" w:space="0" w:color="auto"/>
              <w:bottom w:val="single" w:sz="4" w:space="0" w:color="auto"/>
            </w:tcBorders>
            <w:shd w:val="clear" w:color="auto" w:fill="auto"/>
            <w:vAlign w:val="center"/>
          </w:tcPr>
          <w:p w14:paraId="512B9969"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299</w:t>
            </w:r>
          </w:p>
        </w:tc>
        <w:tc>
          <w:tcPr>
            <w:tcW w:w="1276" w:type="dxa"/>
            <w:tcBorders>
              <w:bottom w:val="single" w:sz="4" w:space="0" w:color="auto"/>
            </w:tcBorders>
            <w:shd w:val="clear" w:color="auto" w:fill="auto"/>
            <w:vAlign w:val="center"/>
          </w:tcPr>
          <w:p w14:paraId="10A9363A"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179</w:t>
            </w:r>
          </w:p>
        </w:tc>
        <w:tc>
          <w:tcPr>
            <w:tcW w:w="1418" w:type="dxa"/>
            <w:tcBorders>
              <w:bottom w:val="single" w:sz="4" w:space="0" w:color="auto"/>
              <w:right w:val="single" w:sz="18" w:space="0" w:color="auto"/>
            </w:tcBorders>
            <w:shd w:val="clear" w:color="auto" w:fill="auto"/>
            <w:vAlign w:val="center"/>
          </w:tcPr>
          <w:p w14:paraId="469203D2" w14:textId="77777777" w:rsidR="00F131AE" w:rsidRPr="00C74F90" w:rsidRDefault="00F131AE" w:rsidP="00F131AE">
            <w:pPr>
              <w:ind w:firstLineChars="100" w:firstLine="220"/>
              <w:jc w:val="right"/>
              <w:rPr>
                <w:rFonts w:ascii="CorpoS" w:hAnsi="CorpoS" w:cs="Arial"/>
                <w:sz w:val="22"/>
                <w:szCs w:val="22"/>
              </w:rPr>
            </w:pPr>
            <w:r w:rsidRPr="00C74F90">
              <w:rPr>
                <w:rFonts w:ascii="CorpoS" w:hAnsi="CorpoS" w:cs="Arial"/>
                <w:sz w:val="22"/>
                <w:szCs w:val="22"/>
              </w:rPr>
              <w:t>- 40</w:t>
            </w:r>
            <w:r>
              <w:rPr>
                <w:rFonts w:ascii="CorpoS" w:hAnsi="CorpoS" w:cs="Arial"/>
                <w:sz w:val="22"/>
                <w:szCs w:val="22"/>
              </w:rPr>
              <w:t xml:space="preserve"> </w:t>
            </w:r>
            <w:r w:rsidRPr="00C74F90">
              <w:rPr>
                <w:rFonts w:ascii="CorpoS" w:hAnsi="CorpoS" w:cs="Arial"/>
                <w:sz w:val="22"/>
                <w:szCs w:val="22"/>
              </w:rPr>
              <w:t>%</w:t>
            </w:r>
          </w:p>
        </w:tc>
      </w:tr>
      <w:tr w:rsidR="00C74F90" w:rsidRPr="00C74F90" w14:paraId="24BD0458" w14:textId="77777777" w:rsidTr="00722F0A">
        <w:trPr>
          <w:trHeight w:val="81"/>
        </w:trPr>
        <w:tc>
          <w:tcPr>
            <w:tcW w:w="6237" w:type="dxa"/>
            <w:gridSpan w:val="3"/>
            <w:tcBorders>
              <w:right w:val="single" w:sz="18" w:space="0" w:color="auto"/>
            </w:tcBorders>
            <w:shd w:val="clear" w:color="auto" w:fill="auto"/>
          </w:tcPr>
          <w:p w14:paraId="7F7AF0EF" w14:textId="77777777" w:rsidR="00112495" w:rsidRPr="00C74F90" w:rsidRDefault="00112495" w:rsidP="00722F0A">
            <w:pPr>
              <w:jc w:val="right"/>
              <w:rPr>
                <w:rFonts w:ascii="CorpoS" w:hAnsi="CorpoS"/>
                <w:b/>
                <w:sz w:val="8"/>
                <w:szCs w:val="8"/>
              </w:rPr>
            </w:pPr>
          </w:p>
        </w:tc>
        <w:tc>
          <w:tcPr>
            <w:tcW w:w="3970" w:type="dxa"/>
            <w:gridSpan w:val="3"/>
            <w:tcBorders>
              <w:left w:val="single" w:sz="18" w:space="0" w:color="auto"/>
              <w:bottom w:val="single" w:sz="4" w:space="0" w:color="auto"/>
              <w:right w:val="single" w:sz="18" w:space="0" w:color="auto"/>
            </w:tcBorders>
            <w:shd w:val="clear" w:color="auto" w:fill="auto"/>
          </w:tcPr>
          <w:p w14:paraId="2A79FBC8" w14:textId="77777777" w:rsidR="00112495" w:rsidRPr="00C74F90" w:rsidRDefault="00112495" w:rsidP="00722F0A">
            <w:pPr>
              <w:ind w:right="33"/>
              <w:jc w:val="right"/>
              <w:rPr>
                <w:rFonts w:ascii="CorpoS" w:hAnsi="CorpoS"/>
                <w:b/>
                <w:sz w:val="8"/>
                <w:szCs w:val="8"/>
              </w:rPr>
            </w:pPr>
          </w:p>
        </w:tc>
      </w:tr>
      <w:tr w:rsidR="00C74F90" w:rsidRPr="00C74F90" w14:paraId="60423705" w14:textId="77777777" w:rsidTr="00722F0A">
        <w:tc>
          <w:tcPr>
            <w:tcW w:w="3969" w:type="dxa"/>
            <w:tcBorders>
              <w:right w:val="single" w:sz="4" w:space="0" w:color="auto"/>
            </w:tcBorders>
            <w:shd w:val="clear" w:color="auto" w:fill="auto"/>
          </w:tcPr>
          <w:p w14:paraId="025C71E6" w14:textId="77777777" w:rsidR="00112495" w:rsidRPr="00C74F90" w:rsidRDefault="00112495" w:rsidP="00722F0A">
            <w:pPr>
              <w:rPr>
                <w:rFonts w:ascii="CorpoS" w:hAnsi="CorpoS"/>
                <w:sz w:val="22"/>
                <w:szCs w:val="22"/>
              </w:rPr>
            </w:pPr>
          </w:p>
        </w:tc>
        <w:tc>
          <w:tcPr>
            <w:tcW w:w="1134" w:type="dxa"/>
            <w:tcBorders>
              <w:left w:val="single" w:sz="4" w:space="0" w:color="auto"/>
              <w:right w:val="single" w:sz="4" w:space="0" w:color="auto"/>
            </w:tcBorders>
          </w:tcPr>
          <w:p w14:paraId="2F8A346F" w14:textId="77777777" w:rsidR="00112495" w:rsidRPr="00C74F90" w:rsidRDefault="00112495" w:rsidP="00722F0A">
            <w:pPr>
              <w:jc w:val="right"/>
              <w:rPr>
                <w:rFonts w:ascii="CorpoS" w:hAnsi="CorpoS"/>
                <w:b/>
                <w:sz w:val="22"/>
                <w:szCs w:val="22"/>
              </w:rPr>
            </w:pPr>
          </w:p>
        </w:tc>
        <w:tc>
          <w:tcPr>
            <w:tcW w:w="1134" w:type="dxa"/>
            <w:tcBorders>
              <w:left w:val="single" w:sz="4" w:space="0" w:color="auto"/>
              <w:right w:val="single" w:sz="18" w:space="0" w:color="auto"/>
            </w:tcBorders>
          </w:tcPr>
          <w:p w14:paraId="640A62C9" w14:textId="77777777" w:rsidR="00112495" w:rsidRPr="00C74F90" w:rsidRDefault="00112495" w:rsidP="00722F0A">
            <w:pPr>
              <w:jc w:val="right"/>
              <w:rPr>
                <w:rFonts w:ascii="CorpoS" w:hAnsi="CorpoS"/>
                <w:b/>
                <w:sz w:val="22"/>
                <w:szCs w:val="22"/>
              </w:rPr>
            </w:pPr>
          </w:p>
        </w:tc>
        <w:tc>
          <w:tcPr>
            <w:tcW w:w="1276" w:type="dxa"/>
            <w:tcBorders>
              <w:left w:val="single" w:sz="18" w:space="0" w:color="auto"/>
              <w:bottom w:val="single" w:sz="4" w:space="0" w:color="auto"/>
            </w:tcBorders>
            <w:shd w:val="clear" w:color="auto" w:fill="auto"/>
          </w:tcPr>
          <w:p w14:paraId="7D7CAF67" w14:textId="77777777" w:rsidR="00112495" w:rsidRPr="00C74F90" w:rsidRDefault="00112495" w:rsidP="00F014F0">
            <w:pPr>
              <w:jc w:val="right"/>
              <w:rPr>
                <w:rFonts w:ascii="CorpoS" w:hAnsi="CorpoS"/>
                <w:b/>
                <w:sz w:val="22"/>
                <w:szCs w:val="22"/>
              </w:rPr>
            </w:pPr>
            <w:r w:rsidRPr="00C74F90">
              <w:rPr>
                <w:rFonts w:ascii="CorpoS" w:hAnsi="CorpoS"/>
                <w:b/>
                <w:sz w:val="22"/>
                <w:szCs w:val="22"/>
              </w:rPr>
              <w:t xml:space="preserve">31. </w:t>
            </w:r>
            <w:proofErr w:type="spellStart"/>
            <w:r w:rsidRPr="00C74F90">
              <w:rPr>
                <w:rFonts w:ascii="CorpoS" w:hAnsi="CorpoS"/>
                <w:b/>
                <w:sz w:val="22"/>
                <w:szCs w:val="22"/>
              </w:rPr>
              <w:t>Dez</w:t>
            </w:r>
            <w:proofErr w:type="spellEnd"/>
            <w:r w:rsidRPr="00C74F90">
              <w:rPr>
                <w:rFonts w:ascii="CorpoS" w:hAnsi="CorpoS"/>
                <w:b/>
                <w:sz w:val="22"/>
                <w:szCs w:val="22"/>
              </w:rPr>
              <w:t>. 201</w:t>
            </w:r>
            <w:r w:rsidR="00F014F0" w:rsidRPr="00C74F90">
              <w:rPr>
                <w:rFonts w:ascii="CorpoS" w:hAnsi="CorpoS"/>
                <w:b/>
                <w:sz w:val="22"/>
                <w:szCs w:val="22"/>
              </w:rPr>
              <w:t>9</w:t>
            </w:r>
          </w:p>
        </w:tc>
        <w:tc>
          <w:tcPr>
            <w:tcW w:w="1276" w:type="dxa"/>
            <w:tcBorders>
              <w:bottom w:val="single" w:sz="4" w:space="0" w:color="auto"/>
            </w:tcBorders>
            <w:shd w:val="clear" w:color="auto" w:fill="auto"/>
          </w:tcPr>
          <w:p w14:paraId="33620252" w14:textId="77777777" w:rsidR="00112495" w:rsidRPr="00C74F90" w:rsidRDefault="00112495" w:rsidP="00F014F0">
            <w:pPr>
              <w:jc w:val="right"/>
              <w:rPr>
                <w:rFonts w:ascii="CorpoS" w:hAnsi="CorpoS"/>
                <w:b/>
                <w:sz w:val="22"/>
                <w:szCs w:val="22"/>
                <w:lang w:val="de-DE"/>
              </w:rPr>
            </w:pPr>
            <w:r w:rsidRPr="00C74F90">
              <w:rPr>
                <w:rFonts w:ascii="CorpoS" w:hAnsi="CorpoS"/>
                <w:b/>
                <w:sz w:val="22"/>
                <w:szCs w:val="22"/>
                <w:lang w:val="de-DE"/>
              </w:rPr>
              <w:t>31. Dez. 20</w:t>
            </w:r>
            <w:r w:rsidR="00F014F0" w:rsidRPr="00C74F90">
              <w:rPr>
                <w:rFonts w:ascii="CorpoS" w:hAnsi="CorpoS"/>
                <w:b/>
                <w:sz w:val="22"/>
                <w:szCs w:val="22"/>
                <w:lang w:val="de-DE"/>
              </w:rPr>
              <w:t>20</w:t>
            </w:r>
          </w:p>
        </w:tc>
        <w:tc>
          <w:tcPr>
            <w:tcW w:w="1418" w:type="dxa"/>
            <w:tcBorders>
              <w:bottom w:val="single" w:sz="4" w:space="0" w:color="auto"/>
              <w:right w:val="single" w:sz="18" w:space="0" w:color="auto"/>
            </w:tcBorders>
            <w:shd w:val="clear" w:color="auto" w:fill="auto"/>
          </w:tcPr>
          <w:p w14:paraId="51FFE006" w14:textId="77777777" w:rsidR="00112495" w:rsidRPr="00C74F90" w:rsidRDefault="00112495" w:rsidP="00722F0A">
            <w:pPr>
              <w:ind w:right="33"/>
              <w:rPr>
                <w:rFonts w:ascii="CorpoS" w:hAnsi="CorpoS"/>
                <w:b/>
                <w:sz w:val="22"/>
                <w:szCs w:val="22"/>
                <w:lang w:val="de-DE"/>
              </w:rPr>
            </w:pPr>
            <w:proofErr w:type="spellStart"/>
            <w:r w:rsidRPr="00C74F90">
              <w:rPr>
                <w:rFonts w:ascii="CorpoS" w:hAnsi="CorpoS"/>
                <w:b/>
                <w:sz w:val="22"/>
                <w:szCs w:val="22"/>
                <w:lang w:val="de-DE"/>
              </w:rPr>
              <w:t>Verände-rung</w:t>
            </w:r>
            <w:proofErr w:type="spellEnd"/>
          </w:p>
        </w:tc>
      </w:tr>
      <w:tr w:rsidR="00C74F90" w:rsidRPr="00C74F90" w14:paraId="6C1D724D" w14:textId="77777777" w:rsidTr="00722F0A">
        <w:tc>
          <w:tcPr>
            <w:tcW w:w="3969" w:type="dxa"/>
            <w:tcBorders>
              <w:right w:val="single" w:sz="4" w:space="0" w:color="auto"/>
            </w:tcBorders>
            <w:shd w:val="clear" w:color="auto" w:fill="auto"/>
          </w:tcPr>
          <w:p w14:paraId="6745A9C8" w14:textId="77777777" w:rsidR="00112495" w:rsidRPr="00C74F90" w:rsidRDefault="00112495" w:rsidP="00722F0A">
            <w:pPr>
              <w:rPr>
                <w:rFonts w:ascii="CorpoS" w:hAnsi="CorpoS"/>
                <w:b/>
                <w:sz w:val="22"/>
                <w:szCs w:val="22"/>
                <w:lang w:val="de-DE"/>
              </w:rPr>
            </w:pPr>
            <w:r w:rsidRPr="00C74F90">
              <w:rPr>
                <w:rFonts w:ascii="CorpoS" w:hAnsi="CorpoS"/>
                <w:b/>
                <w:sz w:val="22"/>
                <w:szCs w:val="22"/>
                <w:lang w:val="de-DE"/>
              </w:rPr>
              <w:t>Bilanz-Kennzahlen</w:t>
            </w:r>
          </w:p>
        </w:tc>
        <w:tc>
          <w:tcPr>
            <w:tcW w:w="1134" w:type="dxa"/>
            <w:tcBorders>
              <w:left w:val="single" w:sz="4" w:space="0" w:color="auto"/>
              <w:right w:val="single" w:sz="4" w:space="0" w:color="auto"/>
            </w:tcBorders>
          </w:tcPr>
          <w:p w14:paraId="768F5E3B" w14:textId="77777777" w:rsidR="00112495" w:rsidRPr="00C74F90" w:rsidRDefault="00112495" w:rsidP="00722F0A">
            <w:pPr>
              <w:jc w:val="right"/>
              <w:rPr>
                <w:rFonts w:ascii="CorpoS" w:hAnsi="CorpoS"/>
                <w:sz w:val="22"/>
                <w:szCs w:val="22"/>
                <w:lang w:val="de-DE"/>
              </w:rPr>
            </w:pPr>
          </w:p>
        </w:tc>
        <w:tc>
          <w:tcPr>
            <w:tcW w:w="1134" w:type="dxa"/>
            <w:tcBorders>
              <w:left w:val="single" w:sz="4" w:space="0" w:color="auto"/>
              <w:right w:val="single" w:sz="18" w:space="0" w:color="auto"/>
            </w:tcBorders>
          </w:tcPr>
          <w:p w14:paraId="751EF1F2" w14:textId="77777777" w:rsidR="00112495" w:rsidRPr="00C74F90" w:rsidRDefault="00112495" w:rsidP="00722F0A">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tcPr>
          <w:p w14:paraId="3F34BC23" w14:textId="77777777" w:rsidR="00112495" w:rsidRPr="00C74F90" w:rsidRDefault="00112495" w:rsidP="00722F0A">
            <w:pPr>
              <w:jc w:val="right"/>
              <w:rPr>
                <w:rFonts w:ascii="CorpoS" w:hAnsi="CorpoS"/>
                <w:sz w:val="22"/>
                <w:szCs w:val="22"/>
                <w:lang w:val="de-DE"/>
              </w:rPr>
            </w:pPr>
          </w:p>
        </w:tc>
        <w:tc>
          <w:tcPr>
            <w:tcW w:w="1276" w:type="dxa"/>
            <w:tcBorders>
              <w:top w:val="single" w:sz="4" w:space="0" w:color="auto"/>
              <w:bottom w:val="single" w:sz="4" w:space="0" w:color="auto"/>
            </w:tcBorders>
            <w:shd w:val="clear" w:color="auto" w:fill="auto"/>
          </w:tcPr>
          <w:p w14:paraId="652261DB" w14:textId="77777777" w:rsidR="00112495" w:rsidRPr="00C74F90" w:rsidRDefault="00112495" w:rsidP="00722F0A">
            <w:pPr>
              <w:jc w:val="right"/>
              <w:rPr>
                <w:rFonts w:ascii="CorpoS" w:hAnsi="CorpoS"/>
                <w:sz w:val="22"/>
                <w:szCs w:val="22"/>
                <w:lang w:val="de-DE"/>
              </w:rPr>
            </w:pPr>
          </w:p>
        </w:tc>
        <w:tc>
          <w:tcPr>
            <w:tcW w:w="1418" w:type="dxa"/>
            <w:tcBorders>
              <w:top w:val="single" w:sz="4" w:space="0" w:color="auto"/>
              <w:bottom w:val="single" w:sz="4" w:space="0" w:color="auto"/>
              <w:right w:val="single" w:sz="18" w:space="0" w:color="auto"/>
            </w:tcBorders>
            <w:shd w:val="clear" w:color="auto" w:fill="auto"/>
          </w:tcPr>
          <w:p w14:paraId="7310F1E9" w14:textId="77777777" w:rsidR="00112495" w:rsidRPr="00C74F90" w:rsidRDefault="00112495" w:rsidP="00722F0A">
            <w:pPr>
              <w:ind w:right="33"/>
              <w:jc w:val="right"/>
              <w:rPr>
                <w:rFonts w:ascii="CorpoS" w:hAnsi="CorpoS"/>
                <w:sz w:val="22"/>
                <w:szCs w:val="22"/>
                <w:lang w:val="de-DE"/>
              </w:rPr>
            </w:pPr>
          </w:p>
        </w:tc>
      </w:tr>
      <w:tr w:rsidR="00C74F90" w:rsidRPr="00C74F90" w14:paraId="0EC9FFF6" w14:textId="77777777" w:rsidTr="00722F0A">
        <w:tc>
          <w:tcPr>
            <w:tcW w:w="3969" w:type="dxa"/>
            <w:tcBorders>
              <w:right w:val="single" w:sz="4" w:space="0" w:color="auto"/>
            </w:tcBorders>
            <w:shd w:val="clear" w:color="auto" w:fill="auto"/>
          </w:tcPr>
          <w:p w14:paraId="40B6DB26" w14:textId="77777777" w:rsidR="00C74F90" w:rsidRPr="00C74F90" w:rsidRDefault="00C74F90" w:rsidP="00C74F90">
            <w:pPr>
              <w:ind w:firstLine="176"/>
              <w:rPr>
                <w:rFonts w:ascii="CorpoS" w:hAnsi="CorpoS"/>
                <w:sz w:val="22"/>
                <w:szCs w:val="22"/>
                <w:lang w:val="de-DE"/>
              </w:rPr>
            </w:pPr>
            <w:r w:rsidRPr="00C74F90">
              <w:rPr>
                <w:rFonts w:ascii="CorpoS" w:hAnsi="CorpoS"/>
                <w:sz w:val="22"/>
                <w:szCs w:val="22"/>
                <w:lang w:val="de-DE"/>
              </w:rPr>
              <w:t>Immaterielle Vermögenswerte</w:t>
            </w:r>
          </w:p>
        </w:tc>
        <w:tc>
          <w:tcPr>
            <w:tcW w:w="1134" w:type="dxa"/>
            <w:tcBorders>
              <w:left w:val="single" w:sz="4" w:space="0" w:color="auto"/>
              <w:right w:val="single" w:sz="4" w:space="0" w:color="auto"/>
            </w:tcBorders>
          </w:tcPr>
          <w:p w14:paraId="42021F4A" w14:textId="77777777" w:rsidR="00C74F90" w:rsidRPr="00C74F90" w:rsidRDefault="00C74F90" w:rsidP="00C74F90">
            <w:pPr>
              <w:jc w:val="right"/>
              <w:rPr>
                <w:rFonts w:ascii="CorpoS" w:hAnsi="CorpoS"/>
                <w:sz w:val="22"/>
                <w:szCs w:val="22"/>
                <w:lang w:val="de-DE"/>
              </w:rPr>
            </w:pPr>
          </w:p>
        </w:tc>
        <w:tc>
          <w:tcPr>
            <w:tcW w:w="1134" w:type="dxa"/>
            <w:tcBorders>
              <w:left w:val="single" w:sz="4" w:space="0" w:color="auto"/>
              <w:right w:val="single" w:sz="18" w:space="0" w:color="auto"/>
            </w:tcBorders>
          </w:tcPr>
          <w:p w14:paraId="66773598" w14:textId="77777777" w:rsidR="00C74F90" w:rsidRPr="00C74F90" w:rsidRDefault="00C74F90" w:rsidP="00C74F90">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064FEEA6" w14:textId="77777777" w:rsidR="00C74F90" w:rsidRPr="00C74F90" w:rsidRDefault="00C74F90" w:rsidP="00C74F90">
            <w:pPr>
              <w:ind w:firstLineChars="100" w:firstLine="220"/>
              <w:jc w:val="right"/>
              <w:rPr>
                <w:rFonts w:ascii="CorpoS" w:hAnsi="CorpoS" w:cs="Arial"/>
                <w:sz w:val="22"/>
                <w:szCs w:val="22"/>
                <w:lang w:val="de-DE" w:eastAsia="zh-CN"/>
              </w:rPr>
            </w:pPr>
            <w:r w:rsidRPr="00C74F90">
              <w:rPr>
                <w:rFonts w:ascii="CorpoS" w:hAnsi="CorpoS" w:cs="Arial"/>
                <w:sz w:val="22"/>
                <w:szCs w:val="22"/>
              </w:rPr>
              <w:t>1.163</w:t>
            </w:r>
          </w:p>
        </w:tc>
        <w:tc>
          <w:tcPr>
            <w:tcW w:w="1276" w:type="dxa"/>
            <w:tcBorders>
              <w:top w:val="single" w:sz="4" w:space="0" w:color="auto"/>
              <w:bottom w:val="single" w:sz="4" w:space="0" w:color="auto"/>
            </w:tcBorders>
            <w:shd w:val="clear" w:color="auto" w:fill="auto"/>
            <w:vAlign w:val="center"/>
          </w:tcPr>
          <w:p w14:paraId="43831565" w14:textId="77777777" w:rsidR="00C74F90" w:rsidRPr="00C74F90" w:rsidRDefault="00C74F90" w:rsidP="00C74F90">
            <w:pPr>
              <w:ind w:firstLineChars="100" w:firstLine="220"/>
              <w:jc w:val="right"/>
              <w:rPr>
                <w:rFonts w:ascii="CorpoS" w:hAnsi="CorpoS" w:cs="Arial"/>
                <w:sz w:val="22"/>
                <w:szCs w:val="22"/>
              </w:rPr>
            </w:pPr>
            <w:r w:rsidRPr="00C74F90">
              <w:rPr>
                <w:rFonts w:ascii="CorpoS" w:hAnsi="CorpoS" w:cs="Arial"/>
                <w:sz w:val="22"/>
                <w:szCs w:val="22"/>
              </w:rPr>
              <w:t>1.135</w:t>
            </w:r>
          </w:p>
        </w:tc>
        <w:tc>
          <w:tcPr>
            <w:tcW w:w="1418" w:type="dxa"/>
            <w:tcBorders>
              <w:top w:val="single" w:sz="4" w:space="0" w:color="auto"/>
              <w:bottom w:val="single" w:sz="4" w:space="0" w:color="auto"/>
              <w:right w:val="single" w:sz="18" w:space="0" w:color="auto"/>
            </w:tcBorders>
            <w:shd w:val="clear" w:color="auto" w:fill="auto"/>
            <w:vAlign w:val="center"/>
          </w:tcPr>
          <w:p w14:paraId="16D89B49" w14:textId="77777777" w:rsidR="00C74F90" w:rsidRPr="00C74F90" w:rsidRDefault="00C74F90" w:rsidP="00C74F90">
            <w:pPr>
              <w:ind w:firstLineChars="100" w:firstLine="220"/>
              <w:jc w:val="right"/>
              <w:rPr>
                <w:rFonts w:ascii="CorpoS" w:hAnsi="CorpoS" w:cs="Arial"/>
                <w:sz w:val="22"/>
                <w:szCs w:val="22"/>
              </w:rPr>
            </w:pPr>
            <w:r w:rsidRPr="00C74F90">
              <w:rPr>
                <w:rFonts w:ascii="CorpoS" w:hAnsi="CorpoS" w:cs="Arial"/>
                <w:sz w:val="22"/>
                <w:szCs w:val="22"/>
              </w:rPr>
              <w:t>- 2</w:t>
            </w:r>
            <w:r>
              <w:rPr>
                <w:rFonts w:ascii="CorpoS" w:hAnsi="CorpoS" w:cs="Arial"/>
                <w:sz w:val="22"/>
                <w:szCs w:val="22"/>
              </w:rPr>
              <w:t xml:space="preserve"> </w:t>
            </w:r>
            <w:r w:rsidRPr="00C74F90">
              <w:rPr>
                <w:rFonts w:ascii="CorpoS" w:hAnsi="CorpoS" w:cs="Arial"/>
                <w:sz w:val="22"/>
                <w:szCs w:val="22"/>
              </w:rPr>
              <w:t>%</w:t>
            </w:r>
          </w:p>
        </w:tc>
      </w:tr>
      <w:tr w:rsidR="00C74F90" w:rsidRPr="00C74F90" w14:paraId="7FD757C1" w14:textId="77777777" w:rsidTr="00722F0A">
        <w:tc>
          <w:tcPr>
            <w:tcW w:w="3969" w:type="dxa"/>
            <w:tcBorders>
              <w:right w:val="single" w:sz="4" w:space="0" w:color="auto"/>
            </w:tcBorders>
            <w:shd w:val="clear" w:color="auto" w:fill="auto"/>
          </w:tcPr>
          <w:p w14:paraId="766D3BEF" w14:textId="77777777" w:rsidR="00C74F90" w:rsidRPr="00C74F90" w:rsidRDefault="00C74F90" w:rsidP="00C74F90">
            <w:pPr>
              <w:ind w:left="176"/>
              <w:rPr>
                <w:rFonts w:ascii="CorpoS" w:hAnsi="CorpoS"/>
                <w:sz w:val="22"/>
                <w:szCs w:val="22"/>
                <w:lang w:val="de-DE"/>
              </w:rPr>
            </w:pPr>
            <w:r w:rsidRPr="00C74F90">
              <w:rPr>
                <w:rFonts w:ascii="CorpoS" w:hAnsi="CorpoS"/>
                <w:sz w:val="22"/>
                <w:szCs w:val="22"/>
                <w:lang w:val="de-DE"/>
              </w:rPr>
              <w:t>Za</w:t>
            </w:r>
            <w:r w:rsidR="00F131AE">
              <w:rPr>
                <w:rFonts w:ascii="CorpoS" w:hAnsi="CorpoS"/>
                <w:sz w:val="22"/>
                <w:szCs w:val="22"/>
                <w:lang w:val="de-DE"/>
              </w:rPr>
              <w:t>hlungsmittel und Zahlungsmittel</w:t>
            </w:r>
            <w:r w:rsidRPr="00C74F90">
              <w:rPr>
                <w:rFonts w:ascii="CorpoS" w:hAnsi="CorpoS"/>
                <w:sz w:val="22"/>
                <w:szCs w:val="22"/>
                <w:lang w:val="de-DE"/>
              </w:rPr>
              <w:t>äquivalente</w:t>
            </w:r>
          </w:p>
        </w:tc>
        <w:tc>
          <w:tcPr>
            <w:tcW w:w="1134" w:type="dxa"/>
            <w:tcBorders>
              <w:left w:val="single" w:sz="4" w:space="0" w:color="auto"/>
              <w:right w:val="single" w:sz="4" w:space="0" w:color="auto"/>
            </w:tcBorders>
          </w:tcPr>
          <w:p w14:paraId="57A1292C" w14:textId="77777777" w:rsidR="00C74F90" w:rsidRPr="00C74F90" w:rsidRDefault="00C74F90" w:rsidP="00C74F90">
            <w:pPr>
              <w:jc w:val="right"/>
              <w:rPr>
                <w:rFonts w:ascii="CorpoS" w:hAnsi="CorpoS"/>
                <w:sz w:val="22"/>
                <w:szCs w:val="22"/>
                <w:lang w:val="de-DE"/>
              </w:rPr>
            </w:pPr>
          </w:p>
        </w:tc>
        <w:tc>
          <w:tcPr>
            <w:tcW w:w="1134" w:type="dxa"/>
            <w:tcBorders>
              <w:left w:val="single" w:sz="4" w:space="0" w:color="auto"/>
              <w:right w:val="single" w:sz="18" w:space="0" w:color="auto"/>
            </w:tcBorders>
          </w:tcPr>
          <w:p w14:paraId="5CB565CF" w14:textId="77777777" w:rsidR="00C74F90" w:rsidRPr="00C74F90" w:rsidRDefault="00C74F90" w:rsidP="00C74F90">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360F9476" w14:textId="662F8537" w:rsidR="00C74F90" w:rsidRPr="00C74F90" w:rsidRDefault="00C74F90" w:rsidP="002174F8">
            <w:pPr>
              <w:ind w:firstLineChars="100" w:firstLine="220"/>
              <w:jc w:val="right"/>
              <w:rPr>
                <w:rFonts w:ascii="CorpoS" w:hAnsi="CorpoS" w:cs="Arial"/>
                <w:sz w:val="22"/>
                <w:szCs w:val="22"/>
              </w:rPr>
            </w:pPr>
            <w:r w:rsidRPr="00C74F90">
              <w:rPr>
                <w:rFonts w:ascii="CorpoS" w:hAnsi="CorpoS" w:cs="Arial"/>
                <w:sz w:val="22"/>
                <w:szCs w:val="22"/>
              </w:rPr>
              <w:t>1</w:t>
            </w:r>
            <w:r w:rsidR="002174F8">
              <w:rPr>
                <w:rFonts w:ascii="CorpoS" w:hAnsi="CorpoS" w:cs="Arial"/>
                <w:sz w:val="22"/>
                <w:szCs w:val="22"/>
              </w:rPr>
              <w:t>39</w:t>
            </w:r>
          </w:p>
        </w:tc>
        <w:tc>
          <w:tcPr>
            <w:tcW w:w="1276" w:type="dxa"/>
            <w:tcBorders>
              <w:top w:val="single" w:sz="4" w:space="0" w:color="auto"/>
              <w:bottom w:val="single" w:sz="4" w:space="0" w:color="auto"/>
            </w:tcBorders>
            <w:shd w:val="clear" w:color="auto" w:fill="auto"/>
            <w:vAlign w:val="center"/>
          </w:tcPr>
          <w:p w14:paraId="0EBF39AE" w14:textId="77777777" w:rsidR="00C74F90" w:rsidRPr="00C74F90" w:rsidRDefault="00C74F90" w:rsidP="00C74F90">
            <w:pPr>
              <w:ind w:firstLineChars="100" w:firstLine="220"/>
              <w:jc w:val="right"/>
              <w:rPr>
                <w:rFonts w:ascii="CorpoS" w:hAnsi="CorpoS" w:cs="Arial"/>
                <w:sz w:val="22"/>
                <w:szCs w:val="22"/>
              </w:rPr>
            </w:pPr>
            <w:r w:rsidRPr="00C74F90">
              <w:rPr>
                <w:rFonts w:ascii="CorpoS" w:hAnsi="CorpoS" w:cs="Arial"/>
                <w:sz w:val="22"/>
                <w:szCs w:val="22"/>
              </w:rPr>
              <w:t>773</w:t>
            </w:r>
          </w:p>
        </w:tc>
        <w:tc>
          <w:tcPr>
            <w:tcW w:w="1418" w:type="dxa"/>
            <w:tcBorders>
              <w:top w:val="single" w:sz="4" w:space="0" w:color="auto"/>
              <w:bottom w:val="single" w:sz="4" w:space="0" w:color="auto"/>
              <w:right w:val="single" w:sz="18" w:space="0" w:color="auto"/>
            </w:tcBorders>
            <w:shd w:val="clear" w:color="auto" w:fill="auto"/>
            <w:vAlign w:val="center"/>
          </w:tcPr>
          <w:p w14:paraId="59146E46" w14:textId="77777777" w:rsidR="00C74F90" w:rsidRPr="00C74F90" w:rsidRDefault="00C74F90" w:rsidP="00C74F90">
            <w:pPr>
              <w:ind w:firstLineChars="100" w:firstLine="220"/>
              <w:jc w:val="right"/>
              <w:rPr>
                <w:rFonts w:ascii="CorpoS" w:hAnsi="CorpoS" w:cs="Arial"/>
                <w:sz w:val="22"/>
                <w:szCs w:val="22"/>
              </w:rPr>
            </w:pPr>
            <w:r w:rsidRPr="00C74F90">
              <w:rPr>
                <w:rFonts w:ascii="CorpoS" w:hAnsi="CorpoS" w:cs="Arial"/>
                <w:sz w:val="22"/>
                <w:szCs w:val="22"/>
              </w:rPr>
              <w:t>+ 454</w:t>
            </w:r>
            <w:r>
              <w:rPr>
                <w:rFonts w:ascii="CorpoS" w:hAnsi="CorpoS" w:cs="Arial"/>
                <w:sz w:val="22"/>
                <w:szCs w:val="22"/>
              </w:rPr>
              <w:t xml:space="preserve"> </w:t>
            </w:r>
            <w:r w:rsidRPr="00C74F90">
              <w:rPr>
                <w:rFonts w:ascii="CorpoS" w:hAnsi="CorpoS" w:cs="Arial"/>
                <w:sz w:val="22"/>
                <w:szCs w:val="22"/>
              </w:rPr>
              <w:t>%</w:t>
            </w:r>
          </w:p>
        </w:tc>
      </w:tr>
      <w:tr w:rsidR="00C74F90" w:rsidRPr="00C74F90" w14:paraId="0C216492" w14:textId="77777777" w:rsidTr="00722F0A">
        <w:tc>
          <w:tcPr>
            <w:tcW w:w="3969" w:type="dxa"/>
            <w:tcBorders>
              <w:right w:val="single" w:sz="4" w:space="0" w:color="auto"/>
            </w:tcBorders>
            <w:shd w:val="clear" w:color="auto" w:fill="auto"/>
          </w:tcPr>
          <w:p w14:paraId="034E8FA3" w14:textId="77777777" w:rsidR="00C74F90" w:rsidRPr="00C74F90" w:rsidRDefault="00C74F90" w:rsidP="00C74F90">
            <w:pPr>
              <w:ind w:left="176"/>
              <w:rPr>
                <w:rFonts w:ascii="CorpoS" w:hAnsi="CorpoS"/>
                <w:sz w:val="22"/>
                <w:szCs w:val="22"/>
                <w:lang w:val="de-DE"/>
              </w:rPr>
            </w:pPr>
            <w:r w:rsidRPr="00C74F90">
              <w:rPr>
                <w:rFonts w:ascii="CorpoS" w:hAnsi="CorpoS"/>
                <w:sz w:val="22"/>
                <w:szCs w:val="22"/>
                <w:lang w:val="de-DE"/>
              </w:rPr>
              <w:t>Rückstellungen für Pensionen</w:t>
            </w:r>
          </w:p>
        </w:tc>
        <w:tc>
          <w:tcPr>
            <w:tcW w:w="1134" w:type="dxa"/>
            <w:tcBorders>
              <w:left w:val="single" w:sz="4" w:space="0" w:color="auto"/>
              <w:right w:val="single" w:sz="4" w:space="0" w:color="auto"/>
            </w:tcBorders>
          </w:tcPr>
          <w:p w14:paraId="77E911E4" w14:textId="77777777" w:rsidR="00C74F90" w:rsidRPr="00C74F90" w:rsidRDefault="00C74F90" w:rsidP="00C74F90">
            <w:pPr>
              <w:jc w:val="right"/>
              <w:rPr>
                <w:rFonts w:ascii="CorpoS" w:hAnsi="CorpoS"/>
                <w:sz w:val="22"/>
                <w:szCs w:val="22"/>
                <w:lang w:val="de-DE"/>
              </w:rPr>
            </w:pPr>
          </w:p>
        </w:tc>
        <w:tc>
          <w:tcPr>
            <w:tcW w:w="1134" w:type="dxa"/>
            <w:tcBorders>
              <w:left w:val="single" w:sz="4" w:space="0" w:color="auto"/>
              <w:right w:val="single" w:sz="18" w:space="0" w:color="auto"/>
            </w:tcBorders>
          </w:tcPr>
          <w:p w14:paraId="43604214" w14:textId="77777777" w:rsidR="00C74F90" w:rsidRPr="00C74F90" w:rsidRDefault="00C74F90" w:rsidP="00C74F90">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5ED3D98C" w14:textId="77777777" w:rsidR="00C74F90" w:rsidRPr="00C74F90" w:rsidRDefault="00C74F90" w:rsidP="00C74F90">
            <w:pPr>
              <w:ind w:firstLineChars="100" w:firstLine="220"/>
              <w:jc w:val="right"/>
              <w:rPr>
                <w:rFonts w:ascii="CorpoS" w:hAnsi="CorpoS" w:cs="Arial"/>
                <w:sz w:val="22"/>
                <w:szCs w:val="22"/>
              </w:rPr>
            </w:pPr>
            <w:r w:rsidRPr="00C74F90">
              <w:rPr>
                <w:rFonts w:ascii="CorpoS" w:hAnsi="CorpoS" w:cs="Arial"/>
                <w:sz w:val="22"/>
                <w:szCs w:val="22"/>
              </w:rPr>
              <w:t>976</w:t>
            </w:r>
          </w:p>
        </w:tc>
        <w:tc>
          <w:tcPr>
            <w:tcW w:w="1276" w:type="dxa"/>
            <w:tcBorders>
              <w:top w:val="single" w:sz="4" w:space="0" w:color="auto"/>
              <w:bottom w:val="single" w:sz="4" w:space="0" w:color="auto"/>
            </w:tcBorders>
            <w:shd w:val="clear" w:color="auto" w:fill="auto"/>
            <w:vAlign w:val="center"/>
          </w:tcPr>
          <w:p w14:paraId="004DB95D" w14:textId="77777777" w:rsidR="00C74F90" w:rsidRPr="00C74F90" w:rsidRDefault="00C74F90" w:rsidP="00C74F90">
            <w:pPr>
              <w:ind w:firstLineChars="100" w:firstLine="220"/>
              <w:jc w:val="right"/>
              <w:rPr>
                <w:rFonts w:ascii="CorpoS" w:hAnsi="CorpoS" w:cs="Arial"/>
                <w:sz w:val="22"/>
                <w:szCs w:val="22"/>
              </w:rPr>
            </w:pPr>
            <w:r w:rsidRPr="00C74F90">
              <w:rPr>
                <w:rFonts w:ascii="CorpoS" w:hAnsi="CorpoS" w:cs="Arial"/>
                <w:sz w:val="22"/>
                <w:szCs w:val="22"/>
              </w:rPr>
              <w:t>1.009</w:t>
            </w:r>
          </w:p>
        </w:tc>
        <w:tc>
          <w:tcPr>
            <w:tcW w:w="1418" w:type="dxa"/>
            <w:tcBorders>
              <w:top w:val="single" w:sz="4" w:space="0" w:color="auto"/>
              <w:bottom w:val="single" w:sz="4" w:space="0" w:color="auto"/>
              <w:right w:val="single" w:sz="18" w:space="0" w:color="auto"/>
            </w:tcBorders>
            <w:shd w:val="clear" w:color="auto" w:fill="auto"/>
            <w:vAlign w:val="center"/>
          </w:tcPr>
          <w:p w14:paraId="40CCCEAC" w14:textId="77777777" w:rsidR="00C74F90" w:rsidRPr="00C74F90" w:rsidRDefault="00C74F90" w:rsidP="00C74F90">
            <w:pPr>
              <w:ind w:firstLineChars="100" w:firstLine="220"/>
              <w:jc w:val="right"/>
              <w:rPr>
                <w:rFonts w:ascii="CorpoS" w:hAnsi="CorpoS" w:cs="Arial"/>
                <w:sz w:val="22"/>
                <w:szCs w:val="22"/>
              </w:rPr>
            </w:pPr>
            <w:r w:rsidRPr="00C74F90">
              <w:rPr>
                <w:rFonts w:ascii="CorpoS" w:hAnsi="CorpoS" w:cs="Arial"/>
                <w:sz w:val="22"/>
                <w:szCs w:val="22"/>
              </w:rPr>
              <w:t>+ 3</w:t>
            </w:r>
            <w:r>
              <w:rPr>
                <w:rFonts w:ascii="CorpoS" w:hAnsi="CorpoS" w:cs="Arial"/>
                <w:sz w:val="22"/>
                <w:szCs w:val="22"/>
              </w:rPr>
              <w:t xml:space="preserve"> </w:t>
            </w:r>
            <w:r w:rsidRPr="00C74F90">
              <w:rPr>
                <w:rFonts w:ascii="CorpoS" w:hAnsi="CorpoS" w:cs="Arial"/>
                <w:sz w:val="22"/>
                <w:szCs w:val="22"/>
              </w:rPr>
              <w:t>%</w:t>
            </w:r>
          </w:p>
        </w:tc>
      </w:tr>
      <w:tr w:rsidR="00C74F90" w:rsidRPr="00C74F90" w14:paraId="72BF8618" w14:textId="77777777" w:rsidTr="00722F0A">
        <w:tc>
          <w:tcPr>
            <w:tcW w:w="3969" w:type="dxa"/>
            <w:tcBorders>
              <w:right w:val="single" w:sz="4" w:space="0" w:color="auto"/>
            </w:tcBorders>
            <w:shd w:val="clear" w:color="auto" w:fill="auto"/>
          </w:tcPr>
          <w:p w14:paraId="781BECDC" w14:textId="77777777" w:rsidR="00C74F90" w:rsidRPr="00C74F90" w:rsidRDefault="00C74F90" w:rsidP="00C74F90">
            <w:pPr>
              <w:ind w:left="176"/>
              <w:rPr>
                <w:rFonts w:ascii="CorpoS" w:hAnsi="CorpoS"/>
                <w:sz w:val="22"/>
                <w:szCs w:val="22"/>
                <w:lang w:val="de-DE"/>
              </w:rPr>
            </w:pPr>
            <w:r w:rsidRPr="00C74F90">
              <w:rPr>
                <w:rFonts w:ascii="CorpoS" w:hAnsi="CorpoS"/>
                <w:sz w:val="22"/>
                <w:szCs w:val="22"/>
                <w:lang w:val="de-DE"/>
              </w:rPr>
              <w:t>Eigenkapital</w:t>
            </w:r>
          </w:p>
        </w:tc>
        <w:tc>
          <w:tcPr>
            <w:tcW w:w="1134" w:type="dxa"/>
            <w:tcBorders>
              <w:left w:val="single" w:sz="4" w:space="0" w:color="auto"/>
              <w:right w:val="single" w:sz="4" w:space="0" w:color="auto"/>
            </w:tcBorders>
          </w:tcPr>
          <w:p w14:paraId="625A9A1F" w14:textId="77777777" w:rsidR="00C74F90" w:rsidRPr="00C74F90" w:rsidRDefault="00C74F90" w:rsidP="00C74F90">
            <w:pPr>
              <w:jc w:val="right"/>
              <w:rPr>
                <w:rFonts w:ascii="CorpoS" w:hAnsi="CorpoS"/>
                <w:sz w:val="22"/>
                <w:szCs w:val="22"/>
                <w:lang w:val="de-DE"/>
              </w:rPr>
            </w:pPr>
          </w:p>
        </w:tc>
        <w:tc>
          <w:tcPr>
            <w:tcW w:w="1134" w:type="dxa"/>
            <w:tcBorders>
              <w:left w:val="single" w:sz="4" w:space="0" w:color="auto"/>
              <w:right w:val="single" w:sz="18" w:space="0" w:color="auto"/>
            </w:tcBorders>
          </w:tcPr>
          <w:p w14:paraId="48D78E2C" w14:textId="77777777" w:rsidR="00C74F90" w:rsidRPr="00C74F90" w:rsidRDefault="00C74F90" w:rsidP="00C74F90">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107611F1" w14:textId="77777777" w:rsidR="00C74F90" w:rsidRPr="00C74F90" w:rsidRDefault="00C74F90" w:rsidP="00C74F90">
            <w:pPr>
              <w:ind w:firstLineChars="100" w:firstLine="220"/>
              <w:jc w:val="right"/>
              <w:rPr>
                <w:rFonts w:ascii="CorpoS" w:hAnsi="CorpoS" w:cs="Arial"/>
                <w:sz w:val="22"/>
                <w:szCs w:val="22"/>
              </w:rPr>
            </w:pPr>
            <w:r w:rsidRPr="00C74F90">
              <w:rPr>
                <w:rFonts w:ascii="CorpoS" w:hAnsi="CorpoS" w:cs="Arial"/>
                <w:sz w:val="22"/>
                <w:szCs w:val="22"/>
              </w:rPr>
              <w:t>2.421</w:t>
            </w:r>
          </w:p>
        </w:tc>
        <w:tc>
          <w:tcPr>
            <w:tcW w:w="1276" w:type="dxa"/>
            <w:tcBorders>
              <w:top w:val="single" w:sz="4" w:space="0" w:color="auto"/>
              <w:bottom w:val="single" w:sz="4" w:space="0" w:color="auto"/>
            </w:tcBorders>
            <w:shd w:val="clear" w:color="auto" w:fill="auto"/>
            <w:vAlign w:val="center"/>
          </w:tcPr>
          <w:p w14:paraId="1C9B09DE" w14:textId="77777777" w:rsidR="00C74F90" w:rsidRPr="00C74F90" w:rsidRDefault="00C74F90" w:rsidP="00C74F90">
            <w:pPr>
              <w:ind w:firstLineChars="100" w:firstLine="220"/>
              <w:jc w:val="right"/>
              <w:rPr>
                <w:rFonts w:ascii="CorpoS" w:hAnsi="CorpoS" w:cs="Arial"/>
                <w:sz w:val="22"/>
                <w:szCs w:val="22"/>
              </w:rPr>
            </w:pPr>
            <w:r w:rsidRPr="00C74F90">
              <w:rPr>
                <w:rFonts w:ascii="CorpoS" w:hAnsi="CorpoS" w:cs="Arial"/>
                <w:sz w:val="22"/>
                <w:szCs w:val="22"/>
              </w:rPr>
              <w:t>2.635</w:t>
            </w:r>
          </w:p>
        </w:tc>
        <w:tc>
          <w:tcPr>
            <w:tcW w:w="1418" w:type="dxa"/>
            <w:tcBorders>
              <w:top w:val="single" w:sz="4" w:space="0" w:color="auto"/>
              <w:bottom w:val="single" w:sz="4" w:space="0" w:color="auto"/>
              <w:right w:val="single" w:sz="18" w:space="0" w:color="auto"/>
            </w:tcBorders>
            <w:shd w:val="clear" w:color="auto" w:fill="auto"/>
            <w:vAlign w:val="center"/>
          </w:tcPr>
          <w:p w14:paraId="02D64FC9" w14:textId="77777777" w:rsidR="00C74F90" w:rsidRPr="00C74F90" w:rsidRDefault="00C74F90" w:rsidP="00C74F90">
            <w:pPr>
              <w:ind w:firstLineChars="100" w:firstLine="220"/>
              <w:jc w:val="right"/>
              <w:rPr>
                <w:rFonts w:ascii="CorpoS" w:hAnsi="CorpoS" w:cs="Arial"/>
                <w:sz w:val="22"/>
                <w:szCs w:val="22"/>
              </w:rPr>
            </w:pPr>
            <w:r w:rsidRPr="00C74F90">
              <w:rPr>
                <w:rFonts w:ascii="CorpoS" w:hAnsi="CorpoS" w:cs="Arial"/>
                <w:sz w:val="22"/>
                <w:szCs w:val="22"/>
              </w:rPr>
              <w:t>+ 9</w:t>
            </w:r>
            <w:r>
              <w:rPr>
                <w:rFonts w:ascii="CorpoS" w:hAnsi="CorpoS" w:cs="Arial"/>
                <w:sz w:val="22"/>
                <w:szCs w:val="22"/>
              </w:rPr>
              <w:t xml:space="preserve"> </w:t>
            </w:r>
            <w:r w:rsidRPr="00C74F90">
              <w:rPr>
                <w:rFonts w:ascii="CorpoS" w:hAnsi="CorpoS" w:cs="Arial"/>
                <w:sz w:val="22"/>
                <w:szCs w:val="22"/>
              </w:rPr>
              <w:t>%</w:t>
            </w:r>
          </w:p>
        </w:tc>
      </w:tr>
      <w:tr w:rsidR="00C74F90" w:rsidRPr="00C74F90" w14:paraId="67DE3877" w14:textId="77777777" w:rsidTr="00722F0A">
        <w:tc>
          <w:tcPr>
            <w:tcW w:w="3969" w:type="dxa"/>
            <w:tcBorders>
              <w:right w:val="single" w:sz="4" w:space="0" w:color="auto"/>
            </w:tcBorders>
            <w:shd w:val="clear" w:color="auto" w:fill="auto"/>
          </w:tcPr>
          <w:p w14:paraId="388829C7" w14:textId="77777777" w:rsidR="00C74F90" w:rsidRPr="00C74F90" w:rsidRDefault="00C74F90" w:rsidP="00C74F90">
            <w:pPr>
              <w:ind w:left="176"/>
              <w:rPr>
                <w:rFonts w:ascii="CorpoS" w:hAnsi="CorpoS"/>
                <w:sz w:val="22"/>
                <w:szCs w:val="22"/>
                <w:lang w:val="de-DE"/>
              </w:rPr>
            </w:pPr>
            <w:r w:rsidRPr="00C74F90">
              <w:rPr>
                <w:rFonts w:ascii="CorpoS" w:hAnsi="CorpoS"/>
                <w:sz w:val="22"/>
                <w:szCs w:val="22"/>
                <w:lang w:val="de-DE"/>
              </w:rPr>
              <w:t>Netto-Finanzverschuldung</w:t>
            </w:r>
          </w:p>
        </w:tc>
        <w:tc>
          <w:tcPr>
            <w:tcW w:w="1134" w:type="dxa"/>
            <w:tcBorders>
              <w:left w:val="single" w:sz="4" w:space="0" w:color="auto"/>
              <w:right w:val="single" w:sz="4" w:space="0" w:color="auto"/>
            </w:tcBorders>
          </w:tcPr>
          <w:p w14:paraId="5AB786CA" w14:textId="77777777" w:rsidR="00C74F90" w:rsidRPr="00C74F90" w:rsidRDefault="00C74F90" w:rsidP="00C74F90">
            <w:pPr>
              <w:jc w:val="right"/>
              <w:rPr>
                <w:rFonts w:ascii="CorpoS" w:hAnsi="CorpoS"/>
                <w:sz w:val="22"/>
                <w:szCs w:val="22"/>
                <w:lang w:val="de-DE"/>
              </w:rPr>
            </w:pPr>
          </w:p>
        </w:tc>
        <w:tc>
          <w:tcPr>
            <w:tcW w:w="1134" w:type="dxa"/>
            <w:tcBorders>
              <w:left w:val="single" w:sz="4" w:space="0" w:color="auto"/>
              <w:right w:val="single" w:sz="18" w:space="0" w:color="auto"/>
            </w:tcBorders>
          </w:tcPr>
          <w:p w14:paraId="4DBAE8DF" w14:textId="77777777" w:rsidR="00C74F90" w:rsidRPr="00C74F90" w:rsidRDefault="00C74F90" w:rsidP="00C74F90">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168485A9" w14:textId="77777777" w:rsidR="00C74F90" w:rsidRPr="00C74F90" w:rsidRDefault="00C74F90" w:rsidP="00C74F90">
            <w:pPr>
              <w:ind w:firstLineChars="100" w:firstLine="220"/>
              <w:jc w:val="right"/>
              <w:rPr>
                <w:rFonts w:ascii="CorpoS" w:hAnsi="CorpoS" w:cs="Arial"/>
                <w:sz w:val="22"/>
                <w:szCs w:val="22"/>
              </w:rPr>
            </w:pPr>
            <w:r w:rsidRPr="00C74F90">
              <w:rPr>
                <w:rFonts w:ascii="CorpoS" w:hAnsi="CorpoS" w:cs="Arial"/>
                <w:sz w:val="22"/>
                <w:szCs w:val="22"/>
              </w:rPr>
              <w:t>961</w:t>
            </w:r>
          </w:p>
        </w:tc>
        <w:tc>
          <w:tcPr>
            <w:tcW w:w="1276" w:type="dxa"/>
            <w:tcBorders>
              <w:top w:val="single" w:sz="4" w:space="0" w:color="auto"/>
              <w:bottom w:val="single" w:sz="4" w:space="0" w:color="auto"/>
            </w:tcBorders>
            <w:shd w:val="clear" w:color="auto" w:fill="auto"/>
            <w:vAlign w:val="center"/>
          </w:tcPr>
          <w:p w14:paraId="75086548" w14:textId="77777777" w:rsidR="00C74F90" w:rsidRPr="00C74F90" w:rsidRDefault="00C74F90" w:rsidP="00C74F90">
            <w:pPr>
              <w:ind w:firstLineChars="100" w:firstLine="220"/>
              <w:jc w:val="right"/>
              <w:rPr>
                <w:rFonts w:ascii="CorpoS" w:hAnsi="CorpoS" w:cs="Arial"/>
                <w:sz w:val="22"/>
                <w:szCs w:val="22"/>
              </w:rPr>
            </w:pPr>
            <w:r w:rsidRPr="00C74F90">
              <w:rPr>
                <w:rFonts w:ascii="CorpoS" w:hAnsi="CorpoS" w:cs="Arial"/>
                <w:sz w:val="22"/>
                <w:szCs w:val="22"/>
              </w:rPr>
              <w:t>781</w:t>
            </w:r>
          </w:p>
        </w:tc>
        <w:tc>
          <w:tcPr>
            <w:tcW w:w="1418" w:type="dxa"/>
            <w:tcBorders>
              <w:top w:val="single" w:sz="4" w:space="0" w:color="auto"/>
              <w:bottom w:val="single" w:sz="4" w:space="0" w:color="auto"/>
              <w:right w:val="single" w:sz="18" w:space="0" w:color="auto"/>
            </w:tcBorders>
            <w:shd w:val="clear" w:color="auto" w:fill="auto"/>
            <w:vAlign w:val="center"/>
          </w:tcPr>
          <w:p w14:paraId="5E226088" w14:textId="77777777" w:rsidR="00C74F90" w:rsidRPr="00C74F90" w:rsidRDefault="00C74F90" w:rsidP="00C74F90">
            <w:pPr>
              <w:ind w:firstLineChars="100" w:firstLine="220"/>
              <w:jc w:val="right"/>
              <w:rPr>
                <w:rFonts w:ascii="CorpoS" w:hAnsi="CorpoS" w:cs="Arial"/>
                <w:sz w:val="22"/>
                <w:szCs w:val="22"/>
              </w:rPr>
            </w:pPr>
            <w:r w:rsidRPr="00C74F90">
              <w:rPr>
                <w:rFonts w:ascii="CorpoS" w:hAnsi="CorpoS" w:cs="Arial"/>
                <w:sz w:val="22"/>
                <w:szCs w:val="22"/>
              </w:rPr>
              <w:t>- 19</w:t>
            </w:r>
            <w:r>
              <w:rPr>
                <w:rFonts w:ascii="CorpoS" w:hAnsi="CorpoS" w:cs="Arial"/>
                <w:sz w:val="22"/>
                <w:szCs w:val="22"/>
              </w:rPr>
              <w:t xml:space="preserve"> </w:t>
            </w:r>
            <w:r w:rsidRPr="00C74F90">
              <w:rPr>
                <w:rFonts w:ascii="CorpoS" w:hAnsi="CorpoS" w:cs="Arial"/>
                <w:sz w:val="22"/>
                <w:szCs w:val="22"/>
              </w:rPr>
              <w:t>%</w:t>
            </w:r>
          </w:p>
        </w:tc>
      </w:tr>
      <w:tr w:rsidR="00C74F90" w:rsidRPr="00C74F90" w14:paraId="008AEB12" w14:textId="77777777" w:rsidTr="00722F0A">
        <w:tc>
          <w:tcPr>
            <w:tcW w:w="3969" w:type="dxa"/>
            <w:tcBorders>
              <w:right w:val="single" w:sz="4" w:space="0" w:color="auto"/>
            </w:tcBorders>
            <w:shd w:val="clear" w:color="auto" w:fill="auto"/>
          </w:tcPr>
          <w:p w14:paraId="53291F1F" w14:textId="77777777" w:rsidR="00C74F90" w:rsidRPr="00C74F90" w:rsidRDefault="00C74F90" w:rsidP="00C74F90">
            <w:pPr>
              <w:ind w:left="176"/>
              <w:rPr>
                <w:rFonts w:ascii="CorpoS" w:hAnsi="CorpoS"/>
                <w:sz w:val="22"/>
                <w:szCs w:val="22"/>
                <w:lang w:val="de-DE"/>
              </w:rPr>
            </w:pPr>
            <w:r w:rsidRPr="00C74F90">
              <w:rPr>
                <w:rFonts w:ascii="CorpoS" w:hAnsi="CorpoS"/>
                <w:sz w:val="22"/>
                <w:szCs w:val="22"/>
                <w:lang w:val="de-DE"/>
              </w:rPr>
              <w:t>Bilanzsumme</w:t>
            </w:r>
          </w:p>
        </w:tc>
        <w:tc>
          <w:tcPr>
            <w:tcW w:w="1134" w:type="dxa"/>
            <w:tcBorders>
              <w:left w:val="single" w:sz="4" w:space="0" w:color="auto"/>
              <w:right w:val="single" w:sz="4" w:space="0" w:color="auto"/>
            </w:tcBorders>
          </w:tcPr>
          <w:p w14:paraId="6B9BC5B2" w14:textId="77777777" w:rsidR="00C74F90" w:rsidRPr="00C74F90" w:rsidRDefault="00C74F90" w:rsidP="00C74F90">
            <w:pPr>
              <w:jc w:val="right"/>
              <w:rPr>
                <w:rFonts w:ascii="CorpoS" w:hAnsi="CorpoS"/>
                <w:sz w:val="22"/>
                <w:szCs w:val="22"/>
                <w:lang w:val="de-DE"/>
              </w:rPr>
            </w:pPr>
          </w:p>
        </w:tc>
        <w:tc>
          <w:tcPr>
            <w:tcW w:w="1134" w:type="dxa"/>
            <w:tcBorders>
              <w:left w:val="single" w:sz="4" w:space="0" w:color="auto"/>
              <w:right w:val="single" w:sz="18" w:space="0" w:color="auto"/>
            </w:tcBorders>
          </w:tcPr>
          <w:p w14:paraId="51FC2AE9" w14:textId="77777777" w:rsidR="00C74F90" w:rsidRPr="00C74F90" w:rsidRDefault="00C74F90" w:rsidP="00C74F90">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52070030" w14:textId="77777777" w:rsidR="00C74F90" w:rsidRPr="00C74F90" w:rsidRDefault="00C74F90" w:rsidP="00C74F90">
            <w:pPr>
              <w:ind w:firstLineChars="100" w:firstLine="220"/>
              <w:jc w:val="right"/>
              <w:rPr>
                <w:rFonts w:ascii="CorpoS" w:hAnsi="CorpoS" w:cs="Arial"/>
                <w:sz w:val="22"/>
                <w:szCs w:val="22"/>
              </w:rPr>
            </w:pPr>
            <w:r w:rsidRPr="00C74F90">
              <w:rPr>
                <w:rFonts w:ascii="CorpoS" w:hAnsi="CorpoS" w:cs="Arial"/>
                <w:sz w:val="22"/>
                <w:szCs w:val="22"/>
              </w:rPr>
              <w:t>7.765</w:t>
            </w:r>
          </w:p>
        </w:tc>
        <w:tc>
          <w:tcPr>
            <w:tcW w:w="1276" w:type="dxa"/>
            <w:tcBorders>
              <w:top w:val="single" w:sz="4" w:space="0" w:color="auto"/>
              <w:bottom w:val="single" w:sz="4" w:space="0" w:color="auto"/>
            </w:tcBorders>
            <w:shd w:val="clear" w:color="auto" w:fill="auto"/>
            <w:vAlign w:val="center"/>
          </w:tcPr>
          <w:p w14:paraId="719F1F94" w14:textId="77777777" w:rsidR="00C74F90" w:rsidRPr="00C74F90" w:rsidRDefault="00C74F90" w:rsidP="00C74F90">
            <w:pPr>
              <w:ind w:firstLineChars="100" w:firstLine="220"/>
              <w:jc w:val="right"/>
              <w:rPr>
                <w:rFonts w:ascii="CorpoS" w:hAnsi="CorpoS" w:cs="Arial"/>
                <w:sz w:val="22"/>
                <w:szCs w:val="22"/>
              </w:rPr>
            </w:pPr>
            <w:r w:rsidRPr="00C74F90">
              <w:rPr>
                <w:rFonts w:ascii="CorpoS" w:hAnsi="CorpoS" w:cs="Arial"/>
                <w:sz w:val="22"/>
                <w:szCs w:val="22"/>
              </w:rPr>
              <w:t>8.104</w:t>
            </w:r>
          </w:p>
        </w:tc>
        <w:tc>
          <w:tcPr>
            <w:tcW w:w="1418" w:type="dxa"/>
            <w:tcBorders>
              <w:top w:val="single" w:sz="4" w:space="0" w:color="auto"/>
              <w:bottom w:val="single" w:sz="4" w:space="0" w:color="auto"/>
              <w:right w:val="single" w:sz="18" w:space="0" w:color="auto"/>
            </w:tcBorders>
            <w:shd w:val="clear" w:color="auto" w:fill="auto"/>
            <w:vAlign w:val="center"/>
          </w:tcPr>
          <w:p w14:paraId="008B716C" w14:textId="77777777" w:rsidR="00C74F90" w:rsidRPr="00C74F90" w:rsidRDefault="00C74F90" w:rsidP="00C74F90">
            <w:pPr>
              <w:ind w:firstLineChars="100" w:firstLine="220"/>
              <w:jc w:val="right"/>
              <w:rPr>
                <w:rFonts w:ascii="CorpoS" w:hAnsi="CorpoS" w:cs="Arial"/>
                <w:sz w:val="22"/>
                <w:szCs w:val="22"/>
              </w:rPr>
            </w:pPr>
            <w:r w:rsidRPr="00C74F90">
              <w:rPr>
                <w:rFonts w:ascii="CorpoS" w:hAnsi="CorpoS" w:cs="Arial"/>
                <w:sz w:val="22"/>
                <w:szCs w:val="22"/>
              </w:rPr>
              <w:t>+ 4</w:t>
            </w:r>
            <w:r>
              <w:rPr>
                <w:rFonts w:ascii="CorpoS" w:hAnsi="CorpoS" w:cs="Arial"/>
                <w:sz w:val="22"/>
                <w:szCs w:val="22"/>
              </w:rPr>
              <w:t xml:space="preserve"> </w:t>
            </w:r>
            <w:r w:rsidRPr="00C74F90">
              <w:rPr>
                <w:rFonts w:ascii="CorpoS" w:hAnsi="CorpoS" w:cs="Arial"/>
                <w:sz w:val="22"/>
                <w:szCs w:val="22"/>
              </w:rPr>
              <w:t>%</w:t>
            </w:r>
          </w:p>
        </w:tc>
      </w:tr>
      <w:tr w:rsidR="00C74F90" w:rsidRPr="00C74F90" w14:paraId="124263A6" w14:textId="77777777" w:rsidTr="00722F0A">
        <w:trPr>
          <w:trHeight w:val="50"/>
        </w:trPr>
        <w:tc>
          <w:tcPr>
            <w:tcW w:w="3969" w:type="dxa"/>
            <w:tcBorders>
              <w:right w:val="single" w:sz="4" w:space="0" w:color="auto"/>
            </w:tcBorders>
            <w:shd w:val="clear" w:color="auto" w:fill="auto"/>
          </w:tcPr>
          <w:p w14:paraId="6C68B2CE" w14:textId="77777777" w:rsidR="00112495" w:rsidRPr="00C74F90" w:rsidRDefault="00112495" w:rsidP="00722F0A">
            <w:pPr>
              <w:rPr>
                <w:rFonts w:ascii="CorpoS" w:hAnsi="CorpoS"/>
                <w:sz w:val="8"/>
                <w:szCs w:val="8"/>
                <w:lang w:val="de-DE"/>
              </w:rPr>
            </w:pPr>
          </w:p>
        </w:tc>
        <w:tc>
          <w:tcPr>
            <w:tcW w:w="1134" w:type="dxa"/>
            <w:tcBorders>
              <w:left w:val="single" w:sz="4" w:space="0" w:color="auto"/>
              <w:right w:val="single" w:sz="4" w:space="0" w:color="auto"/>
            </w:tcBorders>
          </w:tcPr>
          <w:p w14:paraId="07A0870E" w14:textId="77777777" w:rsidR="00112495" w:rsidRPr="00C74F90" w:rsidRDefault="00112495" w:rsidP="00722F0A">
            <w:pPr>
              <w:jc w:val="right"/>
              <w:rPr>
                <w:rFonts w:ascii="CorpoS" w:hAnsi="CorpoS"/>
                <w:sz w:val="8"/>
                <w:szCs w:val="8"/>
                <w:lang w:val="de-DE"/>
              </w:rPr>
            </w:pPr>
          </w:p>
        </w:tc>
        <w:tc>
          <w:tcPr>
            <w:tcW w:w="1134" w:type="dxa"/>
            <w:tcBorders>
              <w:left w:val="single" w:sz="4" w:space="0" w:color="auto"/>
              <w:right w:val="single" w:sz="18" w:space="0" w:color="auto"/>
            </w:tcBorders>
          </w:tcPr>
          <w:p w14:paraId="3469D2C4" w14:textId="77777777" w:rsidR="00112495" w:rsidRPr="00C74F90" w:rsidRDefault="00112495" w:rsidP="00722F0A">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5AC78943" w14:textId="77777777" w:rsidR="00112495" w:rsidRPr="00C74F90" w:rsidRDefault="00112495" w:rsidP="00722F0A">
            <w:pPr>
              <w:ind w:firstLineChars="100" w:firstLine="80"/>
              <w:jc w:val="right"/>
              <w:rPr>
                <w:rFonts w:ascii="CorpoS" w:hAnsi="CorpoS" w:cs="Arial"/>
                <w:sz w:val="8"/>
                <w:szCs w:val="8"/>
              </w:rPr>
            </w:pPr>
          </w:p>
        </w:tc>
        <w:tc>
          <w:tcPr>
            <w:tcW w:w="1276" w:type="dxa"/>
            <w:tcBorders>
              <w:top w:val="single" w:sz="4" w:space="0" w:color="auto"/>
              <w:bottom w:val="single" w:sz="4" w:space="0" w:color="auto"/>
            </w:tcBorders>
            <w:shd w:val="clear" w:color="auto" w:fill="auto"/>
            <w:vAlign w:val="center"/>
          </w:tcPr>
          <w:p w14:paraId="33E9A3EF" w14:textId="77777777" w:rsidR="00112495" w:rsidRPr="00C74F90" w:rsidRDefault="00112495" w:rsidP="00722F0A">
            <w:pPr>
              <w:ind w:firstLineChars="100" w:firstLine="80"/>
              <w:jc w:val="right"/>
              <w:rPr>
                <w:rFonts w:ascii="CorpoS" w:hAnsi="CorpoS" w:cs="Arial"/>
                <w:sz w:val="8"/>
                <w:szCs w:val="8"/>
              </w:rPr>
            </w:pPr>
          </w:p>
        </w:tc>
        <w:tc>
          <w:tcPr>
            <w:tcW w:w="1418" w:type="dxa"/>
            <w:tcBorders>
              <w:top w:val="single" w:sz="4" w:space="0" w:color="auto"/>
              <w:bottom w:val="single" w:sz="4" w:space="0" w:color="auto"/>
              <w:right w:val="single" w:sz="18" w:space="0" w:color="auto"/>
            </w:tcBorders>
            <w:shd w:val="clear" w:color="auto" w:fill="auto"/>
            <w:vAlign w:val="center"/>
          </w:tcPr>
          <w:p w14:paraId="2542E470" w14:textId="77777777" w:rsidR="00112495" w:rsidRPr="00C74F90" w:rsidRDefault="007B735F" w:rsidP="00722F0A">
            <w:pPr>
              <w:ind w:firstLineChars="100" w:firstLine="80"/>
              <w:jc w:val="right"/>
              <w:rPr>
                <w:rFonts w:ascii="CorpoS" w:hAnsi="CorpoS" w:cs="Arial"/>
                <w:sz w:val="8"/>
                <w:szCs w:val="8"/>
              </w:rPr>
            </w:pPr>
            <w:r w:rsidRPr="00C74F90">
              <w:rPr>
                <w:rFonts w:ascii="CorpoS" w:hAnsi="CorpoS" w:cs="Arial"/>
                <w:sz w:val="8"/>
                <w:szCs w:val="8"/>
              </w:rPr>
              <w:t xml:space="preserve"> </w:t>
            </w:r>
            <w:r w:rsidR="00112495" w:rsidRPr="00C74F90">
              <w:rPr>
                <w:rFonts w:ascii="CorpoS" w:hAnsi="CorpoS" w:cs="Arial"/>
                <w:sz w:val="8"/>
                <w:szCs w:val="8"/>
              </w:rPr>
              <w:t xml:space="preserve">   </w:t>
            </w:r>
          </w:p>
        </w:tc>
      </w:tr>
      <w:tr w:rsidR="00C74F90" w:rsidRPr="00C74F90" w14:paraId="5B0F1699" w14:textId="77777777" w:rsidTr="00722F0A">
        <w:tc>
          <w:tcPr>
            <w:tcW w:w="3969" w:type="dxa"/>
            <w:tcBorders>
              <w:right w:val="single" w:sz="4" w:space="0" w:color="auto"/>
            </w:tcBorders>
            <w:shd w:val="clear" w:color="auto" w:fill="auto"/>
          </w:tcPr>
          <w:p w14:paraId="17F58B4F" w14:textId="77777777" w:rsidR="00C74F90" w:rsidRPr="00C74F90" w:rsidRDefault="00C74F90" w:rsidP="00C74F90">
            <w:pPr>
              <w:rPr>
                <w:rFonts w:ascii="CorpoS" w:hAnsi="CorpoS"/>
                <w:b/>
                <w:sz w:val="22"/>
                <w:szCs w:val="22"/>
                <w:lang w:val="de-DE"/>
              </w:rPr>
            </w:pPr>
            <w:r w:rsidRPr="00C74F90">
              <w:rPr>
                <w:rFonts w:ascii="CorpoS" w:hAnsi="CorpoS"/>
                <w:b/>
                <w:sz w:val="22"/>
                <w:szCs w:val="22"/>
                <w:lang w:val="de-DE"/>
              </w:rPr>
              <w:t>Auftragsbestand</w:t>
            </w:r>
          </w:p>
        </w:tc>
        <w:tc>
          <w:tcPr>
            <w:tcW w:w="1134" w:type="dxa"/>
            <w:tcBorders>
              <w:left w:val="single" w:sz="4" w:space="0" w:color="auto"/>
              <w:right w:val="single" w:sz="4" w:space="0" w:color="auto"/>
            </w:tcBorders>
          </w:tcPr>
          <w:p w14:paraId="41EE0B6C" w14:textId="77777777" w:rsidR="00C74F90" w:rsidRPr="00C74F90" w:rsidRDefault="00C74F90" w:rsidP="00C74F90">
            <w:pPr>
              <w:jc w:val="right"/>
              <w:rPr>
                <w:rFonts w:ascii="CorpoS" w:hAnsi="CorpoS"/>
                <w:sz w:val="22"/>
                <w:szCs w:val="22"/>
                <w:lang w:val="de-DE"/>
              </w:rPr>
            </w:pPr>
          </w:p>
        </w:tc>
        <w:tc>
          <w:tcPr>
            <w:tcW w:w="1134" w:type="dxa"/>
            <w:tcBorders>
              <w:left w:val="single" w:sz="4" w:space="0" w:color="auto"/>
              <w:right w:val="single" w:sz="18" w:space="0" w:color="auto"/>
            </w:tcBorders>
          </w:tcPr>
          <w:p w14:paraId="64391123" w14:textId="77777777" w:rsidR="00C74F90" w:rsidRPr="00C74F90" w:rsidRDefault="00C74F90" w:rsidP="00C74F90">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7C5362EC" w14:textId="77777777" w:rsidR="00C74F90" w:rsidRPr="00C74F90" w:rsidRDefault="00C74F90" w:rsidP="00C74F90">
            <w:pPr>
              <w:ind w:firstLineChars="100" w:firstLine="220"/>
              <w:jc w:val="right"/>
              <w:rPr>
                <w:rFonts w:ascii="CorpoS" w:hAnsi="CorpoS" w:cs="Arial"/>
                <w:sz w:val="22"/>
                <w:szCs w:val="22"/>
                <w:lang w:val="de-DE" w:eastAsia="zh-CN"/>
              </w:rPr>
            </w:pPr>
            <w:r w:rsidRPr="00C74F90">
              <w:rPr>
                <w:rFonts w:ascii="CorpoS" w:hAnsi="CorpoS" w:cs="Arial"/>
                <w:sz w:val="22"/>
                <w:szCs w:val="22"/>
              </w:rPr>
              <w:t>19.820</w:t>
            </w:r>
          </w:p>
        </w:tc>
        <w:tc>
          <w:tcPr>
            <w:tcW w:w="1276" w:type="dxa"/>
            <w:tcBorders>
              <w:top w:val="single" w:sz="4" w:space="0" w:color="auto"/>
              <w:bottom w:val="single" w:sz="4" w:space="0" w:color="auto"/>
            </w:tcBorders>
            <w:shd w:val="clear" w:color="auto" w:fill="auto"/>
            <w:vAlign w:val="center"/>
          </w:tcPr>
          <w:p w14:paraId="2606F790" w14:textId="77777777" w:rsidR="00C74F90" w:rsidRPr="00C74F90" w:rsidRDefault="00C74F90" w:rsidP="00C74F90">
            <w:pPr>
              <w:ind w:firstLineChars="100" w:firstLine="220"/>
              <w:jc w:val="right"/>
              <w:rPr>
                <w:rFonts w:ascii="CorpoS" w:hAnsi="CorpoS" w:cs="Arial"/>
                <w:sz w:val="22"/>
                <w:szCs w:val="22"/>
              </w:rPr>
            </w:pPr>
            <w:r w:rsidRPr="00C74F90">
              <w:rPr>
                <w:rFonts w:ascii="CorpoS" w:hAnsi="CorpoS" w:cs="Arial"/>
                <w:sz w:val="22"/>
                <w:szCs w:val="22"/>
              </w:rPr>
              <w:t>18.608</w:t>
            </w:r>
          </w:p>
        </w:tc>
        <w:tc>
          <w:tcPr>
            <w:tcW w:w="1418" w:type="dxa"/>
            <w:tcBorders>
              <w:top w:val="single" w:sz="4" w:space="0" w:color="auto"/>
              <w:bottom w:val="single" w:sz="4" w:space="0" w:color="auto"/>
              <w:right w:val="single" w:sz="18" w:space="0" w:color="auto"/>
            </w:tcBorders>
            <w:shd w:val="clear" w:color="auto" w:fill="auto"/>
            <w:vAlign w:val="center"/>
          </w:tcPr>
          <w:p w14:paraId="745424A7" w14:textId="77777777" w:rsidR="00C74F90" w:rsidRPr="00C74F90" w:rsidRDefault="00C74F90" w:rsidP="00C74F90">
            <w:pPr>
              <w:ind w:firstLineChars="100" w:firstLine="220"/>
              <w:jc w:val="right"/>
              <w:rPr>
                <w:rFonts w:ascii="CorpoS" w:hAnsi="CorpoS" w:cs="Arial"/>
                <w:sz w:val="22"/>
                <w:szCs w:val="22"/>
              </w:rPr>
            </w:pPr>
            <w:r w:rsidRPr="00C74F90">
              <w:rPr>
                <w:rFonts w:ascii="CorpoS" w:hAnsi="CorpoS" w:cs="Arial"/>
                <w:sz w:val="22"/>
                <w:szCs w:val="22"/>
              </w:rPr>
              <w:t>- 6</w:t>
            </w:r>
            <w:r>
              <w:rPr>
                <w:rFonts w:ascii="CorpoS" w:hAnsi="CorpoS" w:cs="Arial"/>
                <w:sz w:val="22"/>
                <w:szCs w:val="22"/>
              </w:rPr>
              <w:t xml:space="preserve"> </w:t>
            </w:r>
            <w:r w:rsidRPr="00C74F90">
              <w:rPr>
                <w:rFonts w:ascii="CorpoS" w:hAnsi="CorpoS" w:cs="Arial"/>
                <w:sz w:val="22"/>
                <w:szCs w:val="22"/>
              </w:rPr>
              <w:t>%</w:t>
            </w:r>
          </w:p>
        </w:tc>
      </w:tr>
      <w:tr w:rsidR="00C74F90" w:rsidRPr="00C74F90" w14:paraId="6EE5E120" w14:textId="77777777" w:rsidTr="00722F0A">
        <w:trPr>
          <w:cantSplit/>
          <w:trHeight w:val="20"/>
        </w:trPr>
        <w:tc>
          <w:tcPr>
            <w:tcW w:w="3969" w:type="dxa"/>
            <w:tcBorders>
              <w:right w:val="single" w:sz="4" w:space="0" w:color="auto"/>
            </w:tcBorders>
            <w:shd w:val="clear" w:color="auto" w:fill="auto"/>
          </w:tcPr>
          <w:p w14:paraId="6CE2D634" w14:textId="77777777" w:rsidR="00112495" w:rsidRPr="00C74F90" w:rsidRDefault="00112495" w:rsidP="00722F0A">
            <w:pPr>
              <w:rPr>
                <w:rFonts w:ascii="CorpoS" w:hAnsi="CorpoS"/>
                <w:sz w:val="8"/>
                <w:szCs w:val="8"/>
                <w:lang w:val="de-DE"/>
              </w:rPr>
            </w:pPr>
          </w:p>
        </w:tc>
        <w:tc>
          <w:tcPr>
            <w:tcW w:w="1134" w:type="dxa"/>
            <w:tcBorders>
              <w:left w:val="single" w:sz="4" w:space="0" w:color="auto"/>
              <w:right w:val="single" w:sz="4" w:space="0" w:color="auto"/>
            </w:tcBorders>
          </w:tcPr>
          <w:p w14:paraId="554074F0" w14:textId="77777777" w:rsidR="00112495" w:rsidRPr="00C74F90" w:rsidRDefault="00112495" w:rsidP="00722F0A">
            <w:pPr>
              <w:jc w:val="right"/>
              <w:rPr>
                <w:rFonts w:ascii="CorpoS" w:hAnsi="CorpoS"/>
                <w:sz w:val="8"/>
                <w:szCs w:val="8"/>
                <w:lang w:val="de-DE"/>
              </w:rPr>
            </w:pPr>
          </w:p>
        </w:tc>
        <w:tc>
          <w:tcPr>
            <w:tcW w:w="1134" w:type="dxa"/>
            <w:tcBorders>
              <w:left w:val="single" w:sz="4" w:space="0" w:color="auto"/>
              <w:right w:val="single" w:sz="18" w:space="0" w:color="auto"/>
            </w:tcBorders>
          </w:tcPr>
          <w:p w14:paraId="24D2F255" w14:textId="77777777" w:rsidR="00112495" w:rsidRPr="00C74F90" w:rsidRDefault="00112495" w:rsidP="00722F0A">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4BA763DF" w14:textId="77777777" w:rsidR="00112495" w:rsidRPr="00C74F90" w:rsidRDefault="00112495" w:rsidP="00722F0A">
            <w:pPr>
              <w:ind w:firstLineChars="100" w:firstLine="80"/>
              <w:jc w:val="right"/>
              <w:rPr>
                <w:rFonts w:ascii="CorpoS" w:hAnsi="CorpoS" w:cs="Arial"/>
                <w:sz w:val="8"/>
                <w:szCs w:val="8"/>
              </w:rPr>
            </w:pPr>
            <w:r w:rsidRPr="00C74F90">
              <w:rPr>
                <w:rFonts w:ascii="CorpoS" w:hAnsi="CorpoS" w:cs="Arial"/>
                <w:sz w:val="8"/>
                <w:szCs w:val="8"/>
              </w:rPr>
              <w:t> </w:t>
            </w:r>
          </w:p>
        </w:tc>
        <w:tc>
          <w:tcPr>
            <w:tcW w:w="1276" w:type="dxa"/>
            <w:tcBorders>
              <w:top w:val="single" w:sz="4" w:space="0" w:color="auto"/>
              <w:bottom w:val="single" w:sz="4" w:space="0" w:color="auto"/>
            </w:tcBorders>
            <w:shd w:val="clear" w:color="auto" w:fill="auto"/>
            <w:vAlign w:val="center"/>
          </w:tcPr>
          <w:p w14:paraId="6FAF364E" w14:textId="77777777" w:rsidR="00112495" w:rsidRPr="00C74F90" w:rsidRDefault="00112495" w:rsidP="00722F0A">
            <w:pPr>
              <w:ind w:firstLineChars="100" w:firstLine="80"/>
              <w:jc w:val="right"/>
              <w:rPr>
                <w:rFonts w:ascii="CorpoS" w:hAnsi="CorpoS" w:cs="Arial"/>
                <w:sz w:val="8"/>
                <w:szCs w:val="8"/>
              </w:rPr>
            </w:pPr>
            <w:r w:rsidRPr="00C74F90">
              <w:rPr>
                <w:rFonts w:ascii="CorpoS" w:hAnsi="CorpoS" w:cs="Arial"/>
                <w:sz w:val="8"/>
                <w:szCs w:val="8"/>
              </w:rPr>
              <w:t> </w:t>
            </w:r>
          </w:p>
        </w:tc>
        <w:tc>
          <w:tcPr>
            <w:tcW w:w="1418" w:type="dxa"/>
            <w:tcBorders>
              <w:top w:val="single" w:sz="4" w:space="0" w:color="auto"/>
              <w:bottom w:val="single" w:sz="4" w:space="0" w:color="auto"/>
              <w:right w:val="single" w:sz="18" w:space="0" w:color="auto"/>
            </w:tcBorders>
            <w:shd w:val="clear" w:color="auto" w:fill="auto"/>
            <w:vAlign w:val="center"/>
          </w:tcPr>
          <w:p w14:paraId="2FC33570" w14:textId="77777777" w:rsidR="00112495" w:rsidRPr="00C74F90" w:rsidRDefault="00112495" w:rsidP="00722F0A">
            <w:pPr>
              <w:ind w:firstLineChars="100" w:firstLine="80"/>
              <w:jc w:val="right"/>
              <w:rPr>
                <w:rFonts w:ascii="CorpoS" w:hAnsi="CorpoS" w:cs="Arial"/>
                <w:sz w:val="8"/>
                <w:szCs w:val="8"/>
              </w:rPr>
            </w:pPr>
            <w:r w:rsidRPr="00C74F90">
              <w:rPr>
                <w:rFonts w:ascii="CorpoS" w:hAnsi="CorpoS" w:cs="Arial"/>
                <w:sz w:val="8"/>
                <w:szCs w:val="8"/>
              </w:rPr>
              <w:t xml:space="preserve">  </w:t>
            </w:r>
          </w:p>
        </w:tc>
      </w:tr>
      <w:tr w:rsidR="00C74F90" w:rsidRPr="00C74F90" w14:paraId="755968C0" w14:textId="77777777" w:rsidTr="00722F0A">
        <w:tc>
          <w:tcPr>
            <w:tcW w:w="3969" w:type="dxa"/>
            <w:tcBorders>
              <w:right w:val="single" w:sz="4" w:space="0" w:color="auto"/>
            </w:tcBorders>
            <w:shd w:val="clear" w:color="auto" w:fill="auto"/>
          </w:tcPr>
          <w:p w14:paraId="03FA87DB" w14:textId="77777777" w:rsidR="00C74F90" w:rsidRPr="00C74F90" w:rsidRDefault="00C74F90" w:rsidP="00C74F90">
            <w:pPr>
              <w:rPr>
                <w:rFonts w:ascii="CorpoS" w:hAnsi="CorpoS"/>
                <w:b/>
                <w:sz w:val="22"/>
                <w:szCs w:val="22"/>
                <w:lang w:val="de-DE"/>
              </w:rPr>
            </w:pPr>
            <w:r w:rsidRPr="00C74F90">
              <w:rPr>
                <w:rFonts w:ascii="CorpoS" w:hAnsi="CorpoS"/>
                <w:b/>
                <w:sz w:val="22"/>
                <w:szCs w:val="22"/>
                <w:lang w:val="de-DE"/>
              </w:rPr>
              <w:t>Mitarbeiter</w:t>
            </w:r>
          </w:p>
        </w:tc>
        <w:tc>
          <w:tcPr>
            <w:tcW w:w="1134" w:type="dxa"/>
            <w:tcBorders>
              <w:left w:val="single" w:sz="4" w:space="0" w:color="auto"/>
              <w:right w:val="single" w:sz="4" w:space="0" w:color="auto"/>
            </w:tcBorders>
          </w:tcPr>
          <w:p w14:paraId="3D3AA085" w14:textId="77777777" w:rsidR="00C74F90" w:rsidRPr="00C74F90" w:rsidRDefault="00C74F90" w:rsidP="00C74F90">
            <w:pPr>
              <w:jc w:val="right"/>
              <w:rPr>
                <w:rFonts w:ascii="CorpoS" w:hAnsi="CorpoS"/>
                <w:sz w:val="22"/>
                <w:szCs w:val="22"/>
                <w:lang w:val="de-DE"/>
              </w:rPr>
            </w:pPr>
          </w:p>
        </w:tc>
        <w:tc>
          <w:tcPr>
            <w:tcW w:w="1134" w:type="dxa"/>
            <w:tcBorders>
              <w:left w:val="single" w:sz="4" w:space="0" w:color="auto"/>
              <w:right w:val="single" w:sz="18" w:space="0" w:color="auto"/>
            </w:tcBorders>
          </w:tcPr>
          <w:p w14:paraId="0D2CDE7E" w14:textId="77777777" w:rsidR="00C74F90" w:rsidRPr="00C74F90" w:rsidRDefault="00C74F90" w:rsidP="00C74F90">
            <w:pPr>
              <w:jc w:val="right"/>
              <w:rPr>
                <w:rFonts w:ascii="CorpoS" w:hAnsi="CorpoS"/>
                <w:sz w:val="22"/>
                <w:szCs w:val="22"/>
                <w:lang w:val="de-DE"/>
              </w:rPr>
            </w:pPr>
          </w:p>
        </w:tc>
        <w:tc>
          <w:tcPr>
            <w:tcW w:w="1276" w:type="dxa"/>
            <w:tcBorders>
              <w:top w:val="single" w:sz="4" w:space="0" w:color="auto"/>
              <w:left w:val="single" w:sz="18" w:space="0" w:color="auto"/>
              <w:bottom w:val="single" w:sz="18" w:space="0" w:color="auto"/>
            </w:tcBorders>
            <w:shd w:val="clear" w:color="auto" w:fill="auto"/>
            <w:vAlign w:val="center"/>
          </w:tcPr>
          <w:p w14:paraId="0D6048E4" w14:textId="77777777" w:rsidR="00C74F90" w:rsidRPr="00C74F90" w:rsidRDefault="00C74F90" w:rsidP="00C74F90">
            <w:pPr>
              <w:ind w:firstLineChars="100" w:firstLine="220"/>
              <w:jc w:val="right"/>
              <w:rPr>
                <w:rFonts w:ascii="CorpoS" w:hAnsi="CorpoS" w:cs="Arial"/>
                <w:sz w:val="22"/>
                <w:szCs w:val="22"/>
                <w:lang w:val="de-DE" w:eastAsia="zh-CN"/>
              </w:rPr>
            </w:pPr>
            <w:r w:rsidRPr="00C74F90">
              <w:rPr>
                <w:rFonts w:ascii="CorpoS" w:hAnsi="CorpoS" w:cs="Arial"/>
                <w:sz w:val="22"/>
                <w:szCs w:val="22"/>
              </w:rPr>
              <w:t>10.660</w:t>
            </w:r>
          </w:p>
        </w:tc>
        <w:tc>
          <w:tcPr>
            <w:tcW w:w="1276" w:type="dxa"/>
            <w:tcBorders>
              <w:top w:val="single" w:sz="4" w:space="0" w:color="auto"/>
              <w:bottom w:val="single" w:sz="18" w:space="0" w:color="auto"/>
            </w:tcBorders>
            <w:shd w:val="clear" w:color="auto" w:fill="auto"/>
            <w:vAlign w:val="center"/>
          </w:tcPr>
          <w:p w14:paraId="41D90062" w14:textId="77777777" w:rsidR="00C74F90" w:rsidRPr="00C74F90" w:rsidRDefault="00C74F90" w:rsidP="00C74F90">
            <w:pPr>
              <w:ind w:firstLineChars="100" w:firstLine="220"/>
              <w:jc w:val="right"/>
              <w:rPr>
                <w:rFonts w:ascii="CorpoS" w:hAnsi="CorpoS" w:cs="Arial"/>
                <w:sz w:val="22"/>
                <w:szCs w:val="22"/>
              </w:rPr>
            </w:pPr>
            <w:r w:rsidRPr="00C74F90">
              <w:rPr>
                <w:rFonts w:ascii="CorpoS" w:hAnsi="CorpoS" w:cs="Arial"/>
                <w:sz w:val="22"/>
                <w:szCs w:val="22"/>
              </w:rPr>
              <w:t>10.313</w:t>
            </w:r>
          </w:p>
        </w:tc>
        <w:tc>
          <w:tcPr>
            <w:tcW w:w="1418" w:type="dxa"/>
            <w:tcBorders>
              <w:top w:val="single" w:sz="4" w:space="0" w:color="auto"/>
              <w:bottom w:val="single" w:sz="18" w:space="0" w:color="auto"/>
              <w:right w:val="single" w:sz="18" w:space="0" w:color="auto"/>
            </w:tcBorders>
            <w:shd w:val="clear" w:color="auto" w:fill="auto"/>
            <w:vAlign w:val="center"/>
          </w:tcPr>
          <w:p w14:paraId="3CF09A3A" w14:textId="77777777" w:rsidR="00C74F90" w:rsidRPr="00C74F90" w:rsidRDefault="00C74F90" w:rsidP="00C74F90">
            <w:pPr>
              <w:ind w:firstLineChars="100" w:firstLine="220"/>
              <w:jc w:val="right"/>
              <w:rPr>
                <w:rFonts w:ascii="CorpoS" w:hAnsi="CorpoS" w:cs="Arial"/>
                <w:sz w:val="22"/>
                <w:szCs w:val="22"/>
              </w:rPr>
            </w:pPr>
            <w:r w:rsidRPr="00C74F90">
              <w:rPr>
                <w:rFonts w:ascii="CorpoS" w:hAnsi="CorpoS" w:cs="Arial"/>
                <w:sz w:val="22"/>
                <w:szCs w:val="22"/>
              </w:rPr>
              <w:t>- 3</w:t>
            </w:r>
            <w:r>
              <w:rPr>
                <w:rFonts w:ascii="CorpoS" w:hAnsi="CorpoS" w:cs="Arial"/>
                <w:sz w:val="22"/>
                <w:szCs w:val="22"/>
              </w:rPr>
              <w:t xml:space="preserve"> </w:t>
            </w:r>
            <w:r w:rsidRPr="00C74F90">
              <w:rPr>
                <w:rFonts w:ascii="CorpoS" w:hAnsi="CorpoS" w:cs="Arial"/>
                <w:sz w:val="22"/>
                <w:szCs w:val="22"/>
              </w:rPr>
              <w:t>%</w:t>
            </w:r>
          </w:p>
        </w:tc>
      </w:tr>
    </w:tbl>
    <w:p w14:paraId="02148B1C" w14:textId="77777777" w:rsidR="003536F8" w:rsidRDefault="003536F8" w:rsidP="00766743">
      <w:pPr>
        <w:ind w:right="1984"/>
        <w:jc w:val="both"/>
        <w:rPr>
          <w:rFonts w:ascii="CorpoS" w:hAnsi="CorpoS"/>
          <w:lang w:val="de-DE"/>
        </w:rPr>
      </w:pPr>
    </w:p>
    <w:p w14:paraId="6929604D" w14:textId="77777777" w:rsidR="006D238D" w:rsidRDefault="006D238D" w:rsidP="00766743">
      <w:pPr>
        <w:ind w:right="1984"/>
        <w:jc w:val="both"/>
        <w:rPr>
          <w:rFonts w:ascii="CorpoS" w:hAnsi="CorpoS"/>
          <w:lang w:val="de-DE"/>
        </w:rPr>
      </w:pPr>
    </w:p>
    <w:p w14:paraId="73604D7A" w14:textId="77777777" w:rsidR="006D238D" w:rsidRDefault="006D238D" w:rsidP="00766743">
      <w:pPr>
        <w:ind w:right="1984"/>
        <w:jc w:val="both"/>
        <w:rPr>
          <w:rFonts w:ascii="CorpoS" w:hAnsi="CorpoS"/>
          <w:b/>
          <w:sz w:val="22"/>
          <w:szCs w:val="22"/>
          <w:lang w:val="de-DE"/>
        </w:rPr>
      </w:pPr>
      <w:r w:rsidRPr="006D238D">
        <w:rPr>
          <w:rFonts w:ascii="CorpoS" w:hAnsi="CorpoS"/>
          <w:b/>
          <w:sz w:val="22"/>
          <w:szCs w:val="22"/>
          <w:lang w:val="de-DE"/>
        </w:rPr>
        <w:t>Ausblick 2021</w:t>
      </w:r>
    </w:p>
    <w:p w14:paraId="50893A8E" w14:textId="77777777" w:rsidR="006D238D" w:rsidRDefault="006D238D" w:rsidP="00766743">
      <w:pPr>
        <w:ind w:right="1984"/>
        <w:jc w:val="both"/>
        <w:rPr>
          <w:rFonts w:ascii="CorpoS" w:hAnsi="CorpoS"/>
          <w:b/>
          <w:sz w:val="22"/>
          <w:szCs w:val="22"/>
          <w:lang w:val="de-DE"/>
        </w:rPr>
      </w:pPr>
    </w:p>
    <w:tbl>
      <w:tblPr>
        <w:tblStyle w:val="Tabellenraster"/>
        <w:tblW w:w="9918" w:type="dxa"/>
        <w:tblLook w:val="04A0" w:firstRow="1" w:lastRow="0" w:firstColumn="1" w:lastColumn="0" w:noHBand="0" w:noVBand="1"/>
      </w:tblPr>
      <w:tblGrid>
        <w:gridCol w:w="3823"/>
        <w:gridCol w:w="6095"/>
      </w:tblGrid>
      <w:tr w:rsidR="00153E54" w:rsidRPr="006868A4" w14:paraId="1751E425" w14:textId="77777777" w:rsidTr="004F027E">
        <w:tc>
          <w:tcPr>
            <w:tcW w:w="3823" w:type="dxa"/>
          </w:tcPr>
          <w:p w14:paraId="3B982F87" w14:textId="77777777" w:rsidR="00153E54" w:rsidRPr="00B079EB" w:rsidRDefault="00153E54" w:rsidP="00766743">
            <w:pPr>
              <w:ind w:right="1984"/>
              <w:jc w:val="both"/>
              <w:rPr>
                <w:rFonts w:ascii="CorpoS" w:hAnsi="CorpoS"/>
                <w:b/>
                <w:sz w:val="22"/>
                <w:szCs w:val="22"/>
                <w:lang w:val="de-DE"/>
              </w:rPr>
            </w:pPr>
            <w:r w:rsidRPr="00B079EB">
              <w:rPr>
                <w:rFonts w:ascii="CorpoS" w:hAnsi="CorpoS"/>
                <w:b/>
                <w:sz w:val="22"/>
                <w:szCs w:val="22"/>
                <w:lang w:val="de-DE"/>
              </w:rPr>
              <w:t>Umsatz</w:t>
            </w:r>
          </w:p>
        </w:tc>
        <w:tc>
          <w:tcPr>
            <w:tcW w:w="6095" w:type="dxa"/>
          </w:tcPr>
          <w:p w14:paraId="586434FE" w14:textId="654AFA5D" w:rsidR="00153E54" w:rsidRPr="00B079EB" w:rsidRDefault="006868A4" w:rsidP="00EC6522">
            <w:pPr>
              <w:ind w:right="25"/>
              <w:jc w:val="both"/>
              <w:rPr>
                <w:rFonts w:ascii="CorpoS" w:hAnsi="CorpoS"/>
                <w:sz w:val="22"/>
                <w:szCs w:val="22"/>
                <w:lang w:val="de-DE"/>
              </w:rPr>
            </w:pPr>
            <w:r>
              <w:rPr>
                <w:rFonts w:ascii="CorpoS" w:hAnsi="CorpoS"/>
                <w:sz w:val="22"/>
                <w:szCs w:val="22"/>
                <w:lang w:val="de-DE"/>
              </w:rPr>
              <w:t>4,2 bis 4,6 Mrd. €</w:t>
            </w:r>
            <w:r w:rsidR="00EC6522">
              <w:rPr>
                <w:rFonts w:ascii="CorpoS" w:hAnsi="CorpoS"/>
                <w:sz w:val="22"/>
                <w:szCs w:val="22"/>
                <w:lang w:val="de-DE"/>
              </w:rPr>
              <w:t xml:space="preserve"> </w:t>
            </w:r>
          </w:p>
        </w:tc>
      </w:tr>
      <w:tr w:rsidR="00153E54" w:rsidRPr="006868A4" w14:paraId="3B5805C8" w14:textId="77777777" w:rsidTr="004F027E">
        <w:tc>
          <w:tcPr>
            <w:tcW w:w="3823" w:type="dxa"/>
          </w:tcPr>
          <w:p w14:paraId="3BAA1A30" w14:textId="77777777" w:rsidR="00153E54" w:rsidRPr="00B079EB" w:rsidRDefault="00153E54" w:rsidP="00153E54">
            <w:pPr>
              <w:ind w:right="30"/>
              <w:jc w:val="both"/>
              <w:rPr>
                <w:rFonts w:ascii="CorpoS" w:hAnsi="CorpoS"/>
                <w:i/>
                <w:sz w:val="22"/>
                <w:szCs w:val="22"/>
                <w:lang w:val="de-DE"/>
              </w:rPr>
            </w:pPr>
            <w:r w:rsidRPr="00B079EB">
              <w:rPr>
                <w:rFonts w:ascii="CorpoS" w:hAnsi="CorpoS"/>
                <w:i/>
                <w:sz w:val="22"/>
                <w:szCs w:val="22"/>
                <w:lang w:val="de-DE"/>
              </w:rPr>
              <w:t>dabei: organische Umsatzentwicklung</w:t>
            </w:r>
          </w:p>
        </w:tc>
        <w:tc>
          <w:tcPr>
            <w:tcW w:w="6095" w:type="dxa"/>
          </w:tcPr>
          <w:p w14:paraId="07BB6681" w14:textId="77777777" w:rsidR="00153E54" w:rsidRPr="00B079EB" w:rsidRDefault="00153E54" w:rsidP="00766743">
            <w:pPr>
              <w:ind w:right="1984"/>
              <w:jc w:val="both"/>
              <w:rPr>
                <w:rFonts w:ascii="CorpoS" w:hAnsi="CorpoS"/>
                <w:i/>
                <w:sz w:val="22"/>
                <w:szCs w:val="22"/>
                <w:lang w:val="de-DE"/>
              </w:rPr>
            </w:pPr>
          </w:p>
        </w:tc>
      </w:tr>
      <w:tr w:rsidR="00153E54" w:rsidRPr="006868A4" w14:paraId="752D667C" w14:textId="77777777" w:rsidTr="004F027E">
        <w:tc>
          <w:tcPr>
            <w:tcW w:w="3823" w:type="dxa"/>
          </w:tcPr>
          <w:p w14:paraId="3AE295DC" w14:textId="77777777" w:rsidR="00153E54" w:rsidRPr="00B079EB" w:rsidRDefault="00153E54" w:rsidP="00153E54">
            <w:pPr>
              <w:tabs>
                <w:tab w:val="left" w:pos="2443"/>
              </w:tabs>
              <w:ind w:right="314"/>
              <w:jc w:val="both"/>
              <w:rPr>
                <w:rFonts w:ascii="CorpoS" w:hAnsi="CorpoS"/>
                <w:i/>
                <w:sz w:val="22"/>
                <w:szCs w:val="22"/>
                <w:lang w:val="de-DE"/>
              </w:rPr>
            </w:pPr>
            <w:r w:rsidRPr="00B079EB">
              <w:rPr>
                <w:rFonts w:ascii="CorpoS" w:hAnsi="CorpoS"/>
                <w:i/>
                <w:sz w:val="22"/>
                <w:szCs w:val="22"/>
                <w:lang w:val="de-DE"/>
              </w:rPr>
              <w:t xml:space="preserve">       militärisches Triebwerksgeschäft</w:t>
            </w:r>
          </w:p>
        </w:tc>
        <w:tc>
          <w:tcPr>
            <w:tcW w:w="6095" w:type="dxa"/>
          </w:tcPr>
          <w:p w14:paraId="219BE859" w14:textId="5A987F69" w:rsidR="00153E54" w:rsidRPr="00B079EB" w:rsidRDefault="00EC6522" w:rsidP="00EC6522">
            <w:pPr>
              <w:ind w:right="452"/>
              <w:jc w:val="both"/>
              <w:rPr>
                <w:rFonts w:ascii="CorpoS" w:hAnsi="CorpoS"/>
                <w:i/>
                <w:sz w:val="22"/>
                <w:szCs w:val="22"/>
                <w:lang w:val="de-DE"/>
              </w:rPr>
            </w:pPr>
            <w:r>
              <w:rPr>
                <w:rFonts w:ascii="CorpoS" w:hAnsi="CorpoS"/>
                <w:i/>
                <w:sz w:val="22"/>
                <w:szCs w:val="22"/>
                <w:lang w:val="de-DE"/>
              </w:rPr>
              <w:t xml:space="preserve">leichter </w:t>
            </w:r>
            <w:r w:rsidR="00153E54" w:rsidRPr="00B079EB">
              <w:rPr>
                <w:rFonts w:ascii="CorpoS" w:hAnsi="CorpoS"/>
                <w:i/>
                <w:sz w:val="22"/>
                <w:szCs w:val="22"/>
                <w:lang w:val="de-DE"/>
              </w:rPr>
              <w:t>Anstieg</w:t>
            </w:r>
          </w:p>
        </w:tc>
      </w:tr>
      <w:tr w:rsidR="00153E54" w:rsidRPr="00B079EB" w14:paraId="37E2C459" w14:textId="77777777" w:rsidTr="004F027E">
        <w:tc>
          <w:tcPr>
            <w:tcW w:w="3823" w:type="dxa"/>
          </w:tcPr>
          <w:p w14:paraId="69C1A02D" w14:textId="77777777" w:rsidR="00153E54" w:rsidRPr="00B079EB" w:rsidRDefault="00153E54" w:rsidP="004F027E">
            <w:pPr>
              <w:ind w:right="320"/>
              <w:jc w:val="both"/>
              <w:rPr>
                <w:rFonts w:ascii="CorpoS" w:hAnsi="CorpoS"/>
                <w:i/>
                <w:sz w:val="22"/>
                <w:szCs w:val="22"/>
                <w:lang w:val="de-DE"/>
              </w:rPr>
            </w:pPr>
            <w:r w:rsidRPr="00B079EB">
              <w:rPr>
                <w:rFonts w:ascii="CorpoS" w:hAnsi="CorpoS"/>
                <w:i/>
                <w:sz w:val="22"/>
                <w:szCs w:val="22"/>
                <w:lang w:val="de-DE"/>
              </w:rPr>
              <w:t xml:space="preserve">       ziviles Seriengeschäft</w:t>
            </w:r>
          </w:p>
        </w:tc>
        <w:tc>
          <w:tcPr>
            <w:tcW w:w="6095" w:type="dxa"/>
          </w:tcPr>
          <w:p w14:paraId="442AC560" w14:textId="1F84BE2D" w:rsidR="00153E54" w:rsidRPr="00B079EB" w:rsidRDefault="00A36C48" w:rsidP="00766743">
            <w:pPr>
              <w:ind w:right="1984"/>
              <w:jc w:val="both"/>
              <w:rPr>
                <w:rFonts w:ascii="CorpoS" w:hAnsi="CorpoS"/>
                <w:i/>
                <w:sz w:val="22"/>
                <w:szCs w:val="22"/>
                <w:lang w:val="de-DE"/>
              </w:rPr>
            </w:pPr>
            <w:r w:rsidRPr="00B079EB">
              <w:rPr>
                <w:rFonts w:ascii="CorpoS" w:hAnsi="CorpoS"/>
                <w:i/>
                <w:sz w:val="22"/>
                <w:szCs w:val="22"/>
                <w:lang w:val="de-DE"/>
              </w:rPr>
              <w:t>leichter Anstieg</w:t>
            </w:r>
          </w:p>
        </w:tc>
      </w:tr>
      <w:tr w:rsidR="00153E54" w:rsidRPr="002174F8" w14:paraId="23E40ED5" w14:textId="77777777" w:rsidTr="004F027E">
        <w:tc>
          <w:tcPr>
            <w:tcW w:w="3823" w:type="dxa"/>
          </w:tcPr>
          <w:p w14:paraId="11936752" w14:textId="77777777" w:rsidR="00153E54" w:rsidRPr="00B079EB" w:rsidRDefault="00153E54" w:rsidP="00153E54">
            <w:pPr>
              <w:ind w:right="34"/>
              <w:jc w:val="both"/>
              <w:rPr>
                <w:rFonts w:ascii="CorpoS" w:hAnsi="CorpoS"/>
                <w:i/>
                <w:sz w:val="22"/>
                <w:szCs w:val="22"/>
                <w:lang w:val="de-DE"/>
              </w:rPr>
            </w:pPr>
            <w:r w:rsidRPr="00B079EB">
              <w:rPr>
                <w:rFonts w:ascii="CorpoS" w:hAnsi="CorpoS"/>
                <w:i/>
                <w:sz w:val="22"/>
                <w:szCs w:val="22"/>
                <w:lang w:val="de-DE"/>
              </w:rPr>
              <w:t xml:space="preserve">       ziviles Ersatzteilgeschäft</w:t>
            </w:r>
          </w:p>
        </w:tc>
        <w:tc>
          <w:tcPr>
            <w:tcW w:w="6095" w:type="dxa"/>
          </w:tcPr>
          <w:p w14:paraId="5EEF7839" w14:textId="053331CB" w:rsidR="00153E54" w:rsidRPr="00B079EB" w:rsidRDefault="00153E54" w:rsidP="00A36C48">
            <w:pPr>
              <w:jc w:val="both"/>
              <w:rPr>
                <w:rFonts w:ascii="CorpoS" w:hAnsi="CorpoS"/>
                <w:i/>
                <w:sz w:val="22"/>
                <w:szCs w:val="22"/>
                <w:lang w:val="de-DE"/>
              </w:rPr>
            </w:pPr>
            <w:r w:rsidRPr="00B079EB">
              <w:rPr>
                <w:rFonts w:ascii="CorpoS" w:hAnsi="CorpoS"/>
                <w:i/>
                <w:sz w:val="22"/>
                <w:szCs w:val="22"/>
                <w:lang w:val="de-DE"/>
              </w:rPr>
              <w:t>Anstieg im</w:t>
            </w:r>
            <w:r w:rsidR="00A36C48" w:rsidRPr="00B079EB">
              <w:rPr>
                <w:rFonts w:ascii="CorpoS" w:hAnsi="CorpoS"/>
                <w:i/>
                <w:sz w:val="22"/>
                <w:szCs w:val="22"/>
                <w:lang w:val="de-DE"/>
              </w:rPr>
              <w:t xml:space="preserve"> niedrigen bis</w:t>
            </w:r>
            <w:r w:rsidRPr="00B079EB">
              <w:rPr>
                <w:rFonts w:ascii="CorpoS" w:hAnsi="CorpoS"/>
                <w:i/>
                <w:sz w:val="22"/>
                <w:szCs w:val="22"/>
                <w:lang w:val="de-DE"/>
              </w:rPr>
              <w:t xml:space="preserve"> mittleren einstelligen Prozentbereich</w:t>
            </w:r>
          </w:p>
        </w:tc>
      </w:tr>
      <w:tr w:rsidR="00153E54" w:rsidRPr="00211E8C" w14:paraId="030EFBE3" w14:textId="77777777" w:rsidTr="004F027E">
        <w:tc>
          <w:tcPr>
            <w:tcW w:w="3823" w:type="dxa"/>
          </w:tcPr>
          <w:p w14:paraId="7F19B8F9" w14:textId="77777777" w:rsidR="00153E54" w:rsidRPr="00B079EB" w:rsidRDefault="00153E54" w:rsidP="004F027E">
            <w:pPr>
              <w:ind w:right="603"/>
              <w:jc w:val="both"/>
              <w:rPr>
                <w:rFonts w:ascii="CorpoS" w:hAnsi="CorpoS"/>
                <w:i/>
                <w:sz w:val="22"/>
                <w:szCs w:val="22"/>
                <w:lang w:val="de-DE"/>
              </w:rPr>
            </w:pPr>
            <w:r w:rsidRPr="00B079EB">
              <w:rPr>
                <w:rFonts w:ascii="CorpoS" w:hAnsi="CorpoS"/>
                <w:i/>
                <w:sz w:val="22"/>
                <w:szCs w:val="22"/>
                <w:lang w:val="de-DE"/>
              </w:rPr>
              <w:t xml:space="preserve">       zivile Instandhaltung</w:t>
            </w:r>
          </w:p>
        </w:tc>
        <w:tc>
          <w:tcPr>
            <w:tcW w:w="6095" w:type="dxa"/>
          </w:tcPr>
          <w:p w14:paraId="18DA201F" w14:textId="1785C859" w:rsidR="00153E54" w:rsidRPr="00B079EB" w:rsidRDefault="00153E54" w:rsidP="008B5372">
            <w:pPr>
              <w:ind w:right="27"/>
              <w:jc w:val="both"/>
              <w:rPr>
                <w:rFonts w:ascii="CorpoS" w:hAnsi="CorpoS"/>
                <w:i/>
                <w:sz w:val="22"/>
                <w:szCs w:val="22"/>
                <w:lang w:val="de-DE"/>
              </w:rPr>
            </w:pPr>
            <w:r w:rsidRPr="008B5372">
              <w:rPr>
                <w:rFonts w:ascii="CorpoS" w:hAnsi="CorpoS"/>
                <w:i/>
                <w:sz w:val="22"/>
                <w:szCs w:val="22"/>
                <w:lang w:val="de-DE"/>
              </w:rPr>
              <w:t>Anstieg</w:t>
            </w:r>
            <w:r w:rsidR="00D26778" w:rsidRPr="008B5372">
              <w:rPr>
                <w:rFonts w:ascii="CorpoS" w:hAnsi="CorpoS"/>
                <w:i/>
                <w:sz w:val="22"/>
                <w:szCs w:val="22"/>
                <w:lang w:val="de-DE"/>
              </w:rPr>
              <w:t xml:space="preserve"> </w:t>
            </w:r>
            <w:r w:rsidR="00EC6522" w:rsidRPr="008B5372">
              <w:rPr>
                <w:rFonts w:ascii="CorpoS" w:hAnsi="CorpoS"/>
                <w:i/>
                <w:sz w:val="22"/>
                <w:szCs w:val="22"/>
                <w:lang w:val="de-DE"/>
              </w:rPr>
              <w:t xml:space="preserve">um </w:t>
            </w:r>
            <w:r w:rsidR="008B5372" w:rsidRPr="008B5372">
              <w:rPr>
                <w:rFonts w:ascii="CorpoS" w:hAnsi="CorpoS"/>
                <w:i/>
                <w:sz w:val="22"/>
                <w:szCs w:val="22"/>
                <w:lang w:val="de-DE"/>
              </w:rPr>
              <w:t>etwa</w:t>
            </w:r>
            <w:r w:rsidR="00EC6522" w:rsidRPr="008B5372">
              <w:rPr>
                <w:rFonts w:ascii="CorpoS" w:hAnsi="CorpoS"/>
                <w:i/>
                <w:sz w:val="22"/>
                <w:szCs w:val="22"/>
                <w:lang w:val="de-DE"/>
              </w:rPr>
              <w:t xml:space="preserve"> </w:t>
            </w:r>
            <w:r w:rsidR="008B5372" w:rsidRPr="008B5372">
              <w:rPr>
                <w:rFonts w:ascii="CorpoS" w:hAnsi="CorpoS"/>
                <w:i/>
                <w:sz w:val="22"/>
                <w:szCs w:val="22"/>
                <w:lang w:val="de-DE"/>
              </w:rPr>
              <w:t xml:space="preserve">15 bis </w:t>
            </w:r>
            <w:r w:rsidR="00EC6522" w:rsidRPr="008B5372">
              <w:rPr>
                <w:rFonts w:ascii="CorpoS" w:hAnsi="CorpoS"/>
                <w:i/>
                <w:sz w:val="22"/>
                <w:szCs w:val="22"/>
                <w:lang w:val="de-DE"/>
              </w:rPr>
              <w:t>2</w:t>
            </w:r>
            <w:r w:rsidR="008B5372" w:rsidRPr="008B5372">
              <w:rPr>
                <w:rFonts w:ascii="CorpoS" w:hAnsi="CorpoS"/>
                <w:i/>
                <w:sz w:val="22"/>
                <w:szCs w:val="22"/>
                <w:lang w:val="de-DE"/>
              </w:rPr>
              <w:t>5</w:t>
            </w:r>
            <w:r w:rsidR="00EC6522" w:rsidRPr="008B5372">
              <w:rPr>
                <w:rFonts w:ascii="CorpoS" w:hAnsi="CorpoS"/>
                <w:i/>
                <w:sz w:val="22"/>
                <w:szCs w:val="22"/>
                <w:lang w:val="de-DE"/>
              </w:rPr>
              <w:t xml:space="preserve"> %</w:t>
            </w:r>
          </w:p>
        </w:tc>
      </w:tr>
      <w:tr w:rsidR="00153E54" w:rsidRPr="00B079EB" w14:paraId="0217FED1" w14:textId="77777777" w:rsidTr="004F027E">
        <w:tc>
          <w:tcPr>
            <w:tcW w:w="3823" w:type="dxa"/>
          </w:tcPr>
          <w:p w14:paraId="70E1F6E6" w14:textId="12BA8127" w:rsidR="00153E54" w:rsidRPr="00B079EB" w:rsidRDefault="00153E54" w:rsidP="00A36C48">
            <w:pPr>
              <w:ind w:right="887"/>
              <w:jc w:val="both"/>
              <w:rPr>
                <w:rFonts w:ascii="CorpoS" w:hAnsi="CorpoS"/>
                <w:b/>
                <w:sz w:val="22"/>
                <w:szCs w:val="22"/>
                <w:lang w:val="de-DE"/>
              </w:rPr>
            </w:pPr>
            <w:r w:rsidRPr="00B079EB">
              <w:rPr>
                <w:rFonts w:ascii="CorpoS" w:hAnsi="CorpoS"/>
                <w:b/>
                <w:sz w:val="22"/>
                <w:szCs w:val="22"/>
                <w:lang w:val="de-DE"/>
              </w:rPr>
              <w:t>EBIT</w:t>
            </w:r>
            <w:r w:rsidR="00A36C48" w:rsidRPr="00B079EB">
              <w:rPr>
                <w:rFonts w:ascii="CorpoS" w:hAnsi="CorpoS"/>
                <w:b/>
                <w:sz w:val="22"/>
                <w:szCs w:val="22"/>
                <w:lang w:val="de-DE"/>
              </w:rPr>
              <w:t>-Marge</w:t>
            </w:r>
            <w:r w:rsidRPr="00B079EB">
              <w:rPr>
                <w:rFonts w:ascii="CorpoS" w:hAnsi="CorpoS"/>
                <w:b/>
                <w:sz w:val="22"/>
                <w:szCs w:val="22"/>
                <w:lang w:val="de-DE"/>
              </w:rPr>
              <w:t xml:space="preserve"> (bereinigt)</w:t>
            </w:r>
          </w:p>
        </w:tc>
        <w:tc>
          <w:tcPr>
            <w:tcW w:w="6095" w:type="dxa"/>
          </w:tcPr>
          <w:p w14:paraId="27C9C1AE" w14:textId="73473373" w:rsidR="00153E54" w:rsidRPr="00B079EB" w:rsidRDefault="00A36C48" w:rsidP="00766743">
            <w:pPr>
              <w:ind w:right="1984"/>
              <w:jc w:val="both"/>
              <w:rPr>
                <w:rFonts w:ascii="CorpoS" w:hAnsi="CorpoS"/>
                <w:sz w:val="22"/>
                <w:szCs w:val="22"/>
                <w:lang w:val="de-DE"/>
              </w:rPr>
            </w:pPr>
            <w:r w:rsidRPr="00B079EB">
              <w:rPr>
                <w:rFonts w:ascii="CorpoS" w:hAnsi="CorpoS"/>
                <w:sz w:val="22"/>
                <w:szCs w:val="22"/>
                <w:lang w:val="de-DE"/>
              </w:rPr>
              <w:t>9</w:t>
            </w:r>
            <w:r w:rsidR="00EC6522">
              <w:rPr>
                <w:rFonts w:ascii="CorpoS" w:hAnsi="CorpoS"/>
                <w:sz w:val="22"/>
                <w:szCs w:val="22"/>
                <w:lang w:val="de-DE"/>
              </w:rPr>
              <w:t>,5</w:t>
            </w:r>
            <w:r w:rsidRPr="00B079EB">
              <w:rPr>
                <w:rFonts w:ascii="CorpoS" w:hAnsi="CorpoS"/>
                <w:sz w:val="22"/>
                <w:szCs w:val="22"/>
                <w:lang w:val="de-DE"/>
              </w:rPr>
              <w:t xml:space="preserve"> bis 10</w:t>
            </w:r>
            <w:r w:rsidR="00D33D30">
              <w:rPr>
                <w:rFonts w:ascii="CorpoS" w:hAnsi="CorpoS"/>
                <w:sz w:val="22"/>
                <w:szCs w:val="22"/>
                <w:lang w:val="de-DE"/>
              </w:rPr>
              <w:t>,5</w:t>
            </w:r>
            <w:r w:rsidRPr="00B079EB">
              <w:rPr>
                <w:rFonts w:ascii="CorpoS" w:hAnsi="CorpoS"/>
                <w:sz w:val="22"/>
                <w:szCs w:val="22"/>
                <w:lang w:val="de-DE"/>
              </w:rPr>
              <w:t xml:space="preserve"> %</w:t>
            </w:r>
          </w:p>
        </w:tc>
      </w:tr>
      <w:tr w:rsidR="00153E54" w:rsidRPr="00B079EB" w14:paraId="1E7FAE72" w14:textId="77777777" w:rsidTr="004F027E">
        <w:tc>
          <w:tcPr>
            <w:tcW w:w="3823" w:type="dxa"/>
          </w:tcPr>
          <w:p w14:paraId="6D9739CA" w14:textId="77777777" w:rsidR="00153E54" w:rsidRPr="00B079EB" w:rsidRDefault="00153E54" w:rsidP="004F027E">
            <w:pPr>
              <w:ind w:right="1170"/>
              <w:jc w:val="both"/>
              <w:rPr>
                <w:rFonts w:ascii="CorpoS" w:hAnsi="CorpoS"/>
                <w:b/>
                <w:sz w:val="22"/>
                <w:szCs w:val="22"/>
                <w:lang w:val="de-DE"/>
              </w:rPr>
            </w:pPr>
            <w:r w:rsidRPr="00B079EB">
              <w:rPr>
                <w:rFonts w:ascii="CorpoS" w:hAnsi="CorpoS"/>
                <w:b/>
                <w:sz w:val="22"/>
                <w:szCs w:val="22"/>
                <w:lang w:val="de-DE"/>
              </w:rPr>
              <w:t>Net Income (bereinigt)</w:t>
            </w:r>
          </w:p>
        </w:tc>
        <w:tc>
          <w:tcPr>
            <w:tcW w:w="6095" w:type="dxa"/>
          </w:tcPr>
          <w:p w14:paraId="5D90FE7B" w14:textId="77777777" w:rsidR="00153E54" w:rsidRPr="00B079EB" w:rsidRDefault="00153E54" w:rsidP="00153E54">
            <w:pPr>
              <w:jc w:val="both"/>
              <w:rPr>
                <w:rFonts w:ascii="CorpoS" w:hAnsi="CorpoS"/>
                <w:sz w:val="22"/>
                <w:szCs w:val="22"/>
                <w:lang w:val="de-DE"/>
              </w:rPr>
            </w:pPr>
            <w:r w:rsidRPr="00B079EB">
              <w:rPr>
                <w:rFonts w:ascii="CorpoS" w:hAnsi="CorpoS"/>
                <w:sz w:val="22"/>
                <w:szCs w:val="22"/>
                <w:lang w:val="de-DE"/>
              </w:rPr>
              <w:t>Entwicklung analog EBIT (bereinigt)</w:t>
            </w:r>
          </w:p>
        </w:tc>
      </w:tr>
      <w:tr w:rsidR="00153E54" w:rsidRPr="00954CC5" w14:paraId="53732A98" w14:textId="77777777" w:rsidTr="004F027E">
        <w:tc>
          <w:tcPr>
            <w:tcW w:w="3823" w:type="dxa"/>
          </w:tcPr>
          <w:p w14:paraId="23540543" w14:textId="77777777" w:rsidR="00153E54" w:rsidRPr="00B079EB" w:rsidRDefault="00153E54" w:rsidP="004F027E">
            <w:pPr>
              <w:ind w:right="887"/>
              <w:jc w:val="both"/>
              <w:rPr>
                <w:rFonts w:ascii="CorpoS" w:hAnsi="CorpoS"/>
                <w:b/>
                <w:sz w:val="22"/>
                <w:szCs w:val="22"/>
                <w:lang w:val="de-DE"/>
              </w:rPr>
            </w:pPr>
            <w:r w:rsidRPr="00B079EB">
              <w:rPr>
                <w:rFonts w:ascii="CorpoS" w:hAnsi="CorpoS"/>
                <w:b/>
                <w:sz w:val="22"/>
                <w:szCs w:val="22"/>
                <w:lang w:val="de-DE"/>
              </w:rPr>
              <w:t xml:space="preserve">Cash </w:t>
            </w:r>
            <w:proofErr w:type="spellStart"/>
            <w:r w:rsidRPr="00B079EB">
              <w:rPr>
                <w:rFonts w:ascii="CorpoS" w:hAnsi="CorpoS"/>
                <w:b/>
                <w:sz w:val="22"/>
                <w:szCs w:val="22"/>
                <w:lang w:val="de-DE"/>
              </w:rPr>
              <w:t>Conversion</w:t>
            </w:r>
            <w:proofErr w:type="spellEnd"/>
            <w:r w:rsidRPr="00B079EB">
              <w:rPr>
                <w:rFonts w:ascii="CorpoS" w:hAnsi="CorpoS"/>
                <w:b/>
                <w:sz w:val="22"/>
                <w:szCs w:val="22"/>
                <w:lang w:val="de-DE"/>
              </w:rPr>
              <w:t xml:space="preserve"> Rate</w:t>
            </w:r>
          </w:p>
        </w:tc>
        <w:tc>
          <w:tcPr>
            <w:tcW w:w="6095" w:type="dxa"/>
          </w:tcPr>
          <w:p w14:paraId="695A9781" w14:textId="488C4EB4" w:rsidR="00153E54" w:rsidRPr="002756EB" w:rsidRDefault="004F027E" w:rsidP="0032714B">
            <w:pPr>
              <w:jc w:val="both"/>
              <w:rPr>
                <w:rFonts w:ascii="CorpoS" w:hAnsi="CorpoS"/>
                <w:sz w:val="22"/>
                <w:szCs w:val="22"/>
                <w:lang w:val="de-DE"/>
              </w:rPr>
            </w:pPr>
            <w:r w:rsidRPr="00B079EB">
              <w:rPr>
                <w:rFonts w:ascii="CorpoS" w:hAnsi="CorpoS"/>
                <w:sz w:val="22"/>
                <w:szCs w:val="22"/>
                <w:lang w:val="de-DE"/>
              </w:rPr>
              <w:t>m</w:t>
            </w:r>
            <w:r w:rsidR="00153E54" w:rsidRPr="00B079EB">
              <w:rPr>
                <w:rFonts w:ascii="CorpoS" w:hAnsi="CorpoS"/>
                <w:sz w:val="22"/>
                <w:szCs w:val="22"/>
                <w:lang w:val="de-DE"/>
              </w:rPr>
              <w:t>ittlerer zweistelliger Prozentbereich</w:t>
            </w:r>
          </w:p>
        </w:tc>
      </w:tr>
    </w:tbl>
    <w:p w14:paraId="0435F74B" w14:textId="77777777" w:rsidR="006D238D" w:rsidRDefault="006D238D" w:rsidP="00766743">
      <w:pPr>
        <w:ind w:right="1984"/>
        <w:jc w:val="both"/>
        <w:rPr>
          <w:rFonts w:ascii="CorpoS" w:hAnsi="CorpoS"/>
          <w:b/>
          <w:sz w:val="22"/>
          <w:szCs w:val="22"/>
          <w:lang w:val="de-DE"/>
        </w:rPr>
      </w:pPr>
    </w:p>
    <w:p w14:paraId="255CA534" w14:textId="77777777" w:rsidR="006D238D" w:rsidRPr="006D238D" w:rsidRDefault="006D238D" w:rsidP="00766743">
      <w:pPr>
        <w:ind w:right="1984"/>
        <w:jc w:val="both"/>
        <w:rPr>
          <w:rFonts w:ascii="CorpoS" w:hAnsi="CorpoS"/>
          <w:b/>
          <w:sz w:val="22"/>
          <w:szCs w:val="22"/>
          <w:lang w:val="de-DE"/>
        </w:rPr>
      </w:pPr>
    </w:p>
    <w:p w14:paraId="6E3A9521" w14:textId="77777777" w:rsidR="00C51A14" w:rsidRPr="004E6EA9" w:rsidRDefault="00C51A14" w:rsidP="00C51A14">
      <w:pPr>
        <w:ind w:right="1984"/>
        <w:jc w:val="both"/>
        <w:rPr>
          <w:rFonts w:ascii="CorpoS" w:hAnsi="CorpoS"/>
          <w:b/>
          <w:sz w:val="20"/>
          <w:u w:val="single"/>
          <w:lang w:val="de-DE"/>
        </w:rPr>
      </w:pPr>
      <w:r w:rsidRPr="004E6EA9">
        <w:rPr>
          <w:rFonts w:ascii="CorpoS" w:hAnsi="CorpoS"/>
          <w:b/>
          <w:sz w:val="20"/>
          <w:u w:val="single"/>
          <w:lang w:val="de-DE"/>
        </w:rPr>
        <w:t>Über die MTU Aero Engines</w:t>
      </w:r>
    </w:p>
    <w:p w14:paraId="5877F9A4" w14:textId="77777777" w:rsidR="004747EB" w:rsidRDefault="004747EB" w:rsidP="004747EB">
      <w:pPr>
        <w:tabs>
          <w:tab w:val="left" w:pos="9072"/>
        </w:tabs>
        <w:ind w:right="283"/>
        <w:jc w:val="both"/>
        <w:rPr>
          <w:rFonts w:ascii="CorpoS" w:hAnsi="CorpoS"/>
          <w:sz w:val="20"/>
          <w:lang w:val="de-DE"/>
        </w:rPr>
      </w:pPr>
      <w:r>
        <w:rPr>
          <w:rFonts w:ascii="CorpoS" w:hAnsi="CorpoS"/>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w:t>
      </w:r>
    </w:p>
    <w:p w14:paraId="0DB0DCBA" w14:textId="77777777" w:rsidR="00112495" w:rsidRDefault="00112495" w:rsidP="00C51A14">
      <w:pPr>
        <w:ind w:right="424"/>
        <w:jc w:val="both"/>
        <w:rPr>
          <w:rFonts w:ascii="CorpoS" w:hAnsi="CorpoS" w:cs="Arial"/>
          <w:sz w:val="20"/>
          <w:lang w:val="de-DE"/>
        </w:rPr>
      </w:pPr>
    </w:p>
    <w:p w14:paraId="55107E5F" w14:textId="77777777" w:rsidR="00C51A14" w:rsidRDefault="00C51A14" w:rsidP="00C51A14">
      <w:pPr>
        <w:ind w:right="424"/>
        <w:jc w:val="both"/>
        <w:rPr>
          <w:rFonts w:ascii="CorpoS" w:hAnsi="CorpoS" w:cs="Arial"/>
          <w:sz w:val="20"/>
          <w:lang w:val="de-DE"/>
        </w:rPr>
      </w:pPr>
    </w:p>
    <w:p w14:paraId="74CCE231" w14:textId="77777777" w:rsidR="00C51A14" w:rsidRPr="004E6EA9" w:rsidRDefault="00C51A14" w:rsidP="00C51A14">
      <w:pPr>
        <w:rPr>
          <w:rFonts w:ascii="CorpoS" w:hAnsi="CorpoS"/>
          <w:sz w:val="20"/>
          <w:u w:val="single"/>
          <w:lang w:val="de-DE"/>
        </w:rPr>
      </w:pPr>
      <w:r w:rsidRPr="004E6EA9">
        <w:rPr>
          <w:rFonts w:ascii="CorpoS" w:hAnsi="CorpoS"/>
          <w:sz w:val="20"/>
          <w:u w:val="single"/>
          <w:lang w:val="de-DE"/>
        </w:rPr>
        <w:t>Ihre Ansprechpartner:</w:t>
      </w:r>
    </w:p>
    <w:p w14:paraId="730E7047" w14:textId="77777777" w:rsidR="00C51A14" w:rsidRPr="004E6EA9" w:rsidRDefault="00C51A14" w:rsidP="00C51A14">
      <w:pPr>
        <w:rPr>
          <w:rFonts w:ascii="CorpoS" w:hAnsi="CorpoS"/>
          <w:sz w:val="20"/>
          <w:lang w:val="de-DE"/>
        </w:rPr>
      </w:pPr>
      <w:r w:rsidRPr="004E6EA9">
        <w:rPr>
          <w:rFonts w:ascii="CorpoS" w:hAnsi="CorpoS"/>
          <w:sz w:val="20"/>
          <w:lang w:val="de-DE"/>
        </w:rPr>
        <w:t xml:space="preserve">Eckhard </w:t>
      </w:r>
      <w:proofErr w:type="spellStart"/>
      <w:r w:rsidRPr="004E6EA9">
        <w:rPr>
          <w:rFonts w:ascii="CorpoS" w:hAnsi="CorpoS"/>
          <w:sz w:val="20"/>
          <w:lang w:val="de-DE"/>
        </w:rPr>
        <w:t>Zanger</w:t>
      </w:r>
      <w:proofErr w:type="spellEnd"/>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Eva Simon</w:t>
      </w:r>
    </w:p>
    <w:p w14:paraId="0BF64503" w14:textId="77777777" w:rsidR="00C51A14" w:rsidRPr="004E6EA9" w:rsidRDefault="00C51A14" w:rsidP="00C51A14">
      <w:pPr>
        <w:rPr>
          <w:rFonts w:ascii="CorpoS" w:hAnsi="CorpoS"/>
          <w:sz w:val="20"/>
          <w:lang w:val="de-DE"/>
        </w:rPr>
      </w:pPr>
      <w:r w:rsidRPr="004E6EA9">
        <w:rPr>
          <w:rFonts w:ascii="CorpoS" w:hAnsi="CorpoS"/>
          <w:sz w:val="20"/>
          <w:lang w:val="de-DE"/>
        </w:rPr>
        <w:t xml:space="preserve">Leiter Unternehmenskommunikation </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Pressesprecherin Finanzen</w:t>
      </w:r>
    </w:p>
    <w:p w14:paraId="01C24941" w14:textId="77777777" w:rsidR="00C51A14" w:rsidRPr="00C51A14" w:rsidRDefault="00C51A14" w:rsidP="00C51A14">
      <w:pPr>
        <w:rPr>
          <w:rFonts w:ascii="CorpoS" w:hAnsi="CorpoS"/>
          <w:sz w:val="20"/>
          <w:lang w:val="en-US"/>
        </w:rPr>
      </w:pPr>
      <w:r w:rsidRPr="00C51A14">
        <w:rPr>
          <w:rFonts w:ascii="CorpoS" w:hAnsi="CorpoS"/>
          <w:sz w:val="20"/>
          <w:lang w:val="en-US"/>
        </w:rPr>
        <w:t xml:space="preserve">und Public Affairs </w:t>
      </w:r>
      <w:r w:rsidRPr="00C51A14">
        <w:rPr>
          <w:rFonts w:ascii="CorpoS" w:hAnsi="CorpoS"/>
          <w:sz w:val="20"/>
          <w:lang w:val="en-US"/>
        </w:rPr>
        <w:tab/>
      </w:r>
    </w:p>
    <w:p w14:paraId="1580E8D4" w14:textId="77777777" w:rsidR="00C51A14" w:rsidRPr="00C51A14" w:rsidRDefault="00C51A14" w:rsidP="00C51A14">
      <w:pPr>
        <w:rPr>
          <w:rFonts w:ascii="CorpoS" w:hAnsi="CorpoS"/>
          <w:sz w:val="20"/>
          <w:lang w:val="en-US"/>
        </w:rPr>
      </w:pPr>
      <w:r w:rsidRPr="00C51A14">
        <w:rPr>
          <w:rFonts w:ascii="CorpoS" w:hAnsi="CorpoS"/>
          <w:sz w:val="20"/>
          <w:lang w:val="en-US"/>
        </w:rPr>
        <w:t>Tel.: + 49 (0)89 14 89-91 13</w:t>
      </w:r>
      <w:r w:rsidRPr="00C51A14">
        <w:rPr>
          <w:rFonts w:ascii="CorpoS" w:hAnsi="CorpoS"/>
          <w:sz w:val="20"/>
          <w:lang w:val="en-US"/>
        </w:rPr>
        <w:tab/>
      </w:r>
      <w:r w:rsidRPr="00C51A14">
        <w:rPr>
          <w:rFonts w:ascii="CorpoS" w:hAnsi="CorpoS"/>
          <w:sz w:val="20"/>
          <w:lang w:val="en-US"/>
        </w:rPr>
        <w:tab/>
      </w:r>
      <w:r w:rsidRPr="00C51A14">
        <w:rPr>
          <w:rFonts w:ascii="CorpoS" w:hAnsi="CorpoS"/>
          <w:sz w:val="20"/>
          <w:lang w:val="en-US"/>
        </w:rPr>
        <w:tab/>
      </w:r>
      <w:r w:rsidRPr="00C51A14">
        <w:rPr>
          <w:rFonts w:ascii="CorpoS" w:hAnsi="CorpoS"/>
          <w:sz w:val="20"/>
          <w:lang w:val="en-US"/>
        </w:rPr>
        <w:tab/>
        <w:t>Tel.: +49 (0)89 14 89-43 32</w:t>
      </w:r>
      <w:r w:rsidRPr="00C51A14">
        <w:rPr>
          <w:rFonts w:ascii="CorpoS" w:hAnsi="CorpoS"/>
          <w:sz w:val="20"/>
          <w:lang w:val="en-US"/>
        </w:rPr>
        <w:tab/>
      </w:r>
    </w:p>
    <w:p w14:paraId="0D70D8EC" w14:textId="77777777" w:rsidR="00C51A14" w:rsidRPr="004E6EA9" w:rsidRDefault="00C51A14" w:rsidP="00C51A14">
      <w:pPr>
        <w:rPr>
          <w:rFonts w:ascii="CorpoS" w:hAnsi="CorpoS"/>
          <w:sz w:val="20"/>
          <w:lang w:val="de-DE"/>
        </w:rPr>
      </w:pPr>
      <w:r w:rsidRPr="004E6EA9">
        <w:rPr>
          <w:rFonts w:ascii="CorpoS" w:hAnsi="CorpoS"/>
          <w:sz w:val="20"/>
          <w:lang w:val="de-DE"/>
        </w:rPr>
        <w:t>Mobil: + 49 (0) 176-1000 6158</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Mobil: +49 (0) 176-1008 4162</w:t>
      </w:r>
    </w:p>
    <w:p w14:paraId="3D3EA04A" w14:textId="77777777" w:rsidR="00C51A14" w:rsidRPr="004E6EA9" w:rsidRDefault="00C51A14" w:rsidP="00C51A14">
      <w:pPr>
        <w:rPr>
          <w:rFonts w:ascii="CorpoS" w:hAnsi="CorpoS"/>
          <w:sz w:val="20"/>
          <w:lang w:val="de-DE"/>
        </w:rPr>
      </w:pPr>
      <w:r w:rsidRPr="004E6EA9">
        <w:rPr>
          <w:rFonts w:ascii="CorpoS" w:hAnsi="CorpoS"/>
          <w:sz w:val="20"/>
          <w:lang w:val="de-DE"/>
        </w:rPr>
        <w:t xml:space="preserve">E-Mail: Eckhard.Zanger@mtu.de  </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E-Mail: Eva.Simon@mtu.de</w:t>
      </w:r>
    </w:p>
    <w:p w14:paraId="26980675" w14:textId="77777777" w:rsidR="00C51A14" w:rsidRPr="004E6EA9" w:rsidRDefault="00C51A14" w:rsidP="00C51A14">
      <w:pPr>
        <w:rPr>
          <w:rFonts w:ascii="CorpoS" w:hAnsi="CorpoS"/>
          <w:szCs w:val="24"/>
          <w:u w:val="single"/>
          <w:lang w:val="de-DE"/>
        </w:rPr>
      </w:pPr>
    </w:p>
    <w:p w14:paraId="313C8C99" w14:textId="77777777" w:rsidR="00C51A14" w:rsidRPr="004E6EA9" w:rsidRDefault="00C51A14" w:rsidP="00C51A14">
      <w:pPr>
        <w:pStyle w:val="MTUBodycopy"/>
        <w:tabs>
          <w:tab w:val="left" w:pos="8505"/>
        </w:tabs>
        <w:ind w:right="1984"/>
        <w:jc w:val="both"/>
        <w:rPr>
          <w:lang w:val="de-DE"/>
        </w:rPr>
      </w:pPr>
    </w:p>
    <w:p w14:paraId="7AEA981B" w14:textId="77777777" w:rsidR="00C51A14" w:rsidRPr="004E6EA9" w:rsidRDefault="00C51A14" w:rsidP="00C51A14">
      <w:pPr>
        <w:pStyle w:val="MTUBodycopy"/>
        <w:tabs>
          <w:tab w:val="left" w:pos="8505"/>
        </w:tabs>
        <w:ind w:right="1984"/>
        <w:jc w:val="both"/>
        <w:rPr>
          <w:i/>
          <w:lang w:val="de-DE"/>
        </w:rPr>
      </w:pPr>
      <w:r w:rsidRPr="004E6EA9">
        <w:rPr>
          <w:i/>
          <w:lang w:val="de-DE"/>
        </w:rPr>
        <w:t>Alle Presse-Infos und Bilder unter</w:t>
      </w:r>
      <w:r w:rsidR="003C1FB5">
        <w:rPr>
          <w:i/>
          <w:lang w:val="de-DE"/>
        </w:rPr>
        <w:t xml:space="preserve"> http://www.mtu.de</w:t>
      </w:r>
    </w:p>
    <w:p w14:paraId="14DA2B70" w14:textId="77777777" w:rsidR="00C51A14" w:rsidRPr="004E6EA9" w:rsidRDefault="00C51A14" w:rsidP="00C51A14">
      <w:pPr>
        <w:pStyle w:val="MTUBodycopy"/>
        <w:tabs>
          <w:tab w:val="left" w:pos="8505"/>
        </w:tabs>
        <w:ind w:right="1984"/>
        <w:jc w:val="both"/>
        <w:rPr>
          <w:i/>
          <w:lang w:val="de-DE"/>
        </w:rPr>
      </w:pPr>
    </w:p>
    <w:p w14:paraId="10C12342" w14:textId="77777777" w:rsidR="00C51A14" w:rsidRPr="004E6EA9" w:rsidRDefault="00C51A14" w:rsidP="00C51A14">
      <w:pPr>
        <w:pStyle w:val="MTUBodycopy"/>
        <w:tabs>
          <w:tab w:val="left" w:pos="8505"/>
        </w:tabs>
        <w:ind w:right="1984"/>
        <w:jc w:val="both"/>
        <w:rPr>
          <w:i/>
          <w:lang w:val="de-DE"/>
        </w:rPr>
      </w:pPr>
    </w:p>
    <w:p w14:paraId="5C725DF6" w14:textId="77777777" w:rsidR="00C51A14" w:rsidRPr="0021479B" w:rsidRDefault="00C51A14" w:rsidP="00C51A14">
      <w:pPr>
        <w:rPr>
          <w:rStyle w:val="h41"/>
          <w:rFonts w:ascii="CorpoS" w:hAnsi="CorpoS"/>
          <w:color w:val="auto"/>
          <w:sz w:val="16"/>
          <w:szCs w:val="16"/>
          <w:lang w:val="de-DE"/>
        </w:rPr>
      </w:pPr>
      <w:r w:rsidRPr="0021479B">
        <w:rPr>
          <w:rStyle w:val="h41"/>
          <w:rFonts w:ascii="CorpoS" w:hAnsi="CorpoS"/>
          <w:color w:val="auto"/>
          <w:sz w:val="16"/>
          <w:szCs w:val="16"/>
          <w:lang w:val="de-DE"/>
        </w:rPr>
        <w:t>Vorbehalt bei Zukunftsaussagen</w:t>
      </w:r>
    </w:p>
    <w:p w14:paraId="2A8B8F0B" w14:textId="77777777" w:rsidR="00C51A14" w:rsidRPr="00135B9B" w:rsidRDefault="00C51A14" w:rsidP="00C51A14">
      <w:pPr>
        <w:rPr>
          <w:rFonts w:ascii="CorpoS" w:hAnsi="CorpoS"/>
          <w:sz w:val="16"/>
          <w:szCs w:val="16"/>
          <w:lang w:val="de-DE"/>
        </w:rPr>
      </w:pPr>
    </w:p>
    <w:p w14:paraId="46FB6952" w14:textId="77777777" w:rsidR="00DD64E9" w:rsidRPr="00C51A14" w:rsidRDefault="00C51A14" w:rsidP="00C51A14">
      <w:pPr>
        <w:ind w:right="283"/>
        <w:jc w:val="both"/>
        <w:rPr>
          <w:rFonts w:ascii="CorpoS" w:hAnsi="CorpoS"/>
          <w:b/>
          <w:sz w:val="22"/>
          <w:szCs w:val="22"/>
          <w:lang w:val="de-DE"/>
        </w:rPr>
      </w:pPr>
      <w:r w:rsidRPr="00135B9B">
        <w:rPr>
          <w:rFonts w:ascii="CorpoS" w:hAnsi="CorpoS"/>
          <w:sz w:val="16"/>
          <w:szCs w:val="16"/>
          <w:lang w:val="de-DE"/>
        </w:rPr>
        <w:t xml:space="preserve">Diese Pressemitteilung enthält </w:t>
      </w:r>
      <w:proofErr w:type="spellStart"/>
      <w:r w:rsidRPr="00135B9B">
        <w:rPr>
          <w:rFonts w:ascii="CorpoS" w:hAnsi="CorpoS"/>
          <w:sz w:val="16"/>
          <w:szCs w:val="16"/>
          <w:lang w:val="de-DE"/>
        </w:rPr>
        <w:t>zukunftsgerichtete</w:t>
      </w:r>
      <w:proofErr w:type="spellEnd"/>
      <w:r w:rsidRPr="00135B9B">
        <w:rPr>
          <w:rFonts w:ascii="CorpoS" w:hAnsi="CorpoS"/>
          <w:sz w:val="16"/>
          <w:szCs w:val="16"/>
          <w:lang w:val="de-DE"/>
        </w:rPr>
        <w:t xml:space="preserve"> Aussagen. Diese Aussagen spiegeln die gegenwärtigen Auffassungen, Erwartungen und Annahmen der Geschäftsführung der MTU Aero Engines wider und basieren auf Informationen, die der Geschäftsführung zum gegenwärtigen Zeitpunkt zur Verfügung stehen. </w:t>
      </w:r>
      <w:proofErr w:type="spellStart"/>
      <w:r w:rsidRPr="00135B9B">
        <w:rPr>
          <w:rFonts w:ascii="CorpoS" w:hAnsi="CorpoS"/>
          <w:sz w:val="16"/>
          <w:szCs w:val="16"/>
          <w:lang w:val="de-DE"/>
        </w:rPr>
        <w:t>Zukunftsgerichtete</w:t>
      </w:r>
      <w:proofErr w:type="spellEnd"/>
      <w:r w:rsidRPr="00135B9B">
        <w:rPr>
          <w:rFonts w:ascii="CorpoS" w:hAnsi="CorpoS"/>
          <w:sz w:val="16"/>
          <w:szCs w:val="16"/>
          <w:lang w:val="de-DE"/>
        </w:rPr>
        <w:t xml:space="preserve"> Aussagen enthalten keine Gewähr für den Eintritt zukünftiger Ergebnisse und Entwicklungen und sind mit Risiken und Unsicherheiten verbunden. Die tatsächlichen zukünftigen Ergebnisse der MTU Aero Engines und Entwicklungen betreffend die MTU Aero Engines können daher aufgrund verschiedener Faktoren wesentlich von den hier geäußerten Erwartungen und Annahmen abweichen. Zu diesen Faktoren gehören insbesondere Veränderungen der allgemeinen wirtschaftlichen Lage und der Wettbewerbssi</w:t>
      </w:r>
      <w:r>
        <w:rPr>
          <w:rFonts w:ascii="CorpoS" w:hAnsi="CorpoS"/>
          <w:sz w:val="16"/>
          <w:szCs w:val="16"/>
          <w:lang w:val="de-DE"/>
        </w:rPr>
        <w:t xml:space="preserve">tuation, die </w:t>
      </w:r>
      <w:proofErr w:type="spellStart"/>
      <w:r>
        <w:rPr>
          <w:rFonts w:ascii="CorpoS" w:hAnsi="CorpoS"/>
          <w:sz w:val="16"/>
          <w:szCs w:val="16"/>
          <w:lang w:val="de-DE"/>
        </w:rPr>
        <w:t>Zykli</w:t>
      </w:r>
      <w:r w:rsidRPr="00135B9B">
        <w:rPr>
          <w:rFonts w:ascii="CorpoS" w:hAnsi="CorpoS"/>
          <w:sz w:val="16"/>
          <w:szCs w:val="16"/>
          <w:lang w:val="de-DE"/>
        </w:rPr>
        <w:t>zität</w:t>
      </w:r>
      <w:proofErr w:type="spellEnd"/>
      <w:r w:rsidRPr="00135B9B">
        <w:rPr>
          <w:rFonts w:ascii="CorpoS" w:hAnsi="CorpoS"/>
          <w:sz w:val="16"/>
          <w:szCs w:val="16"/>
          <w:lang w:val="de-DE"/>
        </w:rPr>
        <w:t xml:space="preserve"> der Flugzeugindustrie und Risiken in Zusammenhang mit der Beteiligung der MTU Aero Engines an Konsortien für die Entwicklung und den Bau von neuen Triebwerken. Darüber hinaus können die Entwicklungen auf den Finanzmärkten und Wechselkursschwankungen sowie nationale und internationale Gesetzesänderungen, insbesondere in Bezug auf steuerliche Regelungen und Gesetze betreffend die Herstellung und den Einsatz von Triebwerken im Luftverkehr, sowie andere Faktoren einen Einfluss auf die zukünftigen Ergebnisse und Entwicklungen der MTU Aero Engines haben. Terroranschläge und deren Folgen können die Wahrscheinlichkeit und das Ausmaß von Abweichungen erhöhen. Die MTU Aero Engines übernimmt keine Verpflichtung, die in dieser Mitteilung enthaltenen Aussagen zu aktualisieren.</w:t>
      </w:r>
    </w:p>
    <w:sectPr w:rsidR="00DD64E9" w:rsidRPr="00C51A14" w:rsidSect="00694A29">
      <w:headerReference w:type="default" r:id="rId8"/>
      <w:footerReference w:type="default" r:id="rId9"/>
      <w:headerReference w:type="first" r:id="rId10"/>
      <w:footerReference w:type="first" r:id="rId11"/>
      <w:type w:val="continuous"/>
      <w:pgSz w:w="11907" w:h="16840" w:code="9"/>
      <w:pgMar w:top="2663"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C06CB" w14:textId="77777777" w:rsidR="00194860" w:rsidRDefault="00194860">
      <w:r>
        <w:separator/>
      </w:r>
    </w:p>
  </w:endnote>
  <w:endnote w:type="continuationSeparator" w:id="0">
    <w:p w14:paraId="3F0EB6DC" w14:textId="77777777" w:rsidR="00194860" w:rsidRDefault="0019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5FCC4" w14:textId="77777777" w:rsidR="005B384E" w:rsidRDefault="005B384E">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E78E6" w14:textId="77777777" w:rsidR="005B384E" w:rsidRDefault="005B384E">
    <w:pPr>
      <w:pStyle w:val="Fuzeile"/>
      <w:spacing w:line="160" w:lineRule="exact"/>
      <w:rPr>
        <w:rFonts w:ascii="CorpoS" w:hAnsi="CorpoS"/>
        <w:color w:val="000000"/>
        <w:sz w:val="15"/>
      </w:rPr>
    </w:pPr>
    <w:r>
      <w:rPr>
        <w:rFonts w:ascii="CorpoS" w:hAnsi="CorpoS"/>
        <w:color w:val="000000"/>
        <w:sz w:val="15"/>
      </w:rPr>
      <w:t>MTU Aero Engines AG</w:t>
    </w:r>
  </w:p>
  <w:p w14:paraId="59D0BFA8" w14:textId="77777777" w:rsidR="005B384E" w:rsidRDefault="005B384E">
    <w:pPr>
      <w:pStyle w:val="Fuzeile"/>
      <w:spacing w:line="160" w:lineRule="exact"/>
      <w:rPr>
        <w:rFonts w:ascii="CorpoS" w:hAnsi="CorpoS"/>
        <w:color w:val="000000"/>
        <w:sz w:val="15"/>
      </w:rPr>
    </w:pPr>
    <w:r>
      <w:rPr>
        <w:rFonts w:ascii="CorpoS" w:hAnsi="CorpoS"/>
        <w:color w:val="000000"/>
        <w:sz w:val="15"/>
      </w:rPr>
      <w:t>Corporate Communications</w:t>
    </w:r>
  </w:p>
  <w:p w14:paraId="38558166" w14:textId="77777777" w:rsidR="005B384E" w:rsidRPr="00150467" w:rsidRDefault="005B384E">
    <w:pPr>
      <w:pStyle w:val="Fuzeile"/>
      <w:spacing w:line="160" w:lineRule="exact"/>
      <w:rPr>
        <w:rFonts w:ascii="CorpoS" w:hAnsi="CorpoS"/>
        <w:color w:val="000000"/>
        <w:sz w:val="15"/>
        <w:lang w:val="de-DE"/>
      </w:rPr>
    </w:pPr>
    <w:proofErr w:type="spellStart"/>
    <w:r w:rsidRPr="00150467">
      <w:rPr>
        <w:rFonts w:ascii="CorpoS" w:hAnsi="CorpoS"/>
        <w:color w:val="000000"/>
        <w:sz w:val="15"/>
        <w:lang w:val="de-DE"/>
      </w:rPr>
      <w:t>and</w:t>
    </w:r>
    <w:proofErr w:type="spellEnd"/>
    <w:r w:rsidRPr="00150467">
      <w:rPr>
        <w:rFonts w:ascii="CorpoS" w:hAnsi="CorpoS"/>
        <w:color w:val="000000"/>
        <w:sz w:val="15"/>
        <w:lang w:val="de-DE"/>
      </w:rPr>
      <w:t xml:space="preserve"> Public </w:t>
    </w:r>
    <w:proofErr w:type="spellStart"/>
    <w:r w:rsidRPr="00150467">
      <w:rPr>
        <w:rFonts w:ascii="CorpoS" w:hAnsi="CorpoS"/>
        <w:color w:val="000000"/>
        <w:sz w:val="15"/>
        <w:lang w:val="de-DE"/>
      </w:rPr>
      <w:t>Affairs</w:t>
    </w:r>
    <w:proofErr w:type="spellEnd"/>
  </w:p>
  <w:p w14:paraId="4351F913" w14:textId="77777777" w:rsidR="005B384E" w:rsidRPr="00150467" w:rsidRDefault="005B384E">
    <w:pPr>
      <w:pStyle w:val="Fuzeile"/>
      <w:spacing w:line="160" w:lineRule="exact"/>
      <w:rPr>
        <w:rFonts w:ascii="CorpoS" w:hAnsi="CorpoS"/>
        <w:color w:val="000000"/>
        <w:sz w:val="15"/>
        <w:lang w:val="de-DE"/>
      </w:rPr>
    </w:pPr>
    <w:r w:rsidRPr="00150467">
      <w:rPr>
        <w:rFonts w:ascii="CorpoS" w:hAnsi="CorpoS"/>
        <w:color w:val="000000"/>
        <w:sz w:val="15"/>
        <w:lang w:val="de-DE"/>
      </w:rPr>
      <w:t>Dachauer Straße 665</w:t>
    </w:r>
  </w:p>
  <w:p w14:paraId="3ACD31A2" w14:textId="77777777" w:rsidR="005B384E" w:rsidRDefault="005B384E">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6CF5E49F" w14:textId="77777777" w:rsidR="005B384E" w:rsidRDefault="005B384E">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14:paraId="3050A09F" w14:textId="77777777" w:rsidR="005B384E" w:rsidRDefault="005B384E">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14:paraId="202ECD27" w14:textId="77777777" w:rsidR="005B384E" w:rsidRDefault="005B384E">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33C01" w14:textId="77777777" w:rsidR="00194860" w:rsidRDefault="00194860">
      <w:r>
        <w:separator/>
      </w:r>
    </w:p>
  </w:footnote>
  <w:footnote w:type="continuationSeparator" w:id="0">
    <w:p w14:paraId="3939D9BA" w14:textId="77777777" w:rsidR="00194860" w:rsidRDefault="00194860">
      <w:r>
        <w:continuationSeparator/>
      </w:r>
    </w:p>
  </w:footnote>
  <w:footnote w:id="1">
    <w:p w14:paraId="6CA94A8C" w14:textId="77777777" w:rsidR="005B384E" w:rsidRDefault="005B384E" w:rsidP="00AA674D">
      <w:pPr>
        <w:pStyle w:val="Funotentext"/>
        <w:rPr>
          <w:rFonts w:ascii="CorpoS" w:hAnsi="CorpoS"/>
          <w:b/>
          <w:sz w:val="16"/>
          <w:szCs w:val="16"/>
          <w:lang w:val="de-DE"/>
        </w:rPr>
      </w:pPr>
      <w:r>
        <w:rPr>
          <w:rStyle w:val="Funotenzeichen"/>
          <w:rFonts w:ascii="CorpoS" w:hAnsi="CorpoS"/>
          <w:b/>
          <w:sz w:val="16"/>
          <w:szCs w:val="16"/>
        </w:rPr>
        <w:footnoteRef/>
      </w:r>
      <w:r>
        <w:rPr>
          <w:rFonts w:ascii="CorpoS" w:hAnsi="CorpoS"/>
          <w:b/>
          <w:sz w:val="16"/>
          <w:szCs w:val="16"/>
          <w:lang w:val="de-DE"/>
        </w:rPr>
        <w:t xml:space="preserve"> EBIT </w:t>
      </w:r>
      <w:proofErr w:type="spellStart"/>
      <w:r>
        <w:rPr>
          <w:rFonts w:ascii="CorpoS" w:hAnsi="CorpoS"/>
          <w:b/>
          <w:sz w:val="16"/>
          <w:szCs w:val="16"/>
          <w:lang w:val="de-DE"/>
        </w:rPr>
        <w:t>adjusted</w:t>
      </w:r>
      <w:proofErr w:type="spellEnd"/>
      <w:r>
        <w:rPr>
          <w:rFonts w:ascii="CorpoS" w:hAnsi="CorpoS"/>
          <w:b/>
          <w:sz w:val="16"/>
          <w:szCs w:val="16"/>
          <w:lang w:val="de-DE"/>
        </w:rPr>
        <w:t xml:space="preserve"> =</w:t>
      </w:r>
      <w:r>
        <w:rPr>
          <w:rFonts w:ascii="CorpoS" w:hAnsi="CorpoS"/>
          <w:b/>
          <w:sz w:val="22"/>
          <w:szCs w:val="22"/>
          <w:lang w:val="de-DE"/>
        </w:rPr>
        <w:t xml:space="preserve"> </w:t>
      </w:r>
      <w:r>
        <w:rPr>
          <w:rFonts w:ascii="CorpoS" w:hAnsi="CorpoS"/>
          <w:b/>
          <w:sz w:val="16"/>
          <w:szCs w:val="16"/>
          <w:lang w:val="de-DE"/>
        </w:rPr>
        <w:t>Ergebnis vor Finanzergebnis und Steuern, vergleichbar gerechnet</w:t>
      </w:r>
    </w:p>
  </w:footnote>
  <w:footnote w:id="2">
    <w:p w14:paraId="359DE00F" w14:textId="77777777" w:rsidR="005B384E" w:rsidRPr="00135B9B" w:rsidRDefault="005B384E" w:rsidP="009D65F9">
      <w:pPr>
        <w:pStyle w:val="Funotentext"/>
        <w:rPr>
          <w:rFonts w:ascii="CorpoS" w:hAnsi="CorpoS"/>
          <w:b/>
          <w:sz w:val="16"/>
          <w:szCs w:val="16"/>
          <w:lang w:val="de-DE"/>
        </w:rPr>
      </w:pPr>
      <w:r>
        <w:rPr>
          <w:rStyle w:val="Funotenzeichen"/>
          <w:rFonts w:ascii="CorpoS" w:hAnsi="CorpoS"/>
          <w:b/>
          <w:sz w:val="16"/>
          <w:szCs w:val="16"/>
        </w:rPr>
        <w:footnoteRef/>
      </w:r>
      <w:r w:rsidRPr="00135B9B">
        <w:rPr>
          <w:rFonts w:ascii="CorpoS" w:hAnsi="CorpoS"/>
          <w:b/>
          <w:sz w:val="16"/>
          <w:szCs w:val="16"/>
          <w:lang w:val="de-DE"/>
        </w:rPr>
        <w:t xml:space="preserve"> Net Income </w:t>
      </w:r>
      <w:proofErr w:type="spellStart"/>
      <w:r w:rsidRPr="00135B9B">
        <w:rPr>
          <w:rFonts w:ascii="CorpoS" w:hAnsi="CorpoS"/>
          <w:b/>
          <w:sz w:val="16"/>
          <w:szCs w:val="16"/>
          <w:lang w:val="de-DE"/>
        </w:rPr>
        <w:t>adjusted</w:t>
      </w:r>
      <w:proofErr w:type="spellEnd"/>
      <w:r w:rsidRPr="00135B9B">
        <w:rPr>
          <w:rFonts w:ascii="CorpoS" w:hAnsi="CorpoS"/>
          <w:b/>
          <w:sz w:val="16"/>
          <w:szCs w:val="16"/>
          <w:lang w:val="de-DE"/>
        </w:rPr>
        <w:t xml:space="preserve"> =</w:t>
      </w:r>
      <w:r w:rsidRPr="00135B9B">
        <w:rPr>
          <w:rFonts w:ascii="CorpoS" w:hAnsi="CorpoS"/>
          <w:b/>
          <w:sz w:val="22"/>
          <w:szCs w:val="22"/>
          <w:lang w:val="de-DE"/>
        </w:rPr>
        <w:t xml:space="preserve"> </w:t>
      </w:r>
      <w:r w:rsidRPr="00135B9B">
        <w:rPr>
          <w:rFonts w:ascii="CorpoS" w:hAnsi="CorpoS"/>
          <w:b/>
          <w:sz w:val="16"/>
          <w:szCs w:val="16"/>
          <w:lang w:val="de-DE"/>
        </w:rPr>
        <w:t>Ergebnis nach Ertragsteuern, vergleichbar gerechnet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93590" w14:textId="77777777" w:rsidR="005B384E" w:rsidRDefault="005B384E">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21DBAE65" wp14:editId="03BE135D">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8CDC5" w14:textId="77777777" w:rsidR="005B384E" w:rsidRPr="00A775D8" w:rsidRDefault="005B384E"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2DF992E1" wp14:editId="5A848F23">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ADF87" w14:textId="77777777" w:rsidR="005B384E" w:rsidRPr="00507889" w:rsidRDefault="005B384E"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2A7423E8" wp14:editId="44924E3A">
              <wp:simplePos x="0" y="0"/>
              <wp:positionH relativeFrom="column">
                <wp:posOffset>2621915</wp:posOffset>
              </wp:positionH>
              <wp:positionV relativeFrom="paragraph">
                <wp:posOffset>178435</wp:posOffset>
              </wp:positionV>
              <wp:extent cx="3128645" cy="816610"/>
              <wp:effectExtent l="0" t="0" r="14605"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F59EE" w14:textId="77777777" w:rsidR="005B384E" w:rsidRPr="00694A29" w:rsidRDefault="005B384E" w:rsidP="006C5496">
                          <w:pPr>
                            <w:tabs>
                              <w:tab w:val="right" w:pos="2268"/>
                            </w:tabs>
                            <w:jc w:val="right"/>
                            <w:rPr>
                              <w:rFonts w:ascii="CorpoSLig" w:hAnsi="CorpoSLig"/>
                              <w:b/>
                              <w:color w:val="FF0000"/>
                              <w:sz w:val="32"/>
                              <w:szCs w:val="32"/>
                            </w:rPr>
                          </w:pPr>
                          <w:r>
                            <w:rPr>
                              <w:rFonts w:ascii="CorpoSLig" w:hAnsi="CorpoSLig"/>
                              <w:b/>
                              <w:sz w:val="32"/>
                              <w:szCs w:val="32"/>
                            </w:rPr>
                            <w:tab/>
                          </w:r>
                          <w:r w:rsidRPr="00C51A14">
                            <w:rPr>
                              <w:rFonts w:ascii="CorpoSLig" w:hAnsi="CorpoSLig"/>
                              <w:b/>
                              <w:sz w:val="32"/>
                              <w:szCs w:val="32"/>
                            </w:rPr>
                            <w:t xml:space="preserve">                        </w:t>
                          </w:r>
                          <w:r>
                            <w:rPr>
                              <w:rFonts w:ascii="CorpoSLig" w:hAnsi="CorpoSLig"/>
                              <w:b/>
                              <w:sz w:val="32"/>
                              <w:szCs w:val="32"/>
                            </w:rPr>
                            <w:t>Press Release</w:t>
                          </w:r>
                        </w:p>
                        <w:p w14:paraId="1D59FEEB" w14:textId="77777777" w:rsidR="005B384E" w:rsidRPr="00354BD1" w:rsidRDefault="005B384E" w:rsidP="006C5496">
                          <w:pPr>
                            <w:spacing w:before="210"/>
                            <w:jc w:val="right"/>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F124C" id="_x0000_t202" coordsize="21600,21600" o:spt="202" path="m,l,21600r21600,l21600,xe">
              <v:stroke joinstyle="miter"/>
              <v:path gradientshapeok="t" o:connecttype="rect"/>
            </v:shapetype>
            <v:shape id="Text Box 6" o:spid="_x0000_s1026" type="#_x0000_t202" style="position:absolute;margin-left:206.45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" filled="f" stroked="f">
              <v:textbox inset="0,0,0,0">
                <w:txbxContent>
                  <w:p w:rsidR="005B384E" w:rsidRPr="00694A29" w:rsidRDefault="005B384E" w:rsidP="006C5496">
                    <w:pPr>
                      <w:tabs>
                        <w:tab w:val="right" w:pos="2268"/>
                      </w:tabs>
                      <w:jc w:val="right"/>
                      <w:rPr>
                        <w:rFonts w:ascii="CorpoSLig" w:hAnsi="CorpoSLig"/>
                        <w:b/>
                        <w:color w:val="FF0000"/>
                        <w:sz w:val="32"/>
                        <w:szCs w:val="32"/>
                      </w:rPr>
                    </w:pPr>
                    <w:r>
                      <w:rPr>
                        <w:rFonts w:ascii="CorpoSLig" w:hAnsi="CorpoSLig"/>
                        <w:b/>
                        <w:sz w:val="32"/>
                        <w:szCs w:val="32"/>
                      </w:rPr>
                      <w:tab/>
                    </w:r>
                    <w:r w:rsidRPr="00C51A14">
                      <w:rPr>
                        <w:rFonts w:ascii="CorpoSLig" w:hAnsi="CorpoSLig"/>
                        <w:b/>
                        <w:sz w:val="32"/>
                        <w:szCs w:val="32"/>
                      </w:rPr>
                      <w:t xml:space="preserve">                        </w:t>
                    </w:r>
                    <w:r>
                      <w:rPr>
                        <w:rFonts w:ascii="CorpoSLig" w:hAnsi="CorpoSLig"/>
                        <w:b/>
                        <w:sz w:val="32"/>
                        <w:szCs w:val="32"/>
                      </w:rPr>
                      <w:t>Press Release</w:t>
                    </w:r>
                  </w:p>
                  <w:p w:rsidR="005B384E" w:rsidRPr="00354BD1" w:rsidRDefault="005B384E" w:rsidP="006C5496">
                    <w:pPr>
                      <w:spacing w:before="210"/>
                      <w:jc w:val="right"/>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3BCFE3D5" wp14:editId="31643746">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3911A"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1B8DF32B" w14:textId="77777777" w:rsidR="005B384E" w:rsidRPr="00507889" w:rsidRDefault="005B384E">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1A69"/>
    <w:rsid w:val="000035F3"/>
    <w:rsid w:val="000075A5"/>
    <w:rsid w:val="00007718"/>
    <w:rsid w:val="00010145"/>
    <w:rsid w:val="00010BAE"/>
    <w:rsid w:val="00014216"/>
    <w:rsid w:val="00014295"/>
    <w:rsid w:val="0001625B"/>
    <w:rsid w:val="000163FF"/>
    <w:rsid w:val="000165E8"/>
    <w:rsid w:val="00017987"/>
    <w:rsid w:val="0002022E"/>
    <w:rsid w:val="00020CA2"/>
    <w:rsid w:val="00025AFC"/>
    <w:rsid w:val="00032DD5"/>
    <w:rsid w:val="00034C1E"/>
    <w:rsid w:val="000371A1"/>
    <w:rsid w:val="0004012A"/>
    <w:rsid w:val="00042608"/>
    <w:rsid w:val="0004510F"/>
    <w:rsid w:val="000468B9"/>
    <w:rsid w:val="00046D7A"/>
    <w:rsid w:val="00047D05"/>
    <w:rsid w:val="00050992"/>
    <w:rsid w:val="00051E60"/>
    <w:rsid w:val="00053AE0"/>
    <w:rsid w:val="00053D85"/>
    <w:rsid w:val="0005588E"/>
    <w:rsid w:val="00056B89"/>
    <w:rsid w:val="00063075"/>
    <w:rsid w:val="00065075"/>
    <w:rsid w:val="0006552A"/>
    <w:rsid w:val="000703BF"/>
    <w:rsid w:val="000706B8"/>
    <w:rsid w:val="00072045"/>
    <w:rsid w:val="00073BEA"/>
    <w:rsid w:val="00074142"/>
    <w:rsid w:val="00074F55"/>
    <w:rsid w:val="0007603C"/>
    <w:rsid w:val="00083A52"/>
    <w:rsid w:val="00084883"/>
    <w:rsid w:val="000860C0"/>
    <w:rsid w:val="00087202"/>
    <w:rsid w:val="0008737B"/>
    <w:rsid w:val="000939E0"/>
    <w:rsid w:val="00094DD7"/>
    <w:rsid w:val="00095C96"/>
    <w:rsid w:val="000A1616"/>
    <w:rsid w:val="000A18A9"/>
    <w:rsid w:val="000A3A05"/>
    <w:rsid w:val="000A6390"/>
    <w:rsid w:val="000A65E0"/>
    <w:rsid w:val="000B2DE3"/>
    <w:rsid w:val="000B4AA0"/>
    <w:rsid w:val="000B67F6"/>
    <w:rsid w:val="000C09A7"/>
    <w:rsid w:val="000C1A76"/>
    <w:rsid w:val="000C58DC"/>
    <w:rsid w:val="000C7B00"/>
    <w:rsid w:val="000D2837"/>
    <w:rsid w:val="000D472F"/>
    <w:rsid w:val="000E18AB"/>
    <w:rsid w:val="000E1C17"/>
    <w:rsid w:val="000E2E12"/>
    <w:rsid w:val="000E5C57"/>
    <w:rsid w:val="000E76D2"/>
    <w:rsid w:val="000E7DEA"/>
    <w:rsid w:val="000F005C"/>
    <w:rsid w:val="000F0BAD"/>
    <w:rsid w:val="000F1C43"/>
    <w:rsid w:val="000F2FF0"/>
    <w:rsid w:val="000F74AB"/>
    <w:rsid w:val="0010004F"/>
    <w:rsid w:val="00100FBE"/>
    <w:rsid w:val="00101DCF"/>
    <w:rsid w:val="001020B6"/>
    <w:rsid w:val="001048D3"/>
    <w:rsid w:val="00105396"/>
    <w:rsid w:val="001060D0"/>
    <w:rsid w:val="00106974"/>
    <w:rsid w:val="00107198"/>
    <w:rsid w:val="00107445"/>
    <w:rsid w:val="00107712"/>
    <w:rsid w:val="0011204E"/>
    <w:rsid w:val="00112495"/>
    <w:rsid w:val="00112591"/>
    <w:rsid w:val="00113459"/>
    <w:rsid w:val="00113504"/>
    <w:rsid w:val="00113984"/>
    <w:rsid w:val="00115186"/>
    <w:rsid w:val="001165C6"/>
    <w:rsid w:val="0011730A"/>
    <w:rsid w:val="00117AFF"/>
    <w:rsid w:val="001235C4"/>
    <w:rsid w:val="00123CCA"/>
    <w:rsid w:val="00123D36"/>
    <w:rsid w:val="00126B24"/>
    <w:rsid w:val="001312D6"/>
    <w:rsid w:val="00132F2F"/>
    <w:rsid w:val="001403F4"/>
    <w:rsid w:val="00141BAC"/>
    <w:rsid w:val="00143677"/>
    <w:rsid w:val="00144D88"/>
    <w:rsid w:val="0014585E"/>
    <w:rsid w:val="00145A04"/>
    <w:rsid w:val="00146764"/>
    <w:rsid w:val="00150467"/>
    <w:rsid w:val="00151E2A"/>
    <w:rsid w:val="00153E54"/>
    <w:rsid w:val="0016000F"/>
    <w:rsid w:val="00161C8C"/>
    <w:rsid w:val="00161E32"/>
    <w:rsid w:val="001622D3"/>
    <w:rsid w:val="00163004"/>
    <w:rsid w:val="00163313"/>
    <w:rsid w:val="001677E9"/>
    <w:rsid w:val="00170367"/>
    <w:rsid w:val="001721F1"/>
    <w:rsid w:val="00172C9C"/>
    <w:rsid w:val="001774EE"/>
    <w:rsid w:val="00181D71"/>
    <w:rsid w:val="001855C5"/>
    <w:rsid w:val="00186D40"/>
    <w:rsid w:val="00194860"/>
    <w:rsid w:val="00197CF5"/>
    <w:rsid w:val="001A47CB"/>
    <w:rsid w:val="001A5750"/>
    <w:rsid w:val="001A6F8E"/>
    <w:rsid w:val="001B1AE3"/>
    <w:rsid w:val="001B434D"/>
    <w:rsid w:val="001B6BEA"/>
    <w:rsid w:val="001C403E"/>
    <w:rsid w:val="001C4716"/>
    <w:rsid w:val="001C53D3"/>
    <w:rsid w:val="001C5559"/>
    <w:rsid w:val="001C5F28"/>
    <w:rsid w:val="001C651B"/>
    <w:rsid w:val="001C7658"/>
    <w:rsid w:val="001D0043"/>
    <w:rsid w:val="001D238A"/>
    <w:rsid w:val="001D4D29"/>
    <w:rsid w:val="001D5D33"/>
    <w:rsid w:val="001E0F56"/>
    <w:rsid w:val="001E5591"/>
    <w:rsid w:val="001E56B3"/>
    <w:rsid w:val="001E5784"/>
    <w:rsid w:val="001E71BD"/>
    <w:rsid w:val="001F1D92"/>
    <w:rsid w:val="001F4294"/>
    <w:rsid w:val="00200FF1"/>
    <w:rsid w:val="002023C7"/>
    <w:rsid w:val="002037D9"/>
    <w:rsid w:val="00204EE6"/>
    <w:rsid w:val="0021191F"/>
    <w:rsid w:val="00211E8C"/>
    <w:rsid w:val="0021633B"/>
    <w:rsid w:val="002174F8"/>
    <w:rsid w:val="00220CEF"/>
    <w:rsid w:val="00221279"/>
    <w:rsid w:val="00221F25"/>
    <w:rsid w:val="00222DEF"/>
    <w:rsid w:val="0022336E"/>
    <w:rsid w:val="00226271"/>
    <w:rsid w:val="002335C6"/>
    <w:rsid w:val="00236E3A"/>
    <w:rsid w:val="00237253"/>
    <w:rsid w:val="002437FE"/>
    <w:rsid w:val="00245B50"/>
    <w:rsid w:val="00252060"/>
    <w:rsid w:val="00254406"/>
    <w:rsid w:val="00254807"/>
    <w:rsid w:val="00254EE7"/>
    <w:rsid w:val="00256BAD"/>
    <w:rsid w:val="00256E41"/>
    <w:rsid w:val="00261A60"/>
    <w:rsid w:val="002654C2"/>
    <w:rsid w:val="00266762"/>
    <w:rsid w:val="00267121"/>
    <w:rsid w:val="0026727F"/>
    <w:rsid w:val="00270DD3"/>
    <w:rsid w:val="00270EB5"/>
    <w:rsid w:val="002716B2"/>
    <w:rsid w:val="002741C5"/>
    <w:rsid w:val="002756EB"/>
    <w:rsid w:val="00280197"/>
    <w:rsid w:val="00280628"/>
    <w:rsid w:val="00281AA0"/>
    <w:rsid w:val="00282874"/>
    <w:rsid w:val="00282905"/>
    <w:rsid w:val="002900CD"/>
    <w:rsid w:val="00291085"/>
    <w:rsid w:val="00291645"/>
    <w:rsid w:val="0029213E"/>
    <w:rsid w:val="00293D98"/>
    <w:rsid w:val="00296646"/>
    <w:rsid w:val="002966FA"/>
    <w:rsid w:val="00297651"/>
    <w:rsid w:val="002A3DF2"/>
    <w:rsid w:val="002A3E0D"/>
    <w:rsid w:val="002A4079"/>
    <w:rsid w:val="002A523E"/>
    <w:rsid w:val="002A57D3"/>
    <w:rsid w:val="002A63C8"/>
    <w:rsid w:val="002B6B5C"/>
    <w:rsid w:val="002B7FD7"/>
    <w:rsid w:val="002C1173"/>
    <w:rsid w:val="002C187E"/>
    <w:rsid w:val="002C1C71"/>
    <w:rsid w:val="002C2796"/>
    <w:rsid w:val="002C3218"/>
    <w:rsid w:val="002C3562"/>
    <w:rsid w:val="002C3897"/>
    <w:rsid w:val="002C4DDC"/>
    <w:rsid w:val="002C6BB7"/>
    <w:rsid w:val="002D1591"/>
    <w:rsid w:val="002D3EED"/>
    <w:rsid w:val="002D758E"/>
    <w:rsid w:val="002E028E"/>
    <w:rsid w:val="002E2813"/>
    <w:rsid w:val="002E2DB5"/>
    <w:rsid w:val="002E3646"/>
    <w:rsid w:val="002E648F"/>
    <w:rsid w:val="002F0C11"/>
    <w:rsid w:val="002F6732"/>
    <w:rsid w:val="002F76AF"/>
    <w:rsid w:val="00300A57"/>
    <w:rsid w:val="003018DF"/>
    <w:rsid w:val="0030514A"/>
    <w:rsid w:val="00305E13"/>
    <w:rsid w:val="0030756D"/>
    <w:rsid w:val="00310230"/>
    <w:rsid w:val="00310E95"/>
    <w:rsid w:val="00311CAE"/>
    <w:rsid w:val="00312C79"/>
    <w:rsid w:val="00316554"/>
    <w:rsid w:val="0032072A"/>
    <w:rsid w:val="00322F67"/>
    <w:rsid w:val="0032464F"/>
    <w:rsid w:val="00324FB1"/>
    <w:rsid w:val="00325951"/>
    <w:rsid w:val="00326219"/>
    <w:rsid w:val="00326D0F"/>
    <w:rsid w:val="0032714B"/>
    <w:rsid w:val="003306E0"/>
    <w:rsid w:val="003329A3"/>
    <w:rsid w:val="00332B8F"/>
    <w:rsid w:val="00337A4A"/>
    <w:rsid w:val="003415EF"/>
    <w:rsid w:val="00341A8C"/>
    <w:rsid w:val="003423A0"/>
    <w:rsid w:val="00342A55"/>
    <w:rsid w:val="00343C99"/>
    <w:rsid w:val="00343DB0"/>
    <w:rsid w:val="00344B08"/>
    <w:rsid w:val="003465D9"/>
    <w:rsid w:val="00350531"/>
    <w:rsid w:val="003514EE"/>
    <w:rsid w:val="00351FB9"/>
    <w:rsid w:val="0035315A"/>
    <w:rsid w:val="003536F8"/>
    <w:rsid w:val="00354A2A"/>
    <w:rsid w:val="00354BD1"/>
    <w:rsid w:val="003567A7"/>
    <w:rsid w:val="003577B9"/>
    <w:rsid w:val="00357F16"/>
    <w:rsid w:val="0036092F"/>
    <w:rsid w:val="00362788"/>
    <w:rsid w:val="00364C74"/>
    <w:rsid w:val="003714AE"/>
    <w:rsid w:val="00371A46"/>
    <w:rsid w:val="00371B73"/>
    <w:rsid w:val="00372BA1"/>
    <w:rsid w:val="00372E1C"/>
    <w:rsid w:val="0038142E"/>
    <w:rsid w:val="003839FD"/>
    <w:rsid w:val="003875F7"/>
    <w:rsid w:val="00390A09"/>
    <w:rsid w:val="0039183B"/>
    <w:rsid w:val="00392F50"/>
    <w:rsid w:val="003A20E2"/>
    <w:rsid w:val="003A2477"/>
    <w:rsid w:val="003A2718"/>
    <w:rsid w:val="003A32EF"/>
    <w:rsid w:val="003A5EDA"/>
    <w:rsid w:val="003A74C1"/>
    <w:rsid w:val="003A74F5"/>
    <w:rsid w:val="003B2216"/>
    <w:rsid w:val="003B2492"/>
    <w:rsid w:val="003B2584"/>
    <w:rsid w:val="003B338A"/>
    <w:rsid w:val="003B3458"/>
    <w:rsid w:val="003B3A95"/>
    <w:rsid w:val="003B6AB4"/>
    <w:rsid w:val="003B6BFB"/>
    <w:rsid w:val="003C0459"/>
    <w:rsid w:val="003C11C9"/>
    <w:rsid w:val="003C1344"/>
    <w:rsid w:val="003C1FB5"/>
    <w:rsid w:val="003C43E0"/>
    <w:rsid w:val="003D1233"/>
    <w:rsid w:val="003D274C"/>
    <w:rsid w:val="003D5779"/>
    <w:rsid w:val="003E2208"/>
    <w:rsid w:val="003E220C"/>
    <w:rsid w:val="003E23F9"/>
    <w:rsid w:val="003E48DA"/>
    <w:rsid w:val="003E4C71"/>
    <w:rsid w:val="003E7697"/>
    <w:rsid w:val="003E7C69"/>
    <w:rsid w:val="003F158C"/>
    <w:rsid w:val="003F3C37"/>
    <w:rsid w:val="0040012B"/>
    <w:rsid w:val="004044E9"/>
    <w:rsid w:val="00405869"/>
    <w:rsid w:val="004075A3"/>
    <w:rsid w:val="00410940"/>
    <w:rsid w:val="00412DC5"/>
    <w:rsid w:val="004155C9"/>
    <w:rsid w:val="00415D3F"/>
    <w:rsid w:val="004168EA"/>
    <w:rsid w:val="00416CE4"/>
    <w:rsid w:val="004203A5"/>
    <w:rsid w:val="00421D92"/>
    <w:rsid w:val="00422193"/>
    <w:rsid w:val="004232FE"/>
    <w:rsid w:val="00426992"/>
    <w:rsid w:val="00433A66"/>
    <w:rsid w:val="004429B1"/>
    <w:rsid w:val="00444D67"/>
    <w:rsid w:val="004470D8"/>
    <w:rsid w:val="00462E55"/>
    <w:rsid w:val="0046413D"/>
    <w:rsid w:val="00464D0D"/>
    <w:rsid w:val="00465B1A"/>
    <w:rsid w:val="00466DC0"/>
    <w:rsid w:val="0047065C"/>
    <w:rsid w:val="00471711"/>
    <w:rsid w:val="004747EB"/>
    <w:rsid w:val="00475515"/>
    <w:rsid w:val="00475E50"/>
    <w:rsid w:val="00476248"/>
    <w:rsid w:val="00480A75"/>
    <w:rsid w:val="00481764"/>
    <w:rsid w:val="0048499B"/>
    <w:rsid w:val="00490BB2"/>
    <w:rsid w:val="00490C18"/>
    <w:rsid w:val="0049213E"/>
    <w:rsid w:val="00494B76"/>
    <w:rsid w:val="004966DC"/>
    <w:rsid w:val="00497A32"/>
    <w:rsid w:val="004A092E"/>
    <w:rsid w:val="004A5988"/>
    <w:rsid w:val="004A7D26"/>
    <w:rsid w:val="004A7E07"/>
    <w:rsid w:val="004B3D72"/>
    <w:rsid w:val="004B496B"/>
    <w:rsid w:val="004B5C4C"/>
    <w:rsid w:val="004B5EFE"/>
    <w:rsid w:val="004B7E67"/>
    <w:rsid w:val="004C0AA1"/>
    <w:rsid w:val="004C372A"/>
    <w:rsid w:val="004C4759"/>
    <w:rsid w:val="004C5461"/>
    <w:rsid w:val="004C594B"/>
    <w:rsid w:val="004C5E01"/>
    <w:rsid w:val="004D3B41"/>
    <w:rsid w:val="004D4783"/>
    <w:rsid w:val="004D5603"/>
    <w:rsid w:val="004E0F1F"/>
    <w:rsid w:val="004E43B3"/>
    <w:rsid w:val="004E5F27"/>
    <w:rsid w:val="004E64AE"/>
    <w:rsid w:val="004F027E"/>
    <w:rsid w:val="004F201A"/>
    <w:rsid w:val="004F4B54"/>
    <w:rsid w:val="004F5EC6"/>
    <w:rsid w:val="00500B06"/>
    <w:rsid w:val="005017E2"/>
    <w:rsid w:val="00507889"/>
    <w:rsid w:val="005106C2"/>
    <w:rsid w:val="00510C6E"/>
    <w:rsid w:val="00511729"/>
    <w:rsid w:val="00513ADD"/>
    <w:rsid w:val="005159F9"/>
    <w:rsid w:val="005200F5"/>
    <w:rsid w:val="00520328"/>
    <w:rsid w:val="00521F85"/>
    <w:rsid w:val="00526D8D"/>
    <w:rsid w:val="00532315"/>
    <w:rsid w:val="00532C98"/>
    <w:rsid w:val="00533414"/>
    <w:rsid w:val="00533B1E"/>
    <w:rsid w:val="0054129D"/>
    <w:rsid w:val="0054532F"/>
    <w:rsid w:val="00556F66"/>
    <w:rsid w:val="00561D4A"/>
    <w:rsid w:val="005660B5"/>
    <w:rsid w:val="00566C7D"/>
    <w:rsid w:val="00567B1D"/>
    <w:rsid w:val="00572802"/>
    <w:rsid w:val="00573284"/>
    <w:rsid w:val="00573B3B"/>
    <w:rsid w:val="0057685E"/>
    <w:rsid w:val="0058081C"/>
    <w:rsid w:val="00583A63"/>
    <w:rsid w:val="00583F6B"/>
    <w:rsid w:val="00584264"/>
    <w:rsid w:val="00584863"/>
    <w:rsid w:val="00586F30"/>
    <w:rsid w:val="00591762"/>
    <w:rsid w:val="005934BB"/>
    <w:rsid w:val="005A006F"/>
    <w:rsid w:val="005A05D3"/>
    <w:rsid w:val="005A1451"/>
    <w:rsid w:val="005A280D"/>
    <w:rsid w:val="005A4152"/>
    <w:rsid w:val="005A75B7"/>
    <w:rsid w:val="005B0F46"/>
    <w:rsid w:val="005B1253"/>
    <w:rsid w:val="005B384E"/>
    <w:rsid w:val="005B4229"/>
    <w:rsid w:val="005B4C0D"/>
    <w:rsid w:val="005B4F69"/>
    <w:rsid w:val="005B7771"/>
    <w:rsid w:val="005C007B"/>
    <w:rsid w:val="005C6A8C"/>
    <w:rsid w:val="005D5821"/>
    <w:rsid w:val="005D737B"/>
    <w:rsid w:val="005E1D59"/>
    <w:rsid w:val="005E2F6D"/>
    <w:rsid w:val="005E4E04"/>
    <w:rsid w:val="005E54F6"/>
    <w:rsid w:val="005E64C5"/>
    <w:rsid w:val="005E65F7"/>
    <w:rsid w:val="005F380C"/>
    <w:rsid w:val="005F55C7"/>
    <w:rsid w:val="005F6B07"/>
    <w:rsid w:val="00601381"/>
    <w:rsid w:val="0060201F"/>
    <w:rsid w:val="00602DEE"/>
    <w:rsid w:val="00603DF3"/>
    <w:rsid w:val="00607764"/>
    <w:rsid w:val="006140A4"/>
    <w:rsid w:val="00614A3F"/>
    <w:rsid w:val="006156F6"/>
    <w:rsid w:val="00616F28"/>
    <w:rsid w:val="006236FA"/>
    <w:rsid w:val="006247E8"/>
    <w:rsid w:val="00625232"/>
    <w:rsid w:val="00626212"/>
    <w:rsid w:val="00632EBB"/>
    <w:rsid w:val="00636522"/>
    <w:rsid w:val="00636B49"/>
    <w:rsid w:val="006373EC"/>
    <w:rsid w:val="006379B7"/>
    <w:rsid w:val="00640206"/>
    <w:rsid w:val="00640E74"/>
    <w:rsid w:val="00645930"/>
    <w:rsid w:val="00645AA4"/>
    <w:rsid w:val="006463C2"/>
    <w:rsid w:val="006466E5"/>
    <w:rsid w:val="0065197B"/>
    <w:rsid w:val="0065327F"/>
    <w:rsid w:val="0065411C"/>
    <w:rsid w:val="00654FF2"/>
    <w:rsid w:val="00656C03"/>
    <w:rsid w:val="00656C88"/>
    <w:rsid w:val="00661466"/>
    <w:rsid w:val="00667C33"/>
    <w:rsid w:val="00671791"/>
    <w:rsid w:val="0067551C"/>
    <w:rsid w:val="00681B62"/>
    <w:rsid w:val="00682154"/>
    <w:rsid w:val="00682B38"/>
    <w:rsid w:val="00684525"/>
    <w:rsid w:val="0068586D"/>
    <w:rsid w:val="006868A4"/>
    <w:rsid w:val="006906EB"/>
    <w:rsid w:val="006926E5"/>
    <w:rsid w:val="006928A4"/>
    <w:rsid w:val="00692934"/>
    <w:rsid w:val="00692AEF"/>
    <w:rsid w:val="0069361B"/>
    <w:rsid w:val="00694A29"/>
    <w:rsid w:val="00695DED"/>
    <w:rsid w:val="00697C93"/>
    <w:rsid w:val="006A06EA"/>
    <w:rsid w:val="006A16CD"/>
    <w:rsid w:val="006A1C42"/>
    <w:rsid w:val="006A30A9"/>
    <w:rsid w:val="006A62F0"/>
    <w:rsid w:val="006A71EF"/>
    <w:rsid w:val="006A7F6A"/>
    <w:rsid w:val="006B0CBE"/>
    <w:rsid w:val="006B1097"/>
    <w:rsid w:val="006B61E1"/>
    <w:rsid w:val="006B6297"/>
    <w:rsid w:val="006B6894"/>
    <w:rsid w:val="006C2A60"/>
    <w:rsid w:val="006C369C"/>
    <w:rsid w:val="006C5496"/>
    <w:rsid w:val="006D1C26"/>
    <w:rsid w:val="006D238D"/>
    <w:rsid w:val="006E141E"/>
    <w:rsid w:val="006E15BE"/>
    <w:rsid w:val="006E1D8B"/>
    <w:rsid w:val="006E5A43"/>
    <w:rsid w:val="006E6D73"/>
    <w:rsid w:val="006F00E2"/>
    <w:rsid w:val="006F2C00"/>
    <w:rsid w:val="006F6672"/>
    <w:rsid w:val="006F6CB9"/>
    <w:rsid w:val="006F76F1"/>
    <w:rsid w:val="0070220C"/>
    <w:rsid w:val="00702615"/>
    <w:rsid w:val="0070360F"/>
    <w:rsid w:val="00706897"/>
    <w:rsid w:val="007068CC"/>
    <w:rsid w:val="007108C7"/>
    <w:rsid w:val="00712E0A"/>
    <w:rsid w:val="00712F46"/>
    <w:rsid w:val="007174B3"/>
    <w:rsid w:val="0072741F"/>
    <w:rsid w:val="00736CB0"/>
    <w:rsid w:val="00737394"/>
    <w:rsid w:val="00742193"/>
    <w:rsid w:val="00742443"/>
    <w:rsid w:val="00742FCE"/>
    <w:rsid w:val="00746AD3"/>
    <w:rsid w:val="007527E9"/>
    <w:rsid w:val="00752FE0"/>
    <w:rsid w:val="00754E31"/>
    <w:rsid w:val="00755EB4"/>
    <w:rsid w:val="007575AF"/>
    <w:rsid w:val="00757670"/>
    <w:rsid w:val="00760EE0"/>
    <w:rsid w:val="00761A2B"/>
    <w:rsid w:val="0076577A"/>
    <w:rsid w:val="0076643E"/>
    <w:rsid w:val="00766743"/>
    <w:rsid w:val="00771572"/>
    <w:rsid w:val="007719C7"/>
    <w:rsid w:val="00772834"/>
    <w:rsid w:val="007757C6"/>
    <w:rsid w:val="00775F9D"/>
    <w:rsid w:val="0077756B"/>
    <w:rsid w:val="007801BC"/>
    <w:rsid w:val="00783811"/>
    <w:rsid w:val="00784C42"/>
    <w:rsid w:val="0078769A"/>
    <w:rsid w:val="00787C69"/>
    <w:rsid w:val="007902FC"/>
    <w:rsid w:val="0079113C"/>
    <w:rsid w:val="00792D0E"/>
    <w:rsid w:val="00795E58"/>
    <w:rsid w:val="007A0340"/>
    <w:rsid w:val="007A0798"/>
    <w:rsid w:val="007A33DF"/>
    <w:rsid w:val="007A3449"/>
    <w:rsid w:val="007A5314"/>
    <w:rsid w:val="007A63C5"/>
    <w:rsid w:val="007A7A6A"/>
    <w:rsid w:val="007A7E57"/>
    <w:rsid w:val="007B1097"/>
    <w:rsid w:val="007B1A7A"/>
    <w:rsid w:val="007B301A"/>
    <w:rsid w:val="007B36B4"/>
    <w:rsid w:val="007B735F"/>
    <w:rsid w:val="007C0D1C"/>
    <w:rsid w:val="007C4C47"/>
    <w:rsid w:val="007C5637"/>
    <w:rsid w:val="007C5879"/>
    <w:rsid w:val="007C7B02"/>
    <w:rsid w:val="007D020C"/>
    <w:rsid w:val="007D3740"/>
    <w:rsid w:val="007D4FCF"/>
    <w:rsid w:val="007D5ABB"/>
    <w:rsid w:val="007E223F"/>
    <w:rsid w:val="007E337E"/>
    <w:rsid w:val="007E4983"/>
    <w:rsid w:val="007E6CD3"/>
    <w:rsid w:val="007E7CA5"/>
    <w:rsid w:val="007F1859"/>
    <w:rsid w:val="007F194B"/>
    <w:rsid w:val="007F3FA3"/>
    <w:rsid w:val="007F5DED"/>
    <w:rsid w:val="00804AFD"/>
    <w:rsid w:val="008064CE"/>
    <w:rsid w:val="00806654"/>
    <w:rsid w:val="00807D86"/>
    <w:rsid w:val="00810798"/>
    <w:rsid w:val="00811B9A"/>
    <w:rsid w:val="00812E8C"/>
    <w:rsid w:val="008163EE"/>
    <w:rsid w:val="00816635"/>
    <w:rsid w:val="008168F1"/>
    <w:rsid w:val="00816A3A"/>
    <w:rsid w:val="00817CEE"/>
    <w:rsid w:val="00821A96"/>
    <w:rsid w:val="00826A11"/>
    <w:rsid w:val="008271DD"/>
    <w:rsid w:val="00831FA3"/>
    <w:rsid w:val="00832C19"/>
    <w:rsid w:val="00833404"/>
    <w:rsid w:val="00834209"/>
    <w:rsid w:val="00837CB6"/>
    <w:rsid w:val="00840ED4"/>
    <w:rsid w:val="008418A3"/>
    <w:rsid w:val="0084218C"/>
    <w:rsid w:val="008440F6"/>
    <w:rsid w:val="00846648"/>
    <w:rsid w:val="00851896"/>
    <w:rsid w:val="00853255"/>
    <w:rsid w:val="008536B3"/>
    <w:rsid w:val="0085541A"/>
    <w:rsid w:val="00856E31"/>
    <w:rsid w:val="0086110A"/>
    <w:rsid w:val="008612D6"/>
    <w:rsid w:val="00862548"/>
    <w:rsid w:val="008630FC"/>
    <w:rsid w:val="00872C46"/>
    <w:rsid w:val="00873E92"/>
    <w:rsid w:val="00883E60"/>
    <w:rsid w:val="00884707"/>
    <w:rsid w:val="008879C4"/>
    <w:rsid w:val="00890BCF"/>
    <w:rsid w:val="00890FD9"/>
    <w:rsid w:val="008944CD"/>
    <w:rsid w:val="008A1E29"/>
    <w:rsid w:val="008A29BD"/>
    <w:rsid w:val="008A55CA"/>
    <w:rsid w:val="008A5EAE"/>
    <w:rsid w:val="008A6D05"/>
    <w:rsid w:val="008B0A65"/>
    <w:rsid w:val="008B2068"/>
    <w:rsid w:val="008B2C97"/>
    <w:rsid w:val="008B2FD2"/>
    <w:rsid w:val="008B5372"/>
    <w:rsid w:val="008B70A2"/>
    <w:rsid w:val="008C07DD"/>
    <w:rsid w:val="008C2911"/>
    <w:rsid w:val="008C3580"/>
    <w:rsid w:val="008C7FB8"/>
    <w:rsid w:val="008D3F07"/>
    <w:rsid w:val="008D5F6B"/>
    <w:rsid w:val="008D7CDD"/>
    <w:rsid w:val="008E3B41"/>
    <w:rsid w:val="008E646B"/>
    <w:rsid w:val="008E6D0B"/>
    <w:rsid w:val="008E6EDD"/>
    <w:rsid w:val="008E749D"/>
    <w:rsid w:val="008E79CA"/>
    <w:rsid w:val="008F024F"/>
    <w:rsid w:val="008F0DAC"/>
    <w:rsid w:val="008F7E9A"/>
    <w:rsid w:val="00900007"/>
    <w:rsid w:val="0090114A"/>
    <w:rsid w:val="0090291A"/>
    <w:rsid w:val="0090641D"/>
    <w:rsid w:val="00907BC3"/>
    <w:rsid w:val="00914C01"/>
    <w:rsid w:val="00917918"/>
    <w:rsid w:val="0092220D"/>
    <w:rsid w:val="00923D30"/>
    <w:rsid w:val="0092750A"/>
    <w:rsid w:val="00927602"/>
    <w:rsid w:val="00931B5F"/>
    <w:rsid w:val="009326E7"/>
    <w:rsid w:val="00932903"/>
    <w:rsid w:val="0093526E"/>
    <w:rsid w:val="009451BC"/>
    <w:rsid w:val="009468EC"/>
    <w:rsid w:val="00946E6F"/>
    <w:rsid w:val="00947620"/>
    <w:rsid w:val="00947BA9"/>
    <w:rsid w:val="009502E4"/>
    <w:rsid w:val="00950960"/>
    <w:rsid w:val="009510EF"/>
    <w:rsid w:val="00954CC5"/>
    <w:rsid w:val="00955146"/>
    <w:rsid w:val="00956671"/>
    <w:rsid w:val="0096124D"/>
    <w:rsid w:val="00962029"/>
    <w:rsid w:val="0096287F"/>
    <w:rsid w:val="00962C3D"/>
    <w:rsid w:val="00963D45"/>
    <w:rsid w:val="00965B87"/>
    <w:rsid w:val="00967E65"/>
    <w:rsid w:val="00970F2A"/>
    <w:rsid w:val="00971E42"/>
    <w:rsid w:val="00974D59"/>
    <w:rsid w:val="00974F5A"/>
    <w:rsid w:val="009751D7"/>
    <w:rsid w:val="009777BC"/>
    <w:rsid w:val="00977A46"/>
    <w:rsid w:val="00977BA5"/>
    <w:rsid w:val="00977BC9"/>
    <w:rsid w:val="00981960"/>
    <w:rsid w:val="00982B92"/>
    <w:rsid w:val="00984A0B"/>
    <w:rsid w:val="00984BD9"/>
    <w:rsid w:val="009902A2"/>
    <w:rsid w:val="00992CD8"/>
    <w:rsid w:val="00994163"/>
    <w:rsid w:val="009959F2"/>
    <w:rsid w:val="0099749E"/>
    <w:rsid w:val="00997AC3"/>
    <w:rsid w:val="009B0DD6"/>
    <w:rsid w:val="009B22E6"/>
    <w:rsid w:val="009B248F"/>
    <w:rsid w:val="009B28C3"/>
    <w:rsid w:val="009B4DFE"/>
    <w:rsid w:val="009C049E"/>
    <w:rsid w:val="009C0632"/>
    <w:rsid w:val="009C0967"/>
    <w:rsid w:val="009C19B6"/>
    <w:rsid w:val="009D203E"/>
    <w:rsid w:val="009D2AF7"/>
    <w:rsid w:val="009D35D0"/>
    <w:rsid w:val="009D4556"/>
    <w:rsid w:val="009D65F9"/>
    <w:rsid w:val="009D6F36"/>
    <w:rsid w:val="009D732F"/>
    <w:rsid w:val="009E0A17"/>
    <w:rsid w:val="009E24CD"/>
    <w:rsid w:val="009E2D48"/>
    <w:rsid w:val="009E49E6"/>
    <w:rsid w:val="009E566C"/>
    <w:rsid w:val="009E62BA"/>
    <w:rsid w:val="009E75CC"/>
    <w:rsid w:val="009F0794"/>
    <w:rsid w:val="009F5B81"/>
    <w:rsid w:val="00A0180E"/>
    <w:rsid w:val="00A030D9"/>
    <w:rsid w:val="00A03882"/>
    <w:rsid w:val="00A044A3"/>
    <w:rsid w:val="00A06B1D"/>
    <w:rsid w:val="00A159D4"/>
    <w:rsid w:val="00A169FE"/>
    <w:rsid w:val="00A2077D"/>
    <w:rsid w:val="00A22432"/>
    <w:rsid w:val="00A23FFE"/>
    <w:rsid w:val="00A3189E"/>
    <w:rsid w:val="00A3407C"/>
    <w:rsid w:val="00A341C6"/>
    <w:rsid w:val="00A35C99"/>
    <w:rsid w:val="00A36C48"/>
    <w:rsid w:val="00A40FB0"/>
    <w:rsid w:val="00A43C45"/>
    <w:rsid w:val="00A449B8"/>
    <w:rsid w:val="00A4513B"/>
    <w:rsid w:val="00A46C24"/>
    <w:rsid w:val="00A5066E"/>
    <w:rsid w:val="00A52FED"/>
    <w:rsid w:val="00A54C34"/>
    <w:rsid w:val="00A55138"/>
    <w:rsid w:val="00A61728"/>
    <w:rsid w:val="00A6393A"/>
    <w:rsid w:val="00A64FB8"/>
    <w:rsid w:val="00A659F8"/>
    <w:rsid w:val="00A65E3C"/>
    <w:rsid w:val="00A66252"/>
    <w:rsid w:val="00A72AF6"/>
    <w:rsid w:val="00A73E32"/>
    <w:rsid w:val="00A749A4"/>
    <w:rsid w:val="00A775D8"/>
    <w:rsid w:val="00A82212"/>
    <w:rsid w:val="00A85808"/>
    <w:rsid w:val="00A8770E"/>
    <w:rsid w:val="00A92169"/>
    <w:rsid w:val="00A92649"/>
    <w:rsid w:val="00A93031"/>
    <w:rsid w:val="00A93F50"/>
    <w:rsid w:val="00A9467A"/>
    <w:rsid w:val="00A9636B"/>
    <w:rsid w:val="00AA0062"/>
    <w:rsid w:val="00AA213B"/>
    <w:rsid w:val="00AA65ED"/>
    <w:rsid w:val="00AA674D"/>
    <w:rsid w:val="00AB0181"/>
    <w:rsid w:val="00AB038B"/>
    <w:rsid w:val="00AB1CAB"/>
    <w:rsid w:val="00AB2560"/>
    <w:rsid w:val="00AB550C"/>
    <w:rsid w:val="00AB560A"/>
    <w:rsid w:val="00AB5B4C"/>
    <w:rsid w:val="00AB6495"/>
    <w:rsid w:val="00AB6E49"/>
    <w:rsid w:val="00AB7725"/>
    <w:rsid w:val="00AC21B7"/>
    <w:rsid w:val="00AC3141"/>
    <w:rsid w:val="00AC3F4E"/>
    <w:rsid w:val="00AC58BD"/>
    <w:rsid w:val="00AC778C"/>
    <w:rsid w:val="00AD0CD8"/>
    <w:rsid w:val="00AD136B"/>
    <w:rsid w:val="00AD19E6"/>
    <w:rsid w:val="00AD279D"/>
    <w:rsid w:val="00AD61E4"/>
    <w:rsid w:val="00AD7116"/>
    <w:rsid w:val="00AD7224"/>
    <w:rsid w:val="00AE34E5"/>
    <w:rsid w:val="00AE6BDA"/>
    <w:rsid w:val="00AF181E"/>
    <w:rsid w:val="00AF2BE8"/>
    <w:rsid w:val="00AF5C7C"/>
    <w:rsid w:val="00AF74CB"/>
    <w:rsid w:val="00AF7961"/>
    <w:rsid w:val="00B012F8"/>
    <w:rsid w:val="00B0190F"/>
    <w:rsid w:val="00B03205"/>
    <w:rsid w:val="00B040EC"/>
    <w:rsid w:val="00B05CE3"/>
    <w:rsid w:val="00B062B6"/>
    <w:rsid w:val="00B076D6"/>
    <w:rsid w:val="00B078E0"/>
    <w:rsid w:val="00B079EB"/>
    <w:rsid w:val="00B121FD"/>
    <w:rsid w:val="00B12B4A"/>
    <w:rsid w:val="00B167BB"/>
    <w:rsid w:val="00B17715"/>
    <w:rsid w:val="00B22562"/>
    <w:rsid w:val="00B248E8"/>
    <w:rsid w:val="00B306E8"/>
    <w:rsid w:val="00B33CFA"/>
    <w:rsid w:val="00B344FE"/>
    <w:rsid w:val="00B357E6"/>
    <w:rsid w:val="00B42F7E"/>
    <w:rsid w:val="00B43819"/>
    <w:rsid w:val="00B44D2B"/>
    <w:rsid w:val="00B45093"/>
    <w:rsid w:val="00B47642"/>
    <w:rsid w:val="00B51A82"/>
    <w:rsid w:val="00B531A8"/>
    <w:rsid w:val="00B57AE5"/>
    <w:rsid w:val="00B60E2E"/>
    <w:rsid w:val="00B61B4A"/>
    <w:rsid w:val="00B61CC4"/>
    <w:rsid w:val="00B6302B"/>
    <w:rsid w:val="00B652CF"/>
    <w:rsid w:val="00B656A9"/>
    <w:rsid w:val="00B66245"/>
    <w:rsid w:val="00B67E21"/>
    <w:rsid w:val="00B71385"/>
    <w:rsid w:val="00B72BDB"/>
    <w:rsid w:val="00B773E8"/>
    <w:rsid w:val="00B8002F"/>
    <w:rsid w:val="00B800D4"/>
    <w:rsid w:val="00B81E97"/>
    <w:rsid w:val="00B82437"/>
    <w:rsid w:val="00B82B40"/>
    <w:rsid w:val="00B862A4"/>
    <w:rsid w:val="00B8750E"/>
    <w:rsid w:val="00B87AA2"/>
    <w:rsid w:val="00B87AF1"/>
    <w:rsid w:val="00B91284"/>
    <w:rsid w:val="00B9329F"/>
    <w:rsid w:val="00B93B4B"/>
    <w:rsid w:val="00B94466"/>
    <w:rsid w:val="00B95CF7"/>
    <w:rsid w:val="00B96135"/>
    <w:rsid w:val="00B977C5"/>
    <w:rsid w:val="00BA047C"/>
    <w:rsid w:val="00BA326C"/>
    <w:rsid w:val="00BA6BBE"/>
    <w:rsid w:val="00BB2E97"/>
    <w:rsid w:val="00BB5475"/>
    <w:rsid w:val="00BB5BC7"/>
    <w:rsid w:val="00BC0EFB"/>
    <w:rsid w:val="00BC26AC"/>
    <w:rsid w:val="00BC3AA4"/>
    <w:rsid w:val="00BC4868"/>
    <w:rsid w:val="00BC56C0"/>
    <w:rsid w:val="00BC6FF6"/>
    <w:rsid w:val="00BC7C0F"/>
    <w:rsid w:val="00BD03D1"/>
    <w:rsid w:val="00BD0659"/>
    <w:rsid w:val="00BD0FC5"/>
    <w:rsid w:val="00BD225D"/>
    <w:rsid w:val="00BD4F3C"/>
    <w:rsid w:val="00BE0256"/>
    <w:rsid w:val="00BE2EFA"/>
    <w:rsid w:val="00BE461F"/>
    <w:rsid w:val="00BE5BA9"/>
    <w:rsid w:val="00BE65EB"/>
    <w:rsid w:val="00BF44A2"/>
    <w:rsid w:val="00BF48C4"/>
    <w:rsid w:val="00BF53D7"/>
    <w:rsid w:val="00C00119"/>
    <w:rsid w:val="00C022E0"/>
    <w:rsid w:val="00C037D7"/>
    <w:rsid w:val="00C04531"/>
    <w:rsid w:val="00C062F2"/>
    <w:rsid w:val="00C0727F"/>
    <w:rsid w:val="00C11438"/>
    <w:rsid w:val="00C11F8D"/>
    <w:rsid w:val="00C1256F"/>
    <w:rsid w:val="00C12A79"/>
    <w:rsid w:val="00C138A9"/>
    <w:rsid w:val="00C16B05"/>
    <w:rsid w:val="00C17B16"/>
    <w:rsid w:val="00C2542E"/>
    <w:rsid w:val="00C27419"/>
    <w:rsid w:val="00C311FF"/>
    <w:rsid w:val="00C319BB"/>
    <w:rsid w:val="00C32522"/>
    <w:rsid w:val="00C32663"/>
    <w:rsid w:val="00C345E3"/>
    <w:rsid w:val="00C3475C"/>
    <w:rsid w:val="00C37FFC"/>
    <w:rsid w:val="00C422B3"/>
    <w:rsid w:val="00C42A86"/>
    <w:rsid w:val="00C44533"/>
    <w:rsid w:val="00C46210"/>
    <w:rsid w:val="00C46730"/>
    <w:rsid w:val="00C51A14"/>
    <w:rsid w:val="00C52659"/>
    <w:rsid w:val="00C5280E"/>
    <w:rsid w:val="00C53234"/>
    <w:rsid w:val="00C551E1"/>
    <w:rsid w:val="00C5543F"/>
    <w:rsid w:val="00C555CE"/>
    <w:rsid w:val="00C6116C"/>
    <w:rsid w:val="00C611EE"/>
    <w:rsid w:val="00C63E4C"/>
    <w:rsid w:val="00C63FF1"/>
    <w:rsid w:val="00C6608E"/>
    <w:rsid w:val="00C66179"/>
    <w:rsid w:val="00C663AD"/>
    <w:rsid w:val="00C729FA"/>
    <w:rsid w:val="00C73544"/>
    <w:rsid w:val="00C74BED"/>
    <w:rsid w:val="00C74E90"/>
    <w:rsid w:val="00C74F90"/>
    <w:rsid w:val="00C84525"/>
    <w:rsid w:val="00C84921"/>
    <w:rsid w:val="00C849E6"/>
    <w:rsid w:val="00C90CFA"/>
    <w:rsid w:val="00C90E82"/>
    <w:rsid w:val="00C91E70"/>
    <w:rsid w:val="00C9409F"/>
    <w:rsid w:val="00C95373"/>
    <w:rsid w:val="00C969D6"/>
    <w:rsid w:val="00C97587"/>
    <w:rsid w:val="00C976BB"/>
    <w:rsid w:val="00C97D92"/>
    <w:rsid w:val="00CA257F"/>
    <w:rsid w:val="00CA302C"/>
    <w:rsid w:val="00CA3A26"/>
    <w:rsid w:val="00CA7C9A"/>
    <w:rsid w:val="00CA7DD6"/>
    <w:rsid w:val="00CB0939"/>
    <w:rsid w:val="00CB178B"/>
    <w:rsid w:val="00CB59EF"/>
    <w:rsid w:val="00CB6CF0"/>
    <w:rsid w:val="00CB6EA6"/>
    <w:rsid w:val="00CC494A"/>
    <w:rsid w:val="00CC5F3A"/>
    <w:rsid w:val="00CC790A"/>
    <w:rsid w:val="00CC7B7A"/>
    <w:rsid w:val="00CD2469"/>
    <w:rsid w:val="00CD2C29"/>
    <w:rsid w:val="00CE0E77"/>
    <w:rsid w:val="00CE0F74"/>
    <w:rsid w:val="00CE3E0B"/>
    <w:rsid w:val="00CE5748"/>
    <w:rsid w:val="00CE6DDA"/>
    <w:rsid w:val="00CE7924"/>
    <w:rsid w:val="00CF0603"/>
    <w:rsid w:val="00CF1657"/>
    <w:rsid w:val="00CF2371"/>
    <w:rsid w:val="00CF276E"/>
    <w:rsid w:val="00CF6D4F"/>
    <w:rsid w:val="00CF7BBA"/>
    <w:rsid w:val="00D01090"/>
    <w:rsid w:val="00D01575"/>
    <w:rsid w:val="00D01591"/>
    <w:rsid w:val="00D0185F"/>
    <w:rsid w:val="00D01903"/>
    <w:rsid w:val="00D0223E"/>
    <w:rsid w:val="00D03FFA"/>
    <w:rsid w:val="00D04A2D"/>
    <w:rsid w:val="00D06799"/>
    <w:rsid w:val="00D11223"/>
    <w:rsid w:val="00D1381A"/>
    <w:rsid w:val="00D14428"/>
    <w:rsid w:val="00D16ADA"/>
    <w:rsid w:val="00D2126C"/>
    <w:rsid w:val="00D21373"/>
    <w:rsid w:val="00D226C8"/>
    <w:rsid w:val="00D22B01"/>
    <w:rsid w:val="00D23C26"/>
    <w:rsid w:val="00D26265"/>
    <w:rsid w:val="00D26778"/>
    <w:rsid w:val="00D267A2"/>
    <w:rsid w:val="00D27DFE"/>
    <w:rsid w:val="00D317F8"/>
    <w:rsid w:val="00D31922"/>
    <w:rsid w:val="00D32C0E"/>
    <w:rsid w:val="00D32EBD"/>
    <w:rsid w:val="00D33D30"/>
    <w:rsid w:val="00D342CF"/>
    <w:rsid w:val="00D3701C"/>
    <w:rsid w:val="00D3738D"/>
    <w:rsid w:val="00D4290F"/>
    <w:rsid w:val="00D457A9"/>
    <w:rsid w:val="00D46EAE"/>
    <w:rsid w:val="00D5010F"/>
    <w:rsid w:val="00D508AF"/>
    <w:rsid w:val="00D55FCA"/>
    <w:rsid w:val="00D611F9"/>
    <w:rsid w:val="00D62D4C"/>
    <w:rsid w:val="00D67632"/>
    <w:rsid w:val="00D70C86"/>
    <w:rsid w:val="00D73883"/>
    <w:rsid w:val="00D75D37"/>
    <w:rsid w:val="00D76C52"/>
    <w:rsid w:val="00D770DD"/>
    <w:rsid w:val="00D77B4C"/>
    <w:rsid w:val="00D810F9"/>
    <w:rsid w:val="00D822B2"/>
    <w:rsid w:val="00D82D32"/>
    <w:rsid w:val="00D835AE"/>
    <w:rsid w:val="00D85435"/>
    <w:rsid w:val="00D85ED6"/>
    <w:rsid w:val="00D91CB2"/>
    <w:rsid w:val="00D923ED"/>
    <w:rsid w:val="00D92C20"/>
    <w:rsid w:val="00D94AE8"/>
    <w:rsid w:val="00D963DB"/>
    <w:rsid w:val="00DA0900"/>
    <w:rsid w:val="00DA636E"/>
    <w:rsid w:val="00DB2480"/>
    <w:rsid w:val="00DB50C3"/>
    <w:rsid w:val="00DB545D"/>
    <w:rsid w:val="00DB5F94"/>
    <w:rsid w:val="00DB6390"/>
    <w:rsid w:val="00DC1516"/>
    <w:rsid w:val="00DC250C"/>
    <w:rsid w:val="00DC3B2E"/>
    <w:rsid w:val="00DC4FCF"/>
    <w:rsid w:val="00DC6ACA"/>
    <w:rsid w:val="00DC7F2A"/>
    <w:rsid w:val="00DD153D"/>
    <w:rsid w:val="00DD4547"/>
    <w:rsid w:val="00DD5F1E"/>
    <w:rsid w:val="00DD64E9"/>
    <w:rsid w:val="00DD6643"/>
    <w:rsid w:val="00DD6965"/>
    <w:rsid w:val="00DD6C03"/>
    <w:rsid w:val="00DD6DD3"/>
    <w:rsid w:val="00DD7DC5"/>
    <w:rsid w:val="00DE39C2"/>
    <w:rsid w:val="00DE3D5A"/>
    <w:rsid w:val="00DE4D5A"/>
    <w:rsid w:val="00DF1552"/>
    <w:rsid w:val="00DF2E8C"/>
    <w:rsid w:val="00DF3D37"/>
    <w:rsid w:val="00DF4118"/>
    <w:rsid w:val="00DF69E2"/>
    <w:rsid w:val="00E0049D"/>
    <w:rsid w:val="00E00550"/>
    <w:rsid w:val="00E01E18"/>
    <w:rsid w:val="00E10840"/>
    <w:rsid w:val="00E11A77"/>
    <w:rsid w:val="00E1645F"/>
    <w:rsid w:val="00E168CA"/>
    <w:rsid w:val="00E176D6"/>
    <w:rsid w:val="00E23AFD"/>
    <w:rsid w:val="00E32187"/>
    <w:rsid w:val="00E32A4E"/>
    <w:rsid w:val="00E3381D"/>
    <w:rsid w:val="00E347A0"/>
    <w:rsid w:val="00E434CE"/>
    <w:rsid w:val="00E53A5F"/>
    <w:rsid w:val="00E54BF3"/>
    <w:rsid w:val="00E62955"/>
    <w:rsid w:val="00E63DDD"/>
    <w:rsid w:val="00E646AC"/>
    <w:rsid w:val="00E64ADE"/>
    <w:rsid w:val="00E675CF"/>
    <w:rsid w:val="00E67783"/>
    <w:rsid w:val="00E7066C"/>
    <w:rsid w:val="00E72953"/>
    <w:rsid w:val="00E7506C"/>
    <w:rsid w:val="00E757EC"/>
    <w:rsid w:val="00E75CD0"/>
    <w:rsid w:val="00E77DB9"/>
    <w:rsid w:val="00E827E4"/>
    <w:rsid w:val="00E82EB4"/>
    <w:rsid w:val="00E8709C"/>
    <w:rsid w:val="00E91579"/>
    <w:rsid w:val="00E91A8D"/>
    <w:rsid w:val="00E938E2"/>
    <w:rsid w:val="00E94AA6"/>
    <w:rsid w:val="00E95299"/>
    <w:rsid w:val="00E95A5A"/>
    <w:rsid w:val="00E97429"/>
    <w:rsid w:val="00E974BC"/>
    <w:rsid w:val="00EA0878"/>
    <w:rsid w:val="00EA08FC"/>
    <w:rsid w:val="00EA3E60"/>
    <w:rsid w:val="00EA53BC"/>
    <w:rsid w:val="00EA5CF6"/>
    <w:rsid w:val="00EA6CE3"/>
    <w:rsid w:val="00EA7175"/>
    <w:rsid w:val="00EB06AB"/>
    <w:rsid w:val="00EB133C"/>
    <w:rsid w:val="00EB53A5"/>
    <w:rsid w:val="00EB772E"/>
    <w:rsid w:val="00EB79AD"/>
    <w:rsid w:val="00EC0479"/>
    <w:rsid w:val="00EC2334"/>
    <w:rsid w:val="00EC36F8"/>
    <w:rsid w:val="00EC445A"/>
    <w:rsid w:val="00EC51FC"/>
    <w:rsid w:val="00EC6522"/>
    <w:rsid w:val="00EC6D36"/>
    <w:rsid w:val="00ED1D33"/>
    <w:rsid w:val="00ED212E"/>
    <w:rsid w:val="00ED27A5"/>
    <w:rsid w:val="00ED56B1"/>
    <w:rsid w:val="00ED7F59"/>
    <w:rsid w:val="00EF21D1"/>
    <w:rsid w:val="00EF33F5"/>
    <w:rsid w:val="00EF3950"/>
    <w:rsid w:val="00EF58F9"/>
    <w:rsid w:val="00EF5C6F"/>
    <w:rsid w:val="00EF648D"/>
    <w:rsid w:val="00EF7336"/>
    <w:rsid w:val="00F008EE"/>
    <w:rsid w:val="00F014F0"/>
    <w:rsid w:val="00F027F8"/>
    <w:rsid w:val="00F0428D"/>
    <w:rsid w:val="00F0473A"/>
    <w:rsid w:val="00F04F74"/>
    <w:rsid w:val="00F057B6"/>
    <w:rsid w:val="00F05945"/>
    <w:rsid w:val="00F065A8"/>
    <w:rsid w:val="00F075CF"/>
    <w:rsid w:val="00F11B13"/>
    <w:rsid w:val="00F12536"/>
    <w:rsid w:val="00F12927"/>
    <w:rsid w:val="00F131AE"/>
    <w:rsid w:val="00F13C99"/>
    <w:rsid w:val="00F1491A"/>
    <w:rsid w:val="00F22834"/>
    <w:rsid w:val="00F235E3"/>
    <w:rsid w:val="00F24358"/>
    <w:rsid w:val="00F247EA"/>
    <w:rsid w:val="00F3273C"/>
    <w:rsid w:val="00F32902"/>
    <w:rsid w:val="00F32996"/>
    <w:rsid w:val="00F356E8"/>
    <w:rsid w:val="00F37261"/>
    <w:rsid w:val="00F40C71"/>
    <w:rsid w:val="00F440C4"/>
    <w:rsid w:val="00F50134"/>
    <w:rsid w:val="00F517C3"/>
    <w:rsid w:val="00F53CD8"/>
    <w:rsid w:val="00F56FAC"/>
    <w:rsid w:val="00F57082"/>
    <w:rsid w:val="00F570A5"/>
    <w:rsid w:val="00F57BDB"/>
    <w:rsid w:val="00F57F86"/>
    <w:rsid w:val="00F61A98"/>
    <w:rsid w:val="00F64931"/>
    <w:rsid w:val="00F65330"/>
    <w:rsid w:val="00F66683"/>
    <w:rsid w:val="00F73387"/>
    <w:rsid w:val="00F831AD"/>
    <w:rsid w:val="00F83948"/>
    <w:rsid w:val="00F84C1C"/>
    <w:rsid w:val="00F86A56"/>
    <w:rsid w:val="00F87571"/>
    <w:rsid w:val="00F94AF7"/>
    <w:rsid w:val="00F95C09"/>
    <w:rsid w:val="00F96152"/>
    <w:rsid w:val="00FA2576"/>
    <w:rsid w:val="00FA28E2"/>
    <w:rsid w:val="00FA4490"/>
    <w:rsid w:val="00FA56C0"/>
    <w:rsid w:val="00FB02A9"/>
    <w:rsid w:val="00FB0A76"/>
    <w:rsid w:val="00FB4BC6"/>
    <w:rsid w:val="00FB7BA5"/>
    <w:rsid w:val="00FC23E7"/>
    <w:rsid w:val="00FC33F7"/>
    <w:rsid w:val="00FC4028"/>
    <w:rsid w:val="00FC4643"/>
    <w:rsid w:val="00FC7967"/>
    <w:rsid w:val="00FD1D0E"/>
    <w:rsid w:val="00FD323A"/>
    <w:rsid w:val="00FD528D"/>
    <w:rsid w:val="00FD67DD"/>
    <w:rsid w:val="00FE08BF"/>
    <w:rsid w:val="00FE0D30"/>
    <w:rsid w:val="00FE1549"/>
    <w:rsid w:val="00FE2987"/>
    <w:rsid w:val="00FE30B8"/>
    <w:rsid w:val="00FE3C3A"/>
    <w:rsid w:val="00FF0402"/>
    <w:rsid w:val="00FF4796"/>
    <w:rsid w:val="00FF50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402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 w:type="character" w:styleId="Kommentarzeichen">
    <w:name w:val="annotation reference"/>
    <w:basedOn w:val="Absatz-Standardschriftart"/>
    <w:semiHidden/>
    <w:unhideWhenUsed/>
    <w:rsid w:val="00CE0F74"/>
    <w:rPr>
      <w:sz w:val="16"/>
      <w:szCs w:val="16"/>
    </w:rPr>
  </w:style>
  <w:style w:type="paragraph" w:styleId="Kommentartext">
    <w:name w:val="annotation text"/>
    <w:basedOn w:val="Standard"/>
    <w:link w:val="KommentartextZchn"/>
    <w:semiHidden/>
    <w:unhideWhenUsed/>
    <w:rsid w:val="00CE0F74"/>
    <w:rPr>
      <w:sz w:val="20"/>
    </w:rPr>
  </w:style>
  <w:style w:type="character" w:customStyle="1" w:styleId="KommentartextZchn">
    <w:name w:val="Kommentartext Zchn"/>
    <w:basedOn w:val="Absatz-Standardschriftart"/>
    <w:link w:val="Kommentartext"/>
    <w:semiHidden/>
    <w:rsid w:val="00CE0F74"/>
    <w:rPr>
      <w:lang w:val="en-GB" w:eastAsia="en-US"/>
    </w:rPr>
  </w:style>
  <w:style w:type="paragraph" w:styleId="Kommentarthema">
    <w:name w:val="annotation subject"/>
    <w:basedOn w:val="Kommentartext"/>
    <w:next w:val="Kommentartext"/>
    <w:link w:val="KommentarthemaZchn"/>
    <w:semiHidden/>
    <w:unhideWhenUsed/>
    <w:rsid w:val="00CE0F74"/>
    <w:rPr>
      <w:b/>
      <w:bCs/>
    </w:rPr>
  </w:style>
  <w:style w:type="character" w:customStyle="1" w:styleId="KommentarthemaZchn">
    <w:name w:val="Kommentarthema Zchn"/>
    <w:basedOn w:val="KommentartextZchn"/>
    <w:link w:val="Kommentarthema"/>
    <w:semiHidden/>
    <w:rsid w:val="00CE0F74"/>
    <w:rPr>
      <w:b/>
      <w:bCs/>
      <w:lang w:val="en-GB" w:eastAsia="en-US"/>
    </w:rPr>
  </w:style>
  <w:style w:type="paragraph" w:styleId="berarbeitung">
    <w:name w:val="Revision"/>
    <w:hidden/>
    <w:uiPriority w:val="99"/>
    <w:semiHidden/>
    <w:rsid w:val="00CE0F74"/>
    <w:rPr>
      <w:sz w:val="24"/>
      <w:lang w:val="en-GB" w:eastAsia="en-US"/>
    </w:rPr>
  </w:style>
  <w:style w:type="table" w:styleId="Tabellenraster">
    <w:name w:val="Table Grid"/>
    <w:basedOn w:val="NormaleTabelle"/>
    <w:rsid w:val="00153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2025">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648635412">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CF0B2-8A66-46DB-B9B0-6B1ED8C51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1965</Words>
  <Characters>12384</Characters>
  <Application>Microsoft Office Word</Application>
  <DocSecurity>2</DocSecurity>
  <Lines>103</Lines>
  <Paragraphs>28</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14321</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2021-02-08T08:55:00Z</dcterms:created>
  <dcterms:modified xsi:type="dcterms:W3CDTF">2021-02-17T12:15:00Z</dcterms:modified>
</cp:coreProperties>
</file>