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86DFD" w14:textId="32292929" w:rsidR="000F278C" w:rsidRPr="00656C2C" w:rsidRDefault="000F278C" w:rsidP="00331898">
      <w:pPr>
        <w:pStyle w:val="berschrift1"/>
        <w:ind w:right="367"/>
        <w:jc w:val="left"/>
        <w:rPr>
          <w:lang w:val="de-DE"/>
        </w:rPr>
      </w:pPr>
      <w:r w:rsidRPr="00656C2C">
        <w:rPr>
          <w:lang w:val="de-DE"/>
        </w:rPr>
        <w:t>PRESS</w:t>
      </w:r>
      <w:r w:rsidR="00F86214">
        <w:rPr>
          <w:lang w:val="de-DE"/>
        </w:rPr>
        <w:t>EMITTEILUNG</w:t>
      </w:r>
    </w:p>
    <w:p w14:paraId="493FCC05" w14:textId="77777777" w:rsidR="000F278C" w:rsidRPr="00656C2C" w:rsidRDefault="000F278C" w:rsidP="00331898">
      <w:pPr>
        <w:pStyle w:val="berschrift1"/>
        <w:ind w:right="367"/>
        <w:jc w:val="left"/>
        <w:rPr>
          <w:lang w:val="de-DE"/>
        </w:rPr>
      </w:pPr>
    </w:p>
    <w:p w14:paraId="05BC74DA" w14:textId="77777777" w:rsidR="000F278C" w:rsidRPr="00656C2C" w:rsidRDefault="000F278C" w:rsidP="00331898">
      <w:pPr>
        <w:pStyle w:val="berschrift1"/>
        <w:ind w:right="367"/>
        <w:jc w:val="left"/>
        <w:rPr>
          <w:lang w:val="de-DE"/>
        </w:rPr>
      </w:pPr>
    </w:p>
    <w:p w14:paraId="0DF67D30" w14:textId="76E5CD3E" w:rsidR="00331898" w:rsidRPr="00656C2C" w:rsidRDefault="007D3AF3" w:rsidP="00DB4040">
      <w:pPr>
        <w:pStyle w:val="berschrift1"/>
        <w:ind w:right="367"/>
        <w:rPr>
          <w:lang w:val="de-DE"/>
        </w:rPr>
      </w:pPr>
      <w:r w:rsidRPr="00656C2C">
        <w:rPr>
          <w:lang w:val="de-DE"/>
        </w:rPr>
        <w:t xml:space="preserve">MTU </w:t>
      </w:r>
      <w:proofErr w:type="spellStart"/>
      <w:r w:rsidRPr="00656C2C">
        <w:rPr>
          <w:lang w:val="de-DE"/>
        </w:rPr>
        <w:t>Aero</w:t>
      </w:r>
      <w:proofErr w:type="spellEnd"/>
      <w:r w:rsidRPr="00656C2C">
        <w:rPr>
          <w:lang w:val="de-DE"/>
        </w:rPr>
        <w:t xml:space="preserve"> </w:t>
      </w:r>
      <w:proofErr w:type="spellStart"/>
      <w:r w:rsidRPr="00656C2C">
        <w:rPr>
          <w:lang w:val="de-DE"/>
        </w:rPr>
        <w:t>Engines</w:t>
      </w:r>
      <w:proofErr w:type="spellEnd"/>
      <w:r w:rsidR="00491487" w:rsidRPr="00656C2C">
        <w:rPr>
          <w:lang w:val="de-DE"/>
        </w:rPr>
        <w:t xml:space="preserve">, </w:t>
      </w:r>
      <w:r w:rsidR="00331898" w:rsidRPr="00656C2C">
        <w:rPr>
          <w:lang w:val="de-DE"/>
        </w:rPr>
        <w:t xml:space="preserve">Safran </w:t>
      </w:r>
      <w:proofErr w:type="spellStart"/>
      <w:r w:rsidR="00331898" w:rsidRPr="00656C2C">
        <w:rPr>
          <w:lang w:val="de-DE"/>
        </w:rPr>
        <w:t>Aircraft</w:t>
      </w:r>
      <w:proofErr w:type="spellEnd"/>
      <w:r w:rsidR="00331898" w:rsidRPr="00656C2C">
        <w:rPr>
          <w:lang w:val="de-DE"/>
        </w:rPr>
        <w:t xml:space="preserve"> </w:t>
      </w:r>
      <w:proofErr w:type="spellStart"/>
      <w:r w:rsidR="00331898" w:rsidRPr="00656C2C">
        <w:rPr>
          <w:lang w:val="de-DE"/>
        </w:rPr>
        <w:t>Engines</w:t>
      </w:r>
      <w:proofErr w:type="spellEnd"/>
      <w:r w:rsidR="00331898" w:rsidRPr="00656C2C">
        <w:rPr>
          <w:lang w:val="de-DE"/>
        </w:rPr>
        <w:t xml:space="preserve"> </w:t>
      </w:r>
      <w:r w:rsidR="00491487" w:rsidRPr="00656C2C">
        <w:rPr>
          <w:lang w:val="de-DE"/>
        </w:rPr>
        <w:t xml:space="preserve">und ITP </w:t>
      </w:r>
      <w:proofErr w:type="spellStart"/>
      <w:r w:rsidR="00491487" w:rsidRPr="00656C2C">
        <w:rPr>
          <w:lang w:val="de-DE"/>
        </w:rPr>
        <w:t>Aero</w:t>
      </w:r>
      <w:proofErr w:type="spellEnd"/>
      <w:r w:rsidR="00491487" w:rsidRPr="00656C2C">
        <w:rPr>
          <w:lang w:val="de-DE"/>
        </w:rPr>
        <w:t xml:space="preserve"> </w:t>
      </w:r>
      <w:r w:rsidR="00792526">
        <w:rPr>
          <w:lang w:val="de-DE"/>
        </w:rPr>
        <w:t>einigen sich auf Zusammenarbeit beim</w:t>
      </w:r>
      <w:r w:rsidR="00331898" w:rsidRPr="00656C2C">
        <w:rPr>
          <w:lang w:val="de-DE"/>
        </w:rPr>
        <w:t xml:space="preserve"> Antrieb </w:t>
      </w:r>
      <w:r w:rsidR="00792526">
        <w:rPr>
          <w:lang w:val="de-DE"/>
        </w:rPr>
        <w:t>für das</w:t>
      </w:r>
      <w:r w:rsidR="00331898" w:rsidRPr="00656C2C">
        <w:rPr>
          <w:lang w:val="de-DE"/>
        </w:rPr>
        <w:t xml:space="preserve"> europäische Kampfflugzeug der nächsten Generation</w:t>
      </w:r>
    </w:p>
    <w:p w14:paraId="6A850DAE" w14:textId="77777777" w:rsidR="00DB4040" w:rsidRPr="00656C2C" w:rsidRDefault="00DB4040" w:rsidP="00DB4040">
      <w:pPr>
        <w:rPr>
          <w:lang w:val="de-DE"/>
        </w:rPr>
      </w:pPr>
    </w:p>
    <w:tbl>
      <w:tblPr>
        <w:tblStyle w:val="Tabellenraster"/>
        <w:tblW w:w="8364" w:type="dxa"/>
        <w:tblLayout w:type="fixed"/>
        <w:tblCellMar>
          <w:left w:w="0" w:type="dxa"/>
          <w:right w:w="0" w:type="dxa"/>
        </w:tblCellMar>
        <w:tblLook w:val="04A0" w:firstRow="1" w:lastRow="0" w:firstColumn="1" w:lastColumn="0" w:noHBand="0" w:noVBand="1"/>
      </w:tblPr>
      <w:tblGrid>
        <w:gridCol w:w="8364"/>
      </w:tblGrid>
      <w:tr w:rsidR="00826574" w:rsidRPr="00656C2C" w14:paraId="68E57585" w14:textId="77777777" w:rsidTr="001D56B0">
        <w:trPr>
          <w:trHeight w:hRule="exact" w:val="301"/>
        </w:trPr>
        <w:tc>
          <w:tcPr>
            <w:tcW w:w="8364" w:type="dxa"/>
            <w:tcBorders>
              <w:top w:val="nil"/>
              <w:left w:val="nil"/>
              <w:bottom w:val="nil"/>
              <w:right w:val="nil"/>
            </w:tcBorders>
          </w:tcPr>
          <w:p w14:paraId="7CB5E37F" w14:textId="77777777" w:rsidR="00AC5CB6" w:rsidRPr="00656C2C" w:rsidRDefault="00AC5CB6" w:rsidP="00C57088">
            <w:pPr>
              <w:rPr>
                <w:lang w:val="de-DE"/>
              </w:rPr>
            </w:pPr>
          </w:p>
        </w:tc>
      </w:tr>
      <w:tr w:rsidR="00826574" w:rsidRPr="00656C2C" w14:paraId="67E99381" w14:textId="77777777" w:rsidTr="001D56B0">
        <w:trPr>
          <w:trHeight w:val="240"/>
        </w:trPr>
        <w:tc>
          <w:tcPr>
            <w:tcW w:w="8364" w:type="dxa"/>
            <w:tcBorders>
              <w:top w:val="nil"/>
              <w:left w:val="nil"/>
              <w:bottom w:val="nil"/>
              <w:right w:val="nil"/>
            </w:tcBorders>
          </w:tcPr>
          <w:p w14:paraId="45DA6F38" w14:textId="29ED2969" w:rsidR="00AC5CB6" w:rsidRPr="00656C2C" w:rsidRDefault="00B853D8" w:rsidP="00491487">
            <w:pPr>
              <w:pStyle w:val="Dateetlieu"/>
              <w:rPr>
                <w:lang w:val="de-DE"/>
              </w:rPr>
            </w:pPr>
            <w:r w:rsidRPr="00B853D8">
              <w:rPr>
                <w:lang w:val="de-DE"/>
              </w:rPr>
              <w:t>29</w:t>
            </w:r>
            <w:r w:rsidR="007D2D8E" w:rsidRPr="00B853D8">
              <w:rPr>
                <w:lang w:val="de-DE"/>
              </w:rPr>
              <w:t>.</w:t>
            </w:r>
            <w:r w:rsidR="00331898" w:rsidRPr="00B853D8">
              <w:rPr>
                <w:lang w:val="de-DE"/>
              </w:rPr>
              <w:t xml:space="preserve"> </w:t>
            </w:r>
            <w:r w:rsidR="00EC58DB" w:rsidRPr="00B853D8">
              <w:rPr>
                <w:lang w:val="de-DE"/>
              </w:rPr>
              <w:t xml:space="preserve">April </w:t>
            </w:r>
            <w:r w:rsidR="00AC5CB6" w:rsidRPr="00B853D8">
              <w:rPr>
                <w:lang w:val="de-DE"/>
              </w:rPr>
              <w:t>20</w:t>
            </w:r>
            <w:r w:rsidR="00FA2227" w:rsidRPr="00B853D8">
              <w:rPr>
                <w:lang w:val="de-DE"/>
              </w:rPr>
              <w:t>2</w:t>
            </w:r>
            <w:r w:rsidR="00AC5CB6" w:rsidRPr="00B853D8">
              <w:rPr>
                <w:lang w:val="de-DE"/>
              </w:rPr>
              <w:t>1</w:t>
            </w:r>
            <w:r w:rsidR="00AC5CB6" w:rsidRPr="00656C2C">
              <w:rPr>
                <w:lang w:val="de-DE"/>
              </w:rPr>
              <w:t>,</w:t>
            </w:r>
            <w:r w:rsidR="00C57088" w:rsidRPr="00656C2C">
              <w:rPr>
                <w:lang w:val="de-DE"/>
              </w:rPr>
              <w:t xml:space="preserve"> </w:t>
            </w:r>
            <w:r w:rsidR="002F4804" w:rsidRPr="00656C2C">
              <w:rPr>
                <w:lang w:val="de-DE"/>
              </w:rPr>
              <w:t xml:space="preserve">München (Deutschland), </w:t>
            </w:r>
            <w:r w:rsidR="003E7856" w:rsidRPr="00656C2C">
              <w:rPr>
                <w:lang w:val="de-DE"/>
              </w:rPr>
              <w:t xml:space="preserve">Paris </w:t>
            </w:r>
            <w:r w:rsidR="00AC5CB6" w:rsidRPr="00656C2C">
              <w:rPr>
                <w:lang w:val="de-DE"/>
              </w:rPr>
              <w:t>(Fran</w:t>
            </w:r>
            <w:r w:rsidR="00331898" w:rsidRPr="00656C2C">
              <w:rPr>
                <w:lang w:val="de-DE"/>
              </w:rPr>
              <w:t>kreic</w:t>
            </w:r>
            <w:r w:rsidR="00331898" w:rsidRPr="00792526">
              <w:rPr>
                <w:lang w:val="de-DE"/>
              </w:rPr>
              <w:t>h</w:t>
            </w:r>
            <w:r w:rsidR="00AC5CB6" w:rsidRPr="00792526">
              <w:rPr>
                <w:lang w:val="de-DE"/>
              </w:rPr>
              <w:t>)</w:t>
            </w:r>
            <w:r w:rsidR="00C57088" w:rsidRPr="00792526">
              <w:rPr>
                <w:lang w:val="de-DE"/>
              </w:rPr>
              <w:t xml:space="preserve"> </w:t>
            </w:r>
            <w:r w:rsidR="00491487" w:rsidRPr="00792526">
              <w:rPr>
                <w:lang w:val="de-DE"/>
              </w:rPr>
              <w:t xml:space="preserve">/ </w:t>
            </w:r>
            <w:r w:rsidR="00792526" w:rsidRPr="00792526">
              <w:rPr>
                <w:lang w:val="de-DE"/>
              </w:rPr>
              <w:t>Madrid</w:t>
            </w:r>
            <w:r w:rsidR="00491487" w:rsidRPr="00792526">
              <w:rPr>
                <w:lang w:val="de-DE"/>
              </w:rPr>
              <w:t xml:space="preserve"> (</w:t>
            </w:r>
            <w:r w:rsidR="00491487" w:rsidRPr="00656C2C">
              <w:rPr>
                <w:lang w:val="de-DE"/>
              </w:rPr>
              <w:t>Spanien)</w:t>
            </w:r>
          </w:p>
        </w:tc>
      </w:tr>
      <w:tr w:rsidR="00826574" w:rsidRPr="00656C2C" w14:paraId="73FF1062" w14:textId="77777777" w:rsidTr="001D56B0">
        <w:trPr>
          <w:trHeight w:hRule="exact" w:val="199"/>
        </w:trPr>
        <w:tc>
          <w:tcPr>
            <w:tcW w:w="8364" w:type="dxa"/>
            <w:tcBorders>
              <w:top w:val="nil"/>
              <w:left w:val="nil"/>
              <w:bottom w:val="nil"/>
              <w:right w:val="nil"/>
            </w:tcBorders>
          </w:tcPr>
          <w:p w14:paraId="06CCA5BE" w14:textId="77777777" w:rsidR="00AC5CB6" w:rsidRPr="00656C2C" w:rsidRDefault="00AC5CB6" w:rsidP="00C57088">
            <w:pPr>
              <w:rPr>
                <w:lang w:val="de-DE"/>
              </w:rPr>
            </w:pPr>
          </w:p>
        </w:tc>
      </w:tr>
    </w:tbl>
    <w:p w14:paraId="390805B4" w14:textId="77777777" w:rsidR="00792526" w:rsidRDefault="00792526" w:rsidP="00331898">
      <w:pPr>
        <w:ind w:right="367"/>
        <w:rPr>
          <w:szCs w:val="20"/>
          <w:lang w:val="de-DE"/>
        </w:rPr>
      </w:pPr>
      <w:r>
        <w:rPr>
          <w:szCs w:val="20"/>
        </w:rPr>
        <w:t xml:space="preserve">MTU </w:t>
      </w:r>
      <w:proofErr w:type="spellStart"/>
      <w:r>
        <w:rPr>
          <w:szCs w:val="20"/>
        </w:rPr>
        <w:t>Aero</w:t>
      </w:r>
      <w:proofErr w:type="spellEnd"/>
      <w:r>
        <w:rPr>
          <w:szCs w:val="20"/>
        </w:rPr>
        <w:t xml:space="preserve"> </w:t>
      </w:r>
      <w:proofErr w:type="spellStart"/>
      <w:r>
        <w:rPr>
          <w:szCs w:val="20"/>
        </w:rPr>
        <w:t>Engines</w:t>
      </w:r>
      <w:proofErr w:type="spellEnd"/>
      <w:r>
        <w:rPr>
          <w:szCs w:val="20"/>
        </w:rPr>
        <w:t xml:space="preserve">, Safran Aircraft </w:t>
      </w:r>
      <w:proofErr w:type="spellStart"/>
      <w:r>
        <w:rPr>
          <w:szCs w:val="20"/>
        </w:rPr>
        <w:t>Engines</w:t>
      </w:r>
      <w:proofErr w:type="spellEnd"/>
      <w:r>
        <w:rPr>
          <w:szCs w:val="20"/>
        </w:rPr>
        <w:t xml:space="preserve"> </w:t>
      </w:r>
      <w:proofErr w:type="spellStart"/>
      <w:r>
        <w:rPr>
          <w:szCs w:val="20"/>
        </w:rPr>
        <w:t>und</w:t>
      </w:r>
      <w:proofErr w:type="spellEnd"/>
      <w:r>
        <w:rPr>
          <w:szCs w:val="20"/>
        </w:rPr>
        <w:t xml:space="preserve"> ITP </w:t>
      </w:r>
      <w:proofErr w:type="spellStart"/>
      <w:r>
        <w:rPr>
          <w:szCs w:val="20"/>
        </w:rPr>
        <w:t>Aero</w:t>
      </w:r>
      <w:proofErr w:type="spellEnd"/>
      <w:r>
        <w:rPr>
          <w:szCs w:val="20"/>
        </w:rPr>
        <w:t xml:space="preserve"> </w:t>
      </w:r>
      <w:proofErr w:type="spellStart"/>
      <w:r>
        <w:rPr>
          <w:szCs w:val="20"/>
        </w:rPr>
        <w:t>haben</w:t>
      </w:r>
      <w:proofErr w:type="spellEnd"/>
      <w:r>
        <w:rPr>
          <w:szCs w:val="20"/>
        </w:rPr>
        <w:t xml:space="preserve"> </w:t>
      </w:r>
      <w:proofErr w:type="spellStart"/>
      <w:r>
        <w:rPr>
          <w:szCs w:val="20"/>
        </w:rPr>
        <w:t>vereinbart</w:t>
      </w:r>
      <w:proofErr w:type="spellEnd"/>
      <w:r>
        <w:rPr>
          <w:szCs w:val="20"/>
        </w:rPr>
        <w:t xml:space="preserve">, </w:t>
      </w:r>
      <w:r w:rsidRPr="00656C2C">
        <w:rPr>
          <w:szCs w:val="20"/>
          <w:lang w:val="de-DE"/>
        </w:rPr>
        <w:t>gemeinsam das Triebwerk für das Kampfflugzeug der nächsten Generation (</w:t>
      </w:r>
      <w:r>
        <w:rPr>
          <w:szCs w:val="20"/>
          <w:lang w:val="de-DE"/>
        </w:rPr>
        <w:t xml:space="preserve">Next Generation Fighter, </w:t>
      </w:r>
      <w:r w:rsidRPr="00656C2C">
        <w:rPr>
          <w:szCs w:val="20"/>
          <w:lang w:val="de-DE"/>
        </w:rPr>
        <w:t>NGF) zu entwickeln, herzustellen und zu betreuen. Der NGF ist ein Kernelement von FCAS.</w:t>
      </w:r>
    </w:p>
    <w:p w14:paraId="5D5B29D3" w14:textId="77777777" w:rsidR="00792526" w:rsidRDefault="00792526" w:rsidP="00331898">
      <w:pPr>
        <w:ind w:right="367"/>
        <w:rPr>
          <w:szCs w:val="20"/>
          <w:lang w:val="de-DE"/>
        </w:rPr>
      </w:pPr>
    </w:p>
    <w:p w14:paraId="3CF5DEBB" w14:textId="17EA9E8A" w:rsidR="005C28DF" w:rsidRDefault="00792526" w:rsidP="00331898">
      <w:pPr>
        <w:ind w:right="367"/>
        <w:rPr>
          <w:szCs w:val="20"/>
          <w:lang w:val="de-DE"/>
        </w:rPr>
      </w:pPr>
      <w:r>
        <w:rPr>
          <w:szCs w:val="20"/>
          <w:lang w:val="de-DE"/>
        </w:rPr>
        <w:t xml:space="preserve">ITP </w:t>
      </w:r>
      <w:r w:rsidR="005E550E">
        <w:rPr>
          <w:szCs w:val="20"/>
          <w:lang w:val="de-DE"/>
        </w:rPr>
        <w:t>wird Hauptp</w:t>
      </w:r>
      <w:r>
        <w:rPr>
          <w:szCs w:val="20"/>
          <w:lang w:val="de-DE"/>
        </w:rPr>
        <w:t xml:space="preserve">artner des </w:t>
      </w:r>
      <w:r w:rsidR="005E550E">
        <w:rPr>
          <w:szCs w:val="20"/>
          <w:lang w:val="de-DE"/>
        </w:rPr>
        <w:t xml:space="preserve">von MTU und Safran </w:t>
      </w:r>
      <w:r>
        <w:rPr>
          <w:szCs w:val="20"/>
          <w:lang w:val="de-DE"/>
        </w:rPr>
        <w:t>gegründeten Gemeinschaftsunternehmens EUMET</w:t>
      </w:r>
      <w:r w:rsidR="005E550E">
        <w:rPr>
          <w:szCs w:val="20"/>
          <w:lang w:val="de-DE"/>
        </w:rPr>
        <w:t>. Die</w:t>
      </w:r>
      <w:r w:rsidR="00B54ACD">
        <w:rPr>
          <w:szCs w:val="20"/>
          <w:lang w:val="de-DE"/>
        </w:rPr>
        <w:t>s</w:t>
      </w:r>
      <w:r w:rsidR="005E550E">
        <w:rPr>
          <w:szCs w:val="20"/>
          <w:lang w:val="de-DE"/>
        </w:rPr>
        <w:t xml:space="preserve"> </w:t>
      </w:r>
      <w:r w:rsidR="005C28DF">
        <w:rPr>
          <w:szCs w:val="20"/>
          <w:lang w:val="de-DE"/>
        </w:rPr>
        <w:t>ermöglicht</w:t>
      </w:r>
      <w:r w:rsidR="005E550E">
        <w:rPr>
          <w:szCs w:val="20"/>
          <w:lang w:val="de-DE"/>
        </w:rPr>
        <w:t xml:space="preserve"> einen </w:t>
      </w:r>
      <w:r w:rsidR="005C28DF">
        <w:rPr>
          <w:szCs w:val="20"/>
          <w:lang w:val="de-DE"/>
        </w:rPr>
        <w:t>Arbeitsanteil</w:t>
      </w:r>
      <w:r w:rsidR="005E550E">
        <w:rPr>
          <w:szCs w:val="20"/>
          <w:lang w:val="de-DE"/>
        </w:rPr>
        <w:t xml:space="preserve"> von je einem Drittel für Deutschland, Frankreich und Spanien. EUMET wird f</w:t>
      </w:r>
      <w:r w:rsidR="005E550E" w:rsidRPr="00331898">
        <w:rPr>
          <w:szCs w:val="20"/>
          <w:lang w:val="de-DE"/>
        </w:rPr>
        <w:t xml:space="preserve">ür </w:t>
      </w:r>
      <w:r w:rsidR="005E550E">
        <w:rPr>
          <w:szCs w:val="20"/>
          <w:lang w:val="de-DE"/>
        </w:rPr>
        <w:t xml:space="preserve">alle den Antrieb betreffenden Aktivitäten </w:t>
      </w:r>
      <w:r w:rsidR="005E550E" w:rsidRPr="00331898">
        <w:rPr>
          <w:szCs w:val="20"/>
          <w:lang w:val="de-DE"/>
        </w:rPr>
        <w:t xml:space="preserve">der </w:t>
      </w:r>
      <w:r w:rsidR="005E550E" w:rsidRPr="008A6A19">
        <w:rPr>
          <w:szCs w:val="20"/>
          <w:lang w:val="de-DE"/>
        </w:rPr>
        <w:t xml:space="preserve">alleinige </w:t>
      </w:r>
      <w:r w:rsidR="00B853D8">
        <w:rPr>
          <w:szCs w:val="20"/>
          <w:lang w:val="de-DE"/>
        </w:rPr>
        <w:t>Ve</w:t>
      </w:r>
      <w:bookmarkStart w:id="0" w:name="_GoBack"/>
      <w:bookmarkEnd w:id="0"/>
      <w:r w:rsidR="005E550E" w:rsidRPr="00331898">
        <w:rPr>
          <w:szCs w:val="20"/>
          <w:lang w:val="de-DE"/>
        </w:rPr>
        <w:t>rtragspartner der am FCAS-Programm beteiligten Nationen sein</w:t>
      </w:r>
      <w:r w:rsidR="005C28DF">
        <w:rPr>
          <w:szCs w:val="20"/>
          <w:lang w:val="de-DE"/>
        </w:rPr>
        <w:t>.</w:t>
      </w:r>
    </w:p>
    <w:p w14:paraId="40A780A7" w14:textId="08E9825C" w:rsidR="005C28DF" w:rsidRDefault="005C28DF" w:rsidP="00331898">
      <w:pPr>
        <w:ind w:right="367"/>
        <w:rPr>
          <w:szCs w:val="20"/>
          <w:lang w:val="de-DE"/>
        </w:rPr>
      </w:pPr>
    </w:p>
    <w:p w14:paraId="013AC0CB" w14:textId="30ADAE91" w:rsidR="005C28DF" w:rsidRDefault="005C28DF" w:rsidP="00331898">
      <w:pPr>
        <w:ind w:right="367"/>
        <w:rPr>
          <w:szCs w:val="20"/>
          <w:lang w:val="de-DE"/>
        </w:rPr>
      </w:pPr>
      <w:r w:rsidRPr="00656C2C">
        <w:rPr>
          <w:szCs w:val="20"/>
          <w:lang w:val="de-DE"/>
        </w:rPr>
        <w:t>„Wir haben eine verlässliche Grundlage geschaffen für pragmatische und zielgerichtete Entscheidungen der Partner über den gesamten Lebenszyklus des Triebwerks hinweg</w:t>
      </w:r>
      <w:r>
        <w:rPr>
          <w:szCs w:val="20"/>
          <w:lang w:val="de-DE"/>
        </w:rPr>
        <w:t xml:space="preserve">“, </w:t>
      </w:r>
      <w:r w:rsidRPr="00656C2C">
        <w:rPr>
          <w:szCs w:val="20"/>
          <w:lang w:val="de-DE"/>
        </w:rPr>
        <w:t xml:space="preserve">betonte Michael Schreyögg, Programmvorstand der MTU </w:t>
      </w:r>
      <w:proofErr w:type="spellStart"/>
      <w:r w:rsidRPr="00656C2C">
        <w:rPr>
          <w:szCs w:val="20"/>
          <w:lang w:val="de-DE"/>
        </w:rPr>
        <w:t>Aero</w:t>
      </w:r>
      <w:proofErr w:type="spellEnd"/>
      <w:r w:rsidRPr="00656C2C">
        <w:rPr>
          <w:szCs w:val="20"/>
          <w:lang w:val="de-DE"/>
        </w:rPr>
        <w:t xml:space="preserve"> </w:t>
      </w:r>
      <w:proofErr w:type="spellStart"/>
      <w:r w:rsidRPr="00656C2C">
        <w:rPr>
          <w:szCs w:val="20"/>
          <w:lang w:val="de-DE"/>
        </w:rPr>
        <w:t>Engines</w:t>
      </w:r>
      <w:proofErr w:type="spellEnd"/>
      <w:r w:rsidRPr="00656C2C">
        <w:rPr>
          <w:szCs w:val="20"/>
          <w:lang w:val="de-DE"/>
        </w:rPr>
        <w:t xml:space="preserve"> und Vorsitzender des EUMET-Shareholder-Meetings.</w:t>
      </w:r>
      <w:r>
        <w:rPr>
          <w:szCs w:val="20"/>
          <w:lang w:val="de-DE"/>
        </w:rPr>
        <w:t xml:space="preserve"> „</w:t>
      </w:r>
      <w:r w:rsidRPr="00656C2C">
        <w:rPr>
          <w:szCs w:val="20"/>
          <w:lang w:val="de-DE"/>
        </w:rPr>
        <w:t xml:space="preserve">Darauf aufbauend werden wir uns gemeinsam auf die kommenden großen Schritte konzentrieren: die vertragliche Absicherung der </w:t>
      </w:r>
      <w:proofErr w:type="spellStart"/>
      <w:r w:rsidRPr="00656C2C">
        <w:rPr>
          <w:szCs w:val="20"/>
          <w:lang w:val="de-DE"/>
        </w:rPr>
        <w:t>Demonstratorphase</w:t>
      </w:r>
      <w:proofErr w:type="spellEnd"/>
      <w:r w:rsidRPr="00656C2C">
        <w:rPr>
          <w:szCs w:val="20"/>
          <w:lang w:val="de-DE"/>
        </w:rPr>
        <w:t xml:space="preserve"> in den nächsten Monaten und das Hochfahren der Entwicklungsaktivitäten im Einklang mit unserem ambitionierten Zeitplan bis 2040.“</w:t>
      </w:r>
    </w:p>
    <w:p w14:paraId="120ECC51" w14:textId="43005570" w:rsidR="005C28DF" w:rsidRDefault="005C28DF" w:rsidP="00331898">
      <w:pPr>
        <w:ind w:right="367"/>
        <w:rPr>
          <w:szCs w:val="20"/>
          <w:lang w:val="de-DE"/>
        </w:rPr>
      </w:pPr>
    </w:p>
    <w:p w14:paraId="6D282E18" w14:textId="092B21C4" w:rsidR="005C28DF" w:rsidRDefault="005C28DF" w:rsidP="005C28DF">
      <w:pPr>
        <w:ind w:right="367"/>
        <w:rPr>
          <w:szCs w:val="20"/>
          <w:lang w:val="de-DE"/>
        </w:rPr>
      </w:pPr>
      <w:r w:rsidRPr="00656C2C">
        <w:rPr>
          <w:szCs w:val="20"/>
          <w:lang w:val="de-DE"/>
        </w:rPr>
        <w:t>„Das FCAS-Programm ist von hoher strategischer Bedeutung, da es uns ermöglicht, unsere fundamentalen Fähigkeiten bei militärischen Triebwerken zu erhalten und gleichzeitig die nationalen und europäischen Verteidigungsfähigkeiten zu stärken</w:t>
      </w:r>
      <w:r>
        <w:rPr>
          <w:szCs w:val="20"/>
          <w:lang w:val="de-DE"/>
        </w:rPr>
        <w:t xml:space="preserve">“, </w:t>
      </w:r>
      <w:r w:rsidRPr="00656C2C">
        <w:rPr>
          <w:szCs w:val="20"/>
          <w:lang w:val="de-DE"/>
        </w:rPr>
        <w:t xml:space="preserve">erklärte Jean-Paul </w:t>
      </w:r>
      <w:proofErr w:type="spellStart"/>
      <w:r w:rsidRPr="00656C2C">
        <w:rPr>
          <w:szCs w:val="20"/>
          <w:lang w:val="de-DE"/>
        </w:rPr>
        <w:t>Alary</w:t>
      </w:r>
      <w:proofErr w:type="spellEnd"/>
      <w:r w:rsidRPr="00656C2C">
        <w:rPr>
          <w:szCs w:val="20"/>
          <w:lang w:val="de-DE"/>
        </w:rPr>
        <w:t xml:space="preserve">, CEO von Safran </w:t>
      </w:r>
      <w:proofErr w:type="spellStart"/>
      <w:r w:rsidRPr="00656C2C">
        <w:rPr>
          <w:szCs w:val="20"/>
          <w:lang w:val="de-DE"/>
        </w:rPr>
        <w:t>Aircraft</w:t>
      </w:r>
      <w:proofErr w:type="spellEnd"/>
      <w:r w:rsidRPr="00656C2C">
        <w:rPr>
          <w:szCs w:val="20"/>
          <w:lang w:val="de-DE"/>
        </w:rPr>
        <w:t xml:space="preserve"> </w:t>
      </w:r>
      <w:proofErr w:type="spellStart"/>
      <w:r w:rsidRPr="00656C2C">
        <w:rPr>
          <w:szCs w:val="20"/>
          <w:lang w:val="de-DE"/>
        </w:rPr>
        <w:t>Engines</w:t>
      </w:r>
      <w:proofErr w:type="spellEnd"/>
      <w:r w:rsidRPr="00656C2C">
        <w:rPr>
          <w:szCs w:val="20"/>
          <w:lang w:val="de-DE"/>
        </w:rPr>
        <w:t>.</w:t>
      </w:r>
      <w:r>
        <w:rPr>
          <w:szCs w:val="20"/>
          <w:lang w:val="de-DE"/>
        </w:rPr>
        <w:t xml:space="preserve"> „</w:t>
      </w:r>
      <w:r w:rsidRPr="00656C2C">
        <w:rPr>
          <w:lang w:val="de-DE"/>
        </w:rPr>
        <w:t xml:space="preserve">Als Verantwortlicher für Triebwerksdesign und Triebwerksintegration freut sich Safran darauf, </w:t>
      </w:r>
      <w:r>
        <w:rPr>
          <w:lang w:val="de-DE"/>
        </w:rPr>
        <w:t>die Zusammenarbeit mit MTU und ITP stabil und verlässlich zu gestalten</w:t>
      </w:r>
      <w:r w:rsidRPr="00656C2C">
        <w:rPr>
          <w:szCs w:val="20"/>
          <w:lang w:val="de-DE"/>
        </w:rPr>
        <w:t>.”</w:t>
      </w:r>
    </w:p>
    <w:p w14:paraId="006F3012" w14:textId="470313BC" w:rsidR="005C28DF" w:rsidRDefault="005C28DF" w:rsidP="005C28DF">
      <w:pPr>
        <w:ind w:right="367"/>
        <w:rPr>
          <w:szCs w:val="20"/>
          <w:lang w:val="de-DE"/>
        </w:rPr>
      </w:pPr>
    </w:p>
    <w:p w14:paraId="4CAD9698" w14:textId="7FE9FAAE" w:rsidR="005C28DF" w:rsidRDefault="00F86214" w:rsidP="005C28DF">
      <w:pPr>
        <w:ind w:right="367"/>
        <w:rPr>
          <w:szCs w:val="20"/>
          <w:lang w:val="de-DE"/>
        </w:rPr>
      </w:pPr>
      <w:r>
        <w:rPr>
          <w:szCs w:val="20"/>
          <w:lang w:val="de-DE"/>
        </w:rPr>
        <w:t xml:space="preserve">„Die heutige Vereinbarung markiert einen wichtigen Meilenstein für ITP </w:t>
      </w:r>
      <w:proofErr w:type="spellStart"/>
      <w:r>
        <w:rPr>
          <w:szCs w:val="20"/>
          <w:lang w:val="de-DE"/>
        </w:rPr>
        <w:t>Aero</w:t>
      </w:r>
      <w:proofErr w:type="spellEnd"/>
      <w:r>
        <w:rPr>
          <w:szCs w:val="20"/>
          <w:lang w:val="de-DE"/>
        </w:rPr>
        <w:t xml:space="preserve"> und das FCAS-Programm. </w:t>
      </w:r>
      <w:r w:rsidRPr="00F86214">
        <w:rPr>
          <w:szCs w:val="20"/>
          <w:lang w:val="de-DE"/>
        </w:rPr>
        <w:t xml:space="preserve">Wir glauben, dass dieses Programm für </w:t>
      </w:r>
      <w:r>
        <w:rPr>
          <w:szCs w:val="20"/>
          <w:lang w:val="de-DE"/>
        </w:rPr>
        <w:t xml:space="preserve">ITP </w:t>
      </w:r>
      <w:proofErr w:type="spellStart"/>
      <w:r>
        <w:rPr>
          <w:szCs w:val="20"/>
          <w:lang w:val="de-DE"/>
        </w:rPr>
        <w:t>Aero</w:t>
      </w:r>
      <w:proofErr w:type="spellEnd"/>
      <w:r w:rsidRPr="00F86214">
        <w:rPr>
          <w:szCs w:val="20"/>
          <w:lang w:val="de-DE"/>
        </w:rPr>
        <w:t xml:space="preserve"> von großer Bedeutung sein wird, da es die Rolle und die Fähigkeiten der spanischen Verteidigungsindustrie für die Zukunft der europäischen Verteidigung aufzeigt. Wir freuen uns auf die Zusammenarbeit mit unseren Partnern </w:t>
      </w:r>
      <w:r>
        <w:rPr>
          <w:szCs w:val="20"/>
          <w:lang w:val="de-DE"/>
        </w:rPr>
        <w:t>Safran und MTU</w:t>
      </w:r>
      <w:r w:rsidRPr="00F86214">
        <w:rPr>
          <w:szCs w:val="20"/>
          <w:lang w:val="de-DE"/>
        </w:rPr>
        <w:t xml:space="preserve">", </w:t>
      </w:r>
      <w:r>
        <w:rPr>
          <w:szCs w:val="20"/>
          <w:lang w:val="de-DE"/>
        </w:rPr>
        <w:t xml:space="preserve">sagte </w:t>
      </w:r>
      <w:r w:rsidRPr="00F86214">
        <w:rPr>
          <w:lang w:val="de-DE"/>
        </w:rPr>
        <w:t xml:space="preserve">Carlos </w:t>
      </w:r>
      <w:proofErr w:type="spellStart"/>
      <w:r w:rsidRPr="00F86214">
        <w:rPr>
          <w:lang w:val="de-DE"/>
        </w:rPr>
        <w:t>Alzola</w:t>
      </w:r>
      <w:proofErr w:type="spellEnd"/>
      <w:r w:rsidRPr="00F86214">
        <w:rPr>
          <w:lang w:val="de-DE"/>
        </w:rPr>
        <w:t>, CEO</w:t>
      </w:r>
      <w:r>
        <w:rPr>
          <w:lang w:val="de-DE"/>
        </w:rPr>
        <w:t xml:space="preserve"> von</w:t>
      </w:r>
      <w:r w:rsidRPr="00F86214">
        <w:rPr>
          <w:lang w:val="de-DE"/>
        </w:rPr>
        <w:t xml:space="preserve"> ITP </w:t>
      </w:r>
      <w:proofErr w:type="spellStart"/>
      <w:r w:rsidRPr="00F86214">
        <w:rPr>
          <w:lang w:val="de-DE"/>
        </w:rPr>
        <w:t>Aero</w:t>
      </w:r>
      <w:proofErr w:type="spellEnd"/>
      <w:r w:rsidRPr="00F86214">
        <w:rPr>
          <w:szCs w:val="20"/>
          <w:lang w:val="de-DE"/>
        </w:rPr>
        <w:t>.</w:t>
      </w:r>
    </w:p>
    <w:p w14:paraId="46239DD3" w14:textId="07B77EA6" w:rsidR="005C28DF" w:rsidRDefault="005C28DF" w:rsidP="005C28DF">
      <w:pPr>
        <w:ind w:right="367"/>
        <w:rPr>
          <w:szCs w:val="20"/>
          <w:lang w:val="de-DE"/>
        </w:rPr>
      </w:pPr>
    </w:p>
    <w:p w14:paraId="3E037FA3" w14:textId="32B552AB" w:rsidR="005C28DF" w:rsidRDefault="005C28DF" w:rsidP="005C28DF">
      <w:pPr>
        <w:ind w:right="367"/>
        <w:rPr>
          <w:szCs w:val="20"/>
          <w:lang w:val="de-DE"/>
        </w:rPr>
      </w:pPr>
      <w:r>
        <w:rPr>
          <w:szCs w:val="20"/>
          <w:lang w:val="de-DE"/>
        </w:rPr>
        <w:t xml:space="preserve">Im Rahmen von EUMET wird </w:t>
      </w:r>
      <w:r w:rsidRPr="00B853D8">
        <w:rPr>
          <w:szCs w:val="20"/>
          <w:lang w:val="de-DE"/>
        </w:rPr>
        <w:t xml:space="preserve">Safran </w:t>
      </w:r>
      <w:proofErr w:type="spellStart"/>
      <w:r w:rsidRPr="00B853D8">
        <w:rPr>
          <w:szCs w:val="20"/>
          <w:lang w:val="de-DE"/>
        </w:rPr>
        <w:t>Aircraft</w:t>
      </w:r>
      <w:proofErr w:type="spellEnd"/>
      <w:r w:rsidRPr="00B853D8">
        <w:rPr>
          <w:szCs w:val="20"/>
          <w:lang w:val="de-DE"/>
        </w:rPr>
        <w:t xml:space="preserve"> </w:t>
      </w:r>
      <w:proofErr w:type="spellStart"/>
      <w:r w:rsidRPr="00B853D8">
        <w:rPr>
          <w:szCs w:val="20"/>
          <w:lang w:val="de-DE"/>
        </w:rPr>
        <w:t>Engines</w:t>
      </w:r>
      <w:proofErr w:type="spellEnd"/>
      <w:r w:rsidRPr="00B853D8">
        <w:rPr>
          <w:szCs w:val="20"/>
          <w:lang w:val="de-DE"/>
        </w:rPr>
        <w:t xml:space="preserve"> die Auslegung und Integration des Triebwerks leiten und die MTU </w:t>
      </w:r>
      <w:proofErr w:type="spellStart"/>
      <w:r w:rsidRPr="00B853D8">
        <w:rPr>
          <w:szCs w:val="20"/>
          <w:lang w:val="de-DE"/>
        </w:rPr>
        <w:t>Aero</w:t>
      </w:r>
      <w:proofErr w:type="spellEnd"/>
      <w:r w:rsidRPr="00B853D8">
        <w:rPr>
          <w:szCs w:val="20"/>
          <w:lang w:val="de-DE"/>
        </w:rPr>
        <w:t xml:space="preserve"> </w:t>
      </w:r>
      <w:proofErr w:type="spellStart"/>
      <w:r w:rsidRPr="00B853D8">
        <w:rPr>
          <w:szCs w:val="20"/>
          <w:lang w:val="de-DE"/>
        </w:rPr>
        <w:t>Engines</w:t>
      </w:r>
      <w:proofErr w:type="spellEnd"/>
      <w:r w:rsidRPr="00B853D8">
        <w:rPr>
          <w:szCs w:val="20"/>
          <w:lang w:val="de-DE"/>
        </w:rPr>
        <w:t xml:space="preserve"> alle Instandsetzungs- und Serviceaktivitäten. Als Hauptpartner von EUMET wird ITP </w:t>
      </w:r>
      <w:proofErr w:type="spellStart"/>
      <w:r w:rsidRPr="00B853D8">
        <w:rPr>
          <w:szCs w:val="20"/>
          <w:lang w:val="de-DE"/>
        </w:rPr>
        <w:t>Aero</w:t>
      </w:r>
      <w:proofErr w:type="spellEnd"/>
      <w:r w:rsidRPr="00B853D8">
        <w:rPr>
          <w:szCs w:val="20"/>
          <w:lang w:val="de-DE"/>
        </w:rPr>
        <w:t xml:space="preserve"> voll in die Auslegung des Triebwerks eingebunden sein und neben anderen Komponenten die Niederdruckturbine </w:t>
      </w:r>
      <w:r>
        <w:rPr>
          <w:szCs w:val="20"/>
          <w:lang w:val="de-DE"/>
        </w:rPr>
        <w:t>und die Schubdüse (</w:t>
      </w:r>
      <w:proofErr w:type="spellStart"/>
      <w:r>
        <w:rPr>
          <w:szCs w:val="20"/>
          <w:lang w:val="de-DE"/>
        </w:rPr>
        <w:t>Nozzle</w:t>
      </w:r>
      <w:proofErr w:type="spellEnd"/>
      <w:r>
        <w:rPr>
          <w:szCs w:val="20"/>
          <w:lang w:val="de-DE"/>
        </w:rPr>
        <w:t>) entwickeln.</w:t>
      </w:r>
    </w:p>
    <w:p w14:paraId="71313C17" w14:textId="48D502B3" w:rsidR="005C28DF" w:rsidRDefault="005C28DF" w:rsidP="005C28DF">
      <w:pPr>
        <w:ind w:right="367"/>
        <w:rPr>
          <w:szCs w:val="20"/>
          <w:lang w:val="de-DE"/>
        </w:rPr>
      </w:pPr>
    </w:p>
    <w:p w14:paraId="770B3A43" w14:textId="77777777" w:rsidR="005C28DF" w:rsidRPr="00656C2C" w:rsidRDefault="005C28DF" w:rsidP="005C28DF">
      <w:pPr>
        <w:ind w:right="367"/>
        <w:rPr>
          <w:szCs w:val="20"/>
          <w:lang w:val="de-DE"/>
        </w:rPr>
      </w:pPr>
      <w:r w:rsidRPr="00656C2C">
        <w:rPr>
          <w:szCs w:val="20"/>
          <w:lang w:val="de-DE"/>
        </w:rPr>
        <w:t xml:space="preserve">Um das FCAS-Programm auf die nächste Stufe zu heben, soll die nächste Forschungs- und Technologiephase (R&amp;T 1B/2) die nationalen Bewilligungsprozesse bis Mitte dieses Jahres durchlaufen. Das sieht der Zeitplan der </w:t>
      </w:r>
      <w:r>
        <w:rPr>
          <w:szCs w:val="20"/>
          <w:lang w:val="de-DE"/>
        </w:rPr>
        <w:t xml:space="preserve">jeweiligen </w:t>
      </w:r>
      <w:r w:rsidRPr="00656C2C">
        <w:rPr>
          <w:szCs w:val="20"/>
          <w:lang w:val="de-DE"/>
        </w:rPr>
        <w:t xml:space="preserve">Regierungen vor. </w:t>
      </w:r>
    </w:p>
    <w:tbl>
      <w:tblPr>
        <w:tblStyle w:val="Tabellenraster"/>
        <w:tblW w:w="8639" w:type="dxa"/>
        <w:tblLayout w:type="fixed"/>
        <w:tblCellMar>
          <w:left w:w="0" w:type="dxa"/>
          <w:right w:w="0" w:type="dxa"/>
        </w:tblCellMar>
        <w:tblLook w:val="04A0" w:firstRow="1" w:lastRow="0" w:firstColumn="1" w:lastColumn="0" w:noHBand="0" w:noVBand="1"/>
      </w:tblPr>
      <w:tblGrid>
        <w:gridCol w:w="8639"/>
      </w:tblGrid>
      <w:tr w:rsidR="005C28DF" w:rsidRPr="00656C2C" w14:paraId="305BD5A0" w14:textId="77777777" w:rsidTr="00775387">
        <w:trPr>
          <w:trHeight w:hRule="exact" w:val="221"/>
        </w:trPr>
        <w:tc>
          <w:tcPr>
            <w:tcW w:w="8639" w:type="dxa"/>
            <w:tcBorders>
              <w:top w:val="nil"/>
              <w:left w:val="nil"/>
              <w:bottom w:val="nil"/>
              <w:right w:val="nil"/>
            </w:tcBorders>
            <w:vAlign w:val="bottom"/>
          </w:tcPr>
          <w:p w14:paraId="04C711D5" w14:textId="77777777" w:rsidR="005C28DF" w:rsidRPr="00656C2C" w:rsidRDefault="005C28DF" w:rsidP="00775387">
            <w:pPr>
              <w:ind w:right="226"/>
              <w:rPr>
                <w:rFonts w:ascii="Arial" w:hAnsi="Arial" w:cs="Arial"/>
                <w:szCs w:val="20"/>
                <w:lang w:val="de-DE"/>
              </w:rPr>
            </w:pPr>
          </w:p>
          <w:p w14:paraId="6403C4A9" w14:textId="77777777" w:rsidR="005C28DF" w:rsidRPr="00656C2C" w:rsidRDefault="005C28DF" w:rsidP="00775387">
            <w:pPr>
              <w:ind w:right="226"/>
              <w:rPr>
                <w:rFonts w:ascii="Arial" w:hAnsi="Arial" w:cs="Arial"/>
                <w:szCs w:val="20"/>
                <w:lang w:val="de-DE"/>
              </w:rPr>
            </w:pPr>
          </w:p>
          <w:p w14:paraId="7F9C6EA4" w14:textId="77777777" w:rsidR="005C28DF" w:rsidRPr="00656C2C" w:rsidRDefault="005C28DF" w:rsidP="00775387">
            <w:pPr>
              <w:ind w:right="226"/>
              <w:rPr>
                <w:rFonts w:ascii="Arial" w:hAnsi="Arial" w:cs="Arial"/>
                <w:szCs w:val="20"/>
                <w:lang w:val="de-DE"/>
              </w:rPr>
            </w:pPr>
          </w:p>
          <w:p w14:paraId="2F4D9552" w14:textId="77777777" w:rsidR="005C28DF" w:rsidRPr="00656C2C" w:rsidRDefault="005C28DF" w:rsidP="00775387">
            <w:pPr>
              <w:ind w:right="226"/>
              <w:rPr>
                <w:rFonts w:ascii="Arial" w:hAnsi="Arial" w:cs="Arial"/>
                <w:szCs w:val="20"/>
                <w:lang w:val="de-DE"/>
              </w:rPr>
            </w:pPr>
          </w:p>
          <w:p w14:paraId="4E663B7C" w14:textId="77777777" w:rsidR="005C28DF" w:rsidRPr="00656C2C" w:rsidRDefault="005C28DF" w:rsidP="00775387">
            <w:pPr>
              <w:ind w:right="226"/>
              <w:rPr>
                <w:rFonts w:ascii="Arial" w:hAnsi="Arial" w:cs="Arial"/>
                <w:szCs w:val="20"/>
                <w:lang w:val="de-DE"/>
              </w:rPr>
            </w:pPr>
          </w:p>
          <w:p w14:paraId="4304F5F0" w14:textId="77777777" w:rsidR="005C28DF" w:rsidRPr="00656C2C" w:rsidRDefault="005C28DF" w:rsidP="00775387">
            <w:pPr>
              <w:ind w:right="226"/>
              <w:rPr>
                <w:rFonts w:ascii="Arial" w:hAnsi="Arial" w:cs="Arial"/>
                <w:szCs w:val="20"/>
                <w:lang w:val="de-DE"/>
              </w:rPr>
            </w:pPr>
          </w:p>
        </w:tc>
      </w:tr>
      <w:tr w:rsidR="00C30956" w:rsidRPr="00656C2C" w14:paraId="299193BE" w14:textId="77777777" w:rsidTr="0035395F">
        <w:trPr>
          <w:trHeight w:val="221"/>
        </w:trPr>
        <w:tc>
          <w:tcPr>
            <w:tcW w:w="8639" w:type="dxa"/>
            <w:tcBorders>
              <w:top w:val="nil"/>
              <w:left w:val="nil"/>
              <w:bottom w:val="nil"/>
              <w:right w:val="nil"/>
            </w:tcBorders>
            <w:vAlign w:val="bottom"/>
          </w:tcPr>
          <w:p w14:paraId="6D7CD1E0" w14:textId="64FD92A9" w:rsidR="007D3AF3" w:rsidRPr="00656C2C" w:rsidRDefault="007D3AF3" w:rsidP="00EE069B">
            <w:pPr>
              <w:ind w:right="367"/>
              <w:rPr>
                <w:szCs w:val="20"/>
                <w:lang w:val="de-DE"/>
              </w:rPr>
            </w:pPr>
            <w:r w:rsidRPr="00656C2C">
              <w:rPr>
                <w:b/>
                <w:szCs w:val="20"/>
                <w:lang w:val="de-DE"/>
              </w:rPr>
              <w:lastRenderedPageBreak/>
              <w:t xml:space="preserve">MTU </w:t>
            </w:r>
            <w:proofErr w:type="spellStart"/>
            <w:r w:rsidRPr="00656C2C">
              <w:rPr>
                <w:b/>
                <w:szCs w:val="20"/>
                <w:lang w:val="de-DE"/>
              </w:rPr>
              <w:t>Aero</w:t>
            </w:r>
            <w:proofErr w:type="spellEnd"/>
            <w:r w:rsidRPr="00656C2C">
              <w:rPr>
                <w:b/>
                <w:szCs w:val="20"/>
                <w:lang w:val="de-DE"/>
              </w:rPr>
              <w:t xml:space="preserve"> </w:t>
            </w:r>
            <w:proofErr w:type="spellStart"/>
            <w:r w:rsidRPr="00656C2C">
              <w:rPr>
                <w:b/>
                <w:szCs w:val="20"/>
                <w:lang w:val="de-DE"/>
              </w:rPr>
              <w:t>Engines</w:t>
            </w:r>
            <w:proofErr w:type="spellEnd"/>
            <w:r w:rsidRPr="00656C2C">
              <w:rPr>
                <w:b/>
                <w:szCs w:val="20"/>
                <w:lang w:val="de-DE"/>
              </w:rPr>
              <w:t xml:space="preserve"> AG</w:t>
            </w:r>
            <w:r w:rsidRPr="00656C2C">
              <w:rPr>
                <w:szCs w:val="20"/>
                <w:lang w:val="de-DE"/>
              </w:rPr>
              <w:t xml:space="preserve"> ist Deutschlands führender Triebwerkshersteller. Die Kernkompetenzen der MTU liegen bei Niederdruckturbinen, Hochdruckverdichtern, Turbinenzwischengehäusen sowie Herstell- und Reparaturverfahren. Im zivilen Neugeschäft spielt das Unternehmen eine Schlüsselrolle bei</w:t>
            </w:r>
            <w:r w:rsidR="001750D5" w:rsidRPr="00656C2C">
              <w:rPr>
                <w:szCs w:val="20"/>
                <w:lang w:val="de-DE"/>
              </w:rPr>
              <w:t xml:space="preserve"> </w:t>
            </w:r>
            <w:r w:rsidRPr="00656C2C">
              <w:rPr>
                <w:szCs w:val="20"/>
                <w:lang w:val="de-DE"/>
              </w:rPr>
              <w:t xml:space="preserve">Entwicklung, Fertigung und Vertrieb von Hightech-Komponenten im Rahmen internationaler Partnerschaften. MTU-Bauteile kommen bei einem Drittel der weltweiten Verkehrsflugzeuge zum Einsatz. Auf dem militärischen Gebiet ist die MTU </w:t>
            </w:r>
            <w:proofErr w:type="spellStart"/>
            <w:r w:rsidRPr="00656C2C">
              <w:rPr>
                <w:szCs w:val="20"/>
                <w:lang w:val="de-DE"/>
              </w:rPr>
              <w:t>Aero</w:t>
            </w:r>
            <w:proofErr w:type="spellEnd"/>
            <w:r w:rsidRPr="00656C2C">
              <w:rPr>
                <w:szCs w:val="20"/>
                <w:lang w:val="de-DE"/>
              </w:rPr>
              <w:t xml:space="preserve"> </w:t>
            </w:r>
            <w:proofErr w:type="spellStart"/>
            <w:r w:rsidRPr="00656C2C">
              <w:rPr>
                <w:szCs w:val="20"/>
                <w:lang w:val="de-DE"/>
              </w:rPr>
              <w:t>Engines</w:t>
            </w:r>
            <w:proofErr w:type="spellEnd"/>
            <w:r w:rsidRPr="00656C2C">
              <w:rPr>
                <w:szCs w:val="20"/>
                <w:lang w:val="de-DE"/>
              </w:rPr>
              <w:t xml:space="preserve"> der Systempartner für fast alle Luftfahrtantriebe der Bundeswehr. </w:t>
            </w:r>
          </w:p>
          <w:p w14:paraId="6E208545" w14:textId="77777777" w:rsidR="007D3AF3" w:rsidRPr="00656C2C" w:rsidRDefault="007D3AF3" w:rsidP="00EE069B">
            <w:pPr>
              <w:ind w:right="367"/>
              <w:rPr>
                <w:szCs w:val="20"/>
                <w:lang w:val="de-DE"/>
              </w:rPr>
            </w:pPr>
          </w:p>
          <w:p w14:paraId="70A59B9A" w14:textId="77777777" w:rsidR="007D3AF3" w:rsidRPr="00656C2C" w:rsidRDefault="007D3AF3" w:rsidP="00EE069B">
            <w:pPr>
              <w:ind w:right="367"/>
              <w:rPr>
                <w:lang w:val="de-DE"/>
              </w:rPr>
            </w:pPr>
            <w:r w:rsidRPr="00656C2C">
              <w:rPr>
                <w:szCs w:val="20"/>
                <w:lang w:val="de-DE"/>
              </w:rPr>
              <w:t xml:space="preserve">Für weitere Informationen: </w:t>
            </w:r>
            <w:hyperlink r:id="rId8" w:history="1">
              <w:r w:rsidRPr="00656C2C">
                <w:rPr>
                  <w:lang w:val="de-DE"/>
                </w:rPr>
                <w:t>www.mtu.de</w:t>
              </w:r>
            </w:hyperlink>
          </w:p>
          <w:p w14:paraId="1C4F66BF" w14:textId="77777777" w:rsidR="007D3AF3" w:rsidRPr="00656C2C" w:rsidRDefault="007D3AF3" w:rsidP="00EE069B">
            <w:pPr>
              <w:ind w:right="367"/>
              <w:rPr>
                <w:szCs w:val="20"/>
                <w:lang w:val="de-DE"/>
              </w:rPr>
            </w:pPr>
            <w:r w:rsidRPr="00656C2C">
              <w:rPr>
                <w:szCs w:val="20"/>
                <w:lang w:val="de-DE"/>
              </w:rPr>
              <w:t>Follow @</w:t>
            </w:r>
            <w:proofErr w:type="spellStart"/>
            <w:r w:rsidRPr="00656C2C">
              <w:rPr>
                <w:szCs w:val="20"/>
                <w:lang w:val="de-DE"/>
              </w:rPr>
              <w:t>MTUaeroeng</w:t>
            </w:r>
            <w:proofErr w:type="spellEnd"/>
            <w:r w:rsidRPr="00656C2C">
              <w:rPr>
                <w:szCs w:val="20"/>
                <w:lang w:val="de-DE"/>
              </w:rPr>
              <w:t xml:space="preserve"> on Twitter</w:t>
            </w:r>
          </w:p>
          <w:p w14:paraId="2D257458" w14:textId="77777777" w:rsidR="007D3AF3" w:rsidRPr="00656C2C" w:rsidRDefault="007D3AF3" w:rsidP="00EE069B">
            <w:pPr>
              <w:ind w:right="367"/>
              <w:rPr>
                <w:szCs w:val="20"/>
                <w:lang w:val="de-DE"/>
              </w:rPr>
            </w:pPr>
          </w:p>
          <w:p w14:paraId="10ED2E56" w14:textId="77777777" w:rsidR="007D3AF3" w:rsidRPr="00435C8F" w:rsidRDefault="007D3AF3" w:rsidP="00EE069B">
            <w:pPr>
              <w:ind w:right="367"/>
              <w:rPr>
                <w:b/>
                <w:szCs w:val="20"/>
                <w:lang w:val="de-DE"/>
              </w:rPr>
            </w:pPr>
            <w:r w:rsidRPr="00435C8F">
              <w:rPr>
                <w:b/>
                <w:szCs w:val="20"/>
                <w:lang w:val="de-DE"/>
              </w:rPr>
              <w:t>Ihr Ansprechpartner</w:t>
            </w:r>
          </w:p>
          <w:p w14:paraId="76174EF6" w14:textId="77777777" w:rsidR="007D3AF3" w:rsidRPr="00656C2C" w:rsidRDefault="007D3AF3" w:rsidP="00EE069B">
            <w:pPr>
              <w:ind w:right="367"/>
              <w:rPr>
                <w:szCs w:val="20"/>
                <w:lang w:val="de-DE"/>
              </w:rPr>
            </w:pPr>
            <w:r w:rsidRPr="00656C2C">
              <w:rPr>
                <w:szCs w:val="20"/>
                <w:lang w:val="de-DE"/>
              </w:rPr>
              <w:t>Markus Wölfle</w:t>
            </w:r>
          </w:p>
          <w:p w14:paraId="773D3CA2" w14:textId="77777777" w:rsidR="007D3AF3" w:rsidRPr="00656C2C" w:rsidRDefault="007D3AF3" w:rsidP="00EE069B">
            <w:pPr>
              <w:ind w:right="367"/>
              <w:rPr>
                <w:szCs w:val="20"/>
                <w:lang w:val="de-DE"/>
              </w:rPr>
            </w:pPr>
            <w:r w:rsidRPr="00656C2C">
              <w:rPr>
                <w:szCs w:val="20"/>
                <w:lang w:val="de-DE"/>
              </w:rPr>
              <w:t>Tel.:</w:t>
            </w:r>
            <w:r w:rsidRPr="00656C2C">
              <w:rPr>
                <w:szCs w:val="20"/>
                <w:lang w:val="de-DE"/>
              </w:rPr>
              <w:tab/>
              <w:t>+49 (0)89 14 89-83 02</w:t>
            </w:r>
          </w:p>
          <w:p w14:paraId="034C0A11" w14:textId="77777777" w:rsidR="007D3AF3" w:rsidRPr="00656C2C" w:rsidRDefault="007D3AF3" w:rsidP="00EE069B">
            <w:pPr>
              <w:ind w:right="367"/>
              <w:rPr>
                <w:szCs w:val="20"/>
                <w:lang w:val="de-DE"/>
              </w:rPr>
            </w:pPr>
            <w:r w:rsidRPr="00656C2C">
              <w:rPr>
                <w:szCs w:val="20"/>
                <w:lang w:val="de-DE"/>
              </w:rPr>
              <w:t>Mobil:</w:t>
            </w:r>
            <w:r w:rsidRPr="00656C2C">
              <w:rPr>
                <w:szCs w:val="20"/>
                <w:lang w:val="de-DE"/>
              </w:rPr>
              <w:tab/>
              <w:t>+49 (0) 151-1741 5084</w:t>
            </w:r>
          </w:p>
          <w:p w14:paraId="78553525" w14:textId="172AE15B" w:rsidR="007D3AF3" w:rsidRPr="00656C2C" w:rsidRDefault="007D3AF3" w:rsidP="00EE069B">
            <w:pPr>
              <w:ind w:right="367"/>
              <w:rPr>
                <w:szCs w:val="20"/>
                <w:lang w:val="de-DE"/>
              </w:rPr>
            </w:pPr>
            <w:r w:rsidRPr="00656C2C">
              <w:rPr>
                <w:szCs w:val="20"/>
                <w:lang w:val="de-DE"/>
              </w:rPr>
              <w:t xml:space="preserve">E-Mail: </w:t>
            </w:r>
            <w:r w:rsidRPr="00656C2C">
              <w:rPr>
                <w:szCs w:val="20"/>
                <w:lang w:val="de-DE"/>
              </w:rPr>
              <w:tab/>
              <w:t>markus.woelfle@mtu.de</w:t>
            </w:r>
          </w:p>
          <w:p w14:paraId="1CA90209" w14:textId="77777777" w:rsidR="007D3AF3" w:rsidRPr="00656C2C" w:rsidRDefault="007D3AF3" w:rsidP="00EE069B">
            <w:pPr>
              <w:ind w:right="367"/>
              <w:rPr>
                <w:szCs w:val="20"/>
                <w:lang w:val="de-DE"/>
              </w:rPr>
            </w:pPr>
          </w:p>
          <w:p w14:paraId="75E1B855" w14:textId="77777777" w:rsidR="007D3AF3" w:rsidRPr="00656C2C" w:rsidRDefault="007D3AF3" w:rsidP="00EE069B">
            <w:pPr>
              <w:ind w:right="367"/>
              <w:rPr>
                <w:szCs w:val="20"/>
                <w:lang w:val="de-DE"/>
              </w:rPr>
            </w:pPr>
          </w:p>
          <w:p w14:paraId="488175D0" w14:textId="13F1CDCA" w:rsidR="00C30956" w:rsidRPr="00656C2C" w:rsidRDefault="007B5674" w:rsidP="00EE069B">
            <w:pPr>
              <w:ind w:right="367"/>
              <w:rPr>
                <w:szCs w:val="20"/>
                <w:lang w:val="de-DE"/>
              </w:rPr>
            </w:pPr>
            <w:r w:rsidRPr="00656C2C">
              <w:rPr>
                <w:b/>
                <w:szCs w:val="20"/>
                <w:lang w:val="de-DE"/>
              </w:rPr>
              <w:t>Safran</w:t>
            </w:r>
            <w:r w:rsidRPr="00656C2C">
              <w:rPr>
                <w:szCs w:val="20"/>
                <w:lang w:val="de-DE"/>
              </w:rPr>
              <w:t xml:space="preserve"> ist ein international tätiger Technologiekonzern mit drei Kerngeschäftsbereichen: Luft</w:t>
            </w:r>
            <w:r w:rsidR="001750D5" w:rsidRPr="00656C2C">
              <w:rPr>
                <w:szCs w:val="20"/>
                <w:lang w:val="de-DE"/>
              </w:rPr>
              <w:t>fahrt</w:t>
            </w:r>
            <w:r w:rsidRPr="00656C2C">
              <w:rPr>
                <w:szCs w:val="20"/>
                <w:lang w:val="de-DE"/>
              </w:rPr>
              <w:t xml:space="preserve"> (Antriebssysteme und Ausrüstung), Raumfahrt und Verteidigung. Safran </w:t>
            </w:r>
            <w:r w:rsidR="001750D5" w:rsidRPr="00656C2C">
              <w:rPr>
                <w:szCs w:val="20"/>
                <w:lang w:val="de-DE"/>
              </w:rPr>
              <w:t xml:space="preserve">hat </w:t>
            </w:r>
            <w:r w:rsidRPr="00656C2C">
              <w:rPr>
                <w:szCs w:val="20"/>
                <w:lang w:val="de-DE"/>
              </w:rPr>
              <w:t xml:space="preserve">81.000 Mitarbeiter weltweit </w:t>
            </w:r>
            <w:r w:rsidR="001B284E" w:rsidRPr="00656C2C">
              <w:rPr>
                <w:szCs w:val="20"/>
                <w:lang w:val="de-DE"/>
              </w:rPr>
              <w:t>und</w:t>
            </w:r>
            <w:r w:rsidRPr="00656C2C">
              <w:rPr>
                <w:szCs w:val="20"/>
                <w:lang w:val="de-DE"/>
              </w:rPr>
              <w:t xml:space="preserve"> ist an der Börse Euronext in Paris in den Indizes CAC 40 und Euro </w:t>
            </w:r>
            <w:proofErr w:type="spellStart"/>
            <w:r w:rsidRPr="00656C2C">
              <w:rPr>
                <w:szCs w:val="20"/>
                <w:lang w:val="de-DE"/>
              </w:rPr>
              <w:t>Stoxx</w:t>
            </w:r>
            <w:proofErr w:type="spellEnd"/>
            <w:r w:rsidRPr="00656C2C">
              <w:rPr>
                <w:szCs w:val="20"/>
                <w:lang w:val="de-DE"/>
              </w:rPr>
              <w:t xml:space="preserve"> 50 notiert.</w:t>
            </w:r>
            <w:r w:rsidR="001B284E" w:rsidRPr="00656C2C">
              <w:rPr>
                <w:szCs w:val="20"/>
                <w:lang w:val="de-DE"/>
              </w:rPr>
              <w:t xml:space="preserve"> </w:t>
            </w:r>
            <w:r w:rsidRPr="00656C2C">
              <w:rPr>
                <w:b/>
                <w:szCs w:val="20"/>
                <w:lang w:val="de-DE"/>
              </w:rPr>
              <w:t xml:space="preserve">Safran </w:t>
            </w:r>
            <w:proofErr w:type="spellStart"/>
            <w:r w:rsidRPr="00656C2C">
              <w:rPr>
                <w:b/>
                <w:szCs w:val="20"/>
                <w:lang w:val="de-DE"/>
              </w:rPr>
              <w:t>Aircraft</w:t>
            </w:r>
            <w:proofErr w:type="spellEnd"/>
            <w:r w:rsidRPr="00656C2C">
              <w:rPr>
                <w:b/>
                <w:szCs w:val="20"/>
                <w:lang w:val="de-DE"/>
              </w:rPr>
              <w:t xml:space="preserve"> </w:t>
            </w:r>
            <w:proofErr w:type="spellStart"/>
            <w:r w:rsidRPr="00656C2C">
              <w:rPr>
                <w:b/>
                <w:szCs w:val="20"/>
                <w:lang w:val="de-DE"/>
              </w:rPr>
              <w:t>Engines</w:t>
            </w:r>
            <w:proofErr w:type="spellEnd"/>
            <w:r w:rsidRPr="00656C2C">
              <w:rPr>
                <w:szCs w:val="20"/>
                <w:lang w:val="de-DE"/>
              </w:rPr>
              <w:t xml:space="preserve"> entwickelt, fertigt und betreut in Eigenverantwortung oder im Rahmen von Partnerschaften zivile und militärische Triebwerke, die sich durch herausragende Leistung, Zuverlässigkeit und Umweltverträglichkeit auszeichnen. Über CFM International* ist Safran </w:t>
            </w:r>
            <w:proofErr w:type="spellStart"/>
            <w:r w:rsidRPr="00656C2C">
              <w:rPr>
                <w:szCs w:val="20"/>
                <w:lang w:val="de-DE"/>
              </w:rPr>
              <w:t>Aircraft</w:t>
            </w:r>
            <w:proofErr w:type="spellEnd"/>
            <w:r w:rsidRPr="00656C2C">
              <w:rPr>
                <w:szCs w:val="20"/>
                <w:lang w:val="de-DE"/>
              </w:rPr>
              <w:t xml:space="preserve"> </w:t>
            </w:r>
            <w:proofErr w:type="spellStart"/>
            <w:r w:rsidRPr="00656C2C">
              <w:rPr>
                <w:szCs w:val="20"/>
                <w:lang w:val="de-DE"/>
              </w:rPr>
              <w:t>Engines</w:t>
            </w:r>
            <w:proofErr w:type="spellEnd"/>
            <w:r w:rsidRPr="00656C2C">
              <w:rPr>
                <w:szCs w:val="20"/>
                <w:lang w:val="de-DE"/>
              </w:rPr>
              <w:t xml:space="preserve"> der weltweit führende Anbieter von Triebwerken für zivile Kurz- und Mittelstreckenflugzeuge.</w:t>
            </w:r>
          </w:p>
        </w:tc>
      </w:tr>
      <w:tr w:rsidR="00C30956" w:rsidRPr="00656C2C" w14:paraId="601FBF48" w14:textId="77777777" w:rsidTr="0035395F">
        <w:trPr>
          <w:trHeight w:hRule="exact" w:val="74"/>
        </w:trPr>
        <w:tc>
          <w:tcPr>
            <w:tcW w:w="8639" w:type="dxa"/>
            <w:tcBorders>
              <w:top w:val="nil"/>
              <w:left w:val="nil"/>
              <w:bottom w:val="nil"/>
              <w:right w:val="nil"/>
            </w:tcBorders>
            <w:vAlign w:val="bottom"/>
          </w:tcPr>
          <w:p w14:paraId="50DD9812" w14:textId="77777777" w:rsidR="00C30956" w:rsidRPr="00656C2C" w:rsidRDefault="00C30956" w:rsidP="00C30956">
            <w:pPr>
              <w:pStyle w:val="TextePieddepage"/>
              <w:framePr w:w="0" w:hRule="auto" w:wrap="auto" w:hAnchor="text" w:yAlign="inline"/>
              <w:ind w:right="426"/>
              <w:rPr>
                <w:lang w:val="de-DE"/>
              </w:rPr>
            </w:pPr>
          </w:p>
        </w:tc>
      </w:tr>
      <w:tr w:rsidR="00C30956" w:rsidRPr="00656C2C" w14:paraId="742D73CB" w14:textId="77777777" w:rsidTr="0035395F">
        <w:trPr>
          <w:trHeight w:val="221"/>
        </w:trPr>
        <w:tc>
          <w:tcPr>
            <w:tcW w:w="8639" w:type="dxa"/>
            <w:tcBorders>
              <w:top w:val="nil"/>
              <w:left w:val="nil"/>
              <w:bottom w:val="nil"/>
              <w:right w:val="nil"/>
            </w:tcBorders>
            <w:vAlign w:val="bottom"/>
          </w:tcPr>
          <w:p w14:paraId="34C93B15" w14:textId="77777777" w:rsidR="007B5674" w:rsidRPr="00656C2C" w:rsidRDefault="007B5674" w:rsidP="007B5674">
            <w:pPr>
              <w:pStyle w:val="StandardWeb"/>
              <w:shd w:val="clear" w:color="auto" w:fill="FFFFFF"/>
              <w:rPr>
                <w:rFonts w:ascii="Arial" w:eastAsiaTheme="minorHAnsi" w:hAnsi="Arial" w:cs="Arial"/>
                <w:sz w:val="18"/>
                <w:szCs w:val="18"/>
                <w:lang w:eastAsia="en-US"/>
              </w:rPr>
            </w:pPr>
            <w:r w:rsidRPr="00656C2C">
              <w:rPr>
                <w:rFonts w:ascii="Arial" w:eastAsiaTheme="minorHAnsi" w:hAnsi="Arial" w:cs="Arial"/>
                <w:sz w:val="18"/>
                <w:szCs w:val="18"/>
                <w:lang w:eastAsia="en-US"/>
              </w:rPr>
              <w:t xml:space="preserve">* CFM ist ein Gemeinschaftsunternehmen, das Safran </w:t>
            </w:r>
            <w:proofErr w:type="spellStart"/>
            <w:r w:rsidRPr="00656C2C">
              <w:rPr>
                <w:rFonts w:ascii="Arial" w:eastAsiaTheme="minorHAnsi" w:hAnsi="Arial" w:cs="Arial"/>
                <w:sz w:val="18"/>
                <w:szCs w:val="18"/>
                <w:lang w:eastAsia="en-US"/>
              </w:rPr>
              <w:t>Aircraft</w:t>
            </w:r>
            <w:proofErr w:type="spellEnd"/>
            <w:r w:rsidRPr="00656C2C">
              <w:rPr>
                <w:rFonts w:ascii="Arial" w:eastAsiaTheme="minorHAnsi" w:hAnsi="Arial" w:cs="Arial"/>
                <w:sz w:val="18"/>
                <w:szCs w:val="18"/>
                <w:lang w:eastAsia="en-US"/>
              </w:rPr>
              <w:t xml:space="preserve"> </w:t>
            </w:r>
            <w:proofErr w:type="spellStart"/>
            <w:r w:rsidRPr="00656C2C">
              <w:rPr>
                <w:rFonts w:ascii="Arial" w:eastAsiaTheme="minorHAnsi" w:hAnsi="Arial" w:cs="Arial"/>
                <w:sz w:val="18"/>
                <w:szCs w:val="18"/>
                <w:lang w:eastAsia="en-US"/>
              </w:rPr>
              <w:t>Engines</w:t>
            </w:r>
            <w:proofErr w:type="spellEnd"/>
            <w:r w:rsidRPr="00656C2C">
              <w:rPr>
                <w:rFonts w:ascii="Arial" w:eastAsiaTheme="minorHAnsi" w:hAnsi="Arial" w:cs="Arial"/>
                <w:sz w:val="18"/>
                <w:szCs w:val="18"/>
                <w:lang w:eastAsia="en-US"/>
              </w:rPr>
              <w:t xml:space="preserve"> und GE zu je 50 Prozent gehört.</w:t>
            </w:r>
          </w:p>
          <w:p w14:paraId="0FE58BB6" w14:textId="31B27645" w:rsidR="00C30956" w:rsidRPr="00656C2C" w:rsidRDefault="00C30956" w:rsidP="007B5674">
            <w:pPr>
              <w:ind w:right="426"/>
              <w:jc w:val="left"/>
              <w:rPr>
                <w:lang w:val="de-DE"/>
              </w:rPr>
            </w:pPr>
            <w:r w:rsidRPr="00656C2C">
              <w:rPr>
                <w:rFonts w:ascii="Arial" w:hAnsi="Arial" w:cs="Arial"/>
                <w:szCs w:val="20"/>
                <w:lang w:val="de-DE"/>
              </w:rPr>
              <w:t>F</w:t>
            </w:r>
            <w:r w:rsidR="007B5674" w:rsidRPr="00656C2C">
              <w:rPr>
                <w:rFonts w:ascii="Arial" w:hAnsi="Arial" w:cs="Arial"/>
                <w:szCs w:val="20"/>
                <w:lang w:val="de-DE"/>
              </w:rPr>
              <w:t>ür weitere Informationen</w:t>
            </w:r>
            <w:r w:rsidRPr="00656C2C">
              <w:rPr>
                <w:rFonts w:ascii="Arial" w:hAnsi="Arial" w:cs="Arial"/>
                <w:szCs w:val="20"/>
                <w:lang w:val="de-DE"/>
              </w:rPr>
              <w:t xml:space="preserve">: </w:t>
            </w:r>
            <w:hyperlink r:id="rId9" w:history="1">
              <w:r w:rsidRPr="00656C2C">
                <w:rPr>
                  <w:rStyle w:val="Hyperlink"/>
                  <w:rFonts w:ascii="Arial" w:hAnsi="Arial" w:cs="Arial"/>
                  <w:szCs w:val="20"/>
                  <w:lang w:val="de-DE"/>
                </w:rPr>
                <w:t>www.safran-group.com</w:t>
              </w:r>
            </w:hyperlink>
            <w:r w:rsidR="007B5674" w:rsidRPr="00656C2C">
              <w:rPr>
                <w:rFonts w:ascii="Arial" w:hAnsi="Arial" w:cs="Arial"/>
                <w:szCs w:val="20"/>
                <w:lang w:val="de-DE"/>
              </w:rPr>
              <w:t xml:space="preserve"> u</w:t>
            </w:r>
            <w:r w:rsidRPr="00656C2C">
              <w:rPr>
                <w:rFonts w:ascii="Arial" w:hAnsi="Arial" w:cs="Arial"/>
                <w:szCs w:val="20"/>
                <w:lang w:val="de-DE"/>
              </w:rPr>
              <w:t xml:space="preserve">nd </w:t>
            </w:r>
            <w:hyperlink r:id="rId10" w:history="1">
              <w:r w:rsidRPr="00656C2C">
                <w:rPr>
                  <w:rStyle w:val="Hyperlink"/>
                  <w:rFonts w:ascii="Arial" w:hAnsi="Arial" w:cs="Arial"/>
                  <w:szCs w:val="20"/>
                  <w:lang w:val="de-DE"/>
                </w:rPr>
                <w:t>www.safran-aircraft-engines.com</w:t>
              </w:r>
            </w:hyperlink>
            <w:r w:rsidRPr="00656C2C">
              <w:rPr>
                <w:rFonts w:ascii="Arial" w:hAnsi="Arial" w:cs="Arial"/>
                <w:szCs w:val="20"/>
                <w:lang w:val="de-DE"/>
              </w:rPr>
              <w:br/>
              <w:t>Fol</w:t>
            </w:r>
            <w:r w:rsidR="007B5674" w:rsidRPr="00656C2C">
              <w:rPr>
                <w:rFonts w:ascii="Arial" w:hAnsi="Arial" w:cs="Arial"/>
                <w:szCs w:val="20"/>
                <w:lang w:val="de-DE"/>
              </w:rPr>
              <w:t>gen Sie</w:t>
            </w:r>
            <w:r w:rsidRPr="00656C2C">
              <w:rPr>
                <w:rFonts w:ascii="Arial" w:hAnsi="Arial" w:cs="Arial"/>
                <w:szCs w:val="20"/>
                <w:lang w:val="de-DE"/>
              </w:rPr>
              <w:t xml:space="preserve"> @Safran </w:t>
            </w:r>
            <w:r w:rsidR="007B5674" w:rsidRPr="00656C2C">
              <w:rPr>
                <w:rFonts w:ascii="Arial" w:hAnsi="Arial" w:cs="Arial"/>
                <w:szCs w:val="20"/>
                <w:lang w:val="de-DE"/>
              </w:rPr>
              <w:t>u</w:t>
            </w:r>
            <w:r w:rsidRPr="00656C2C">
              <w:rPr>
                <w:rFonts w:ascii="Arial" w:hAnsi="Arial" w:cs="Arial"/>
                <w:szCs w:val="20"/>
                <w:lang w:val="de-DE"/>
              </w:rPr>
              <w:t>nd @</w:t>
            </w:r>
            <w:proofErr w:type="spellStart"/>
            <w:r w:rsidRPr="00656C2C">
              <w:rPr>
                <w:rFonts w:ascii="Arial" w:hAnsi="Arial" w:cs="Arial"/>
                <w:szCs w:val="20"/>
                <w:lang w:val="de-DE"/>
              </w:rPr>
              <w:t>SafranEngines</w:t>
            </w:r>
            <w:proofErr w:type="spellEnd"/>
            <w:r w:rsidRPr="00656C2C">
              <w:rPr>
                <w:rFonts w:ascii="Arial" w:hAnsi="Arial" w:cs="Arial"/>
                <w:szCs w:val="20"/>
                <w:lang w:val="de-DE"/>
              </w:rPr>
              <w:t xml:space="preserve"> </w:t>
            </w:r>
            <w:r w:rsidR="007B5674" w:rsidRPr="00656C2C">
              <w:rPr>
                <w:rFonts w:ascii="Arial" w:hAnsi="Arial" w:cs="Arial"/>
                <w:szCs w:val="20"/>
                <w:lang w:val="de-DE"/>
              </w:rPr>
              <w:t>auf</w:t>
            </w:r>
            <w:r w:rsidRPr="00656C2C">
              <w:rPr>
                <w:rFonts w:ascii="Arial" w:hAnsi="Arial" w:cs="Arial"/>
                <w:szCs w:val="20"/>
                <w:lang w:val="de-DE"/>
              </w:rPr>
              <w:t xml:space="preserve"> Twitter</w:t>
            </w:r>
          </w:p>
        </w:tc>
      </w:tr>
      <w:tr w:rsidR="00C30956" w:rsidRPr="00656C2C" w14:paraId="7F5DFB5D" w14:textId="77777777" w:rsidTr="006645D3">
        <w:trPr>
          <w:trHeight w:hRule="exact" w:val="221"/>
        </w:trPr>
        <w:tc>
          <w:tcPr>
            <w:tcW w:w="8639" w:type="dxa"/>
            <w:tcBorders>
              <w:top w:val="nil"/>
              <w:left w:val="nil"/>
              <w:bottom w:val="nil"/>
              <w:right w:val="nil"/>
            </w:tcBorders>
            <w:vAlign w:val="bottom"/>
          </w:tcPr>
          <w:p w14:paraId="0EC0392C" w14:textId="77777777" w:rsidR="00C30956" w:rsidRPr="00656C2C" w:rsidRDefault="00C30956" w:rsidP="00C30956">
            <w:pPr>
              <w:pStyle w:val="TextePieddepage"/>
              <w:framePr w:w="0" w:hRule="auto" w:wrap="auto" w:hAnchor="text" w:yAlign="inline"/>
              <w:ind w:right="226"/>
              <w:rPr>
                <w:lang w:val="de-DE"/>
              </w:rPr>
            </w:pPr>
          </w:p>
        </w:tc>
      </w:tr>
      <w:tr w:rsidR="00C30956" w:rsidRPr="00656C2C" w14:paraId="51BE930F" w14:textId="77777777" w:rsidTr="006645D3">
        <w:trPr>
          <w:trHeight w:val="221"/>
        </w:trPr>
        <w:tc>
          <w:tcPr>
            <w:tcW w:w="8639" w:type="dxa"/>
            <w:tcBorders>
              <w:top w:val="nil"/>
              <w:left w:val="nil"/>
              <w:bottom w:val="nil"/>
              <w:right w:val="nil"/>
            </w:tcBorders>
            <w:vAlign w:val="bottom"/>
          </w:tcPr>
          <w:p w14:paraId="53810955" w14:textId="50A0BCE8" w:rsidR="00C30956" w:rsidRPr="00656C2C" w:rsidRDefault="007B5674" w:rsidP="00C30956">
            <w:pPr>
              <w:pStyle w:val="TextePieddepage"/>
              <w:framePr w:w="0" w:hRule="auto" w:wrap="auto" w:hAnchor="text" w:yAlign="inline"/>
              <w:ind w:right="226"/>
              <w:rPr>
                <w:rFonts w:ascii="Arial" w:hAnsi="Arial" w:cs="Arial"/>
                <w:b/>
                <w:sz w:val="20"/>
                <w:szCs w:val="20"/>
                <w:lang w:val="de-DE"/>
              </w:rPr>
            </w:pPr>
            <w:r w:rsidRPr="00656C2C">
              <w:rPr>
                <w:rFonts w:ascii="Arial" w:hAnsi="Arial" w:cs="Arial"/>
                <w:b/>
                <w:sz w:val="20"/>
                <w:szCs w:val="20"/>
                <w:lang w:val="de-DE"/>
              </w:rPr>
              <w:t>Ihr Ansprechpartner</w:t>
            </w:r>
          </w:p>
          <w:p w14:paraId="184FE71C" w14:textId="77777777" w:rsidR="00C30956" w:rsidRPr="00656C2C" w:rsidRDefault="00C30956" w:rsidP="00C30956">
            <w:pPr>
              <w:pStyle w:val="TextePieddepage"/>
              <w:framePr w:w="0" w:hRule="auto" w:wrap="auto" w:hAnchor="text" w:yAlign="inline"/>
              <w:ind w:right="226"/>
              <w:rPr>
                <w:rFonts w:ascii="Arial" w:hAnsi="Arial" w:cs="Arial"/>
                <w:sz w:val="20"/>
                <w:szCs w:val="20"/>
                <w:lang w:val="de-DE"/>
              </w:rPr>
            </w:pPr>
            <w:r w:rsidRPr="00656C2C">
              <w:rPr>
                <w:rFonts w:ascii="Arial" w:hAnsi="Arial" w:cs="Arial"/>
                <w:sz w:val="20"/>
                <w:szCs w:val="20"/>
                <w:lang w:val="de-DE"/>
              </w:rPr>
              <w:t xml:space="preserve">Charles </w:t>
            </w:r>
            <w:proofErr w:type="spellStart"/>
            <w:r w:rsidRPr="00656C2C">
              <w:rPr>
                <w:rFonts w:ascii="Arial" w:hAnsi="Arial" w:cs="Arial"/>
                <w:sz w:val="20"/>
                <w:szCs w:val="20"/>
                <w:lang w:val="de-DE"/>
              </w:rPr>
              <w:t>Soret</w:t>
            </w:r>
            <w:proofErr w:type="spellEnd"/>
          </w:p>
          <w:p w14:paraId="4C61DFDC" w14:textId="77777777" w:rsidR="00C30956" w:rsidRPr="00656C2C" w:rsidRDefault="00C30956" w:rsidP="00C30956">
            <w:pPr>
              <w:pStyle w:val="TextePieddepage"/>
              <w:framePr w:w="0" w:hRule="auto" w:wrap="auto" w:hAnchor="text" w:yAlign="inline"/>
              <w:ind w:left="709" w:right="226" w:hanging="709"/>
              <w:rPr>
                <w:rFonts w:ascii="Arial" w:hAnsi="Arial" w:cs="Arial"/>
                <w:sz w:val="20"/>
                <w:szCs w:val="20"/>
                <w:lang w:val="de-DE"/>
              </w:rPr>
            </w:pPr>
            <w:r w:rsidRPr="00656C2C">
              <w:rPr>
                <w:rFonts w:ascii="Arial" w:hAnsi="Arial" w:cs="Arial"/>
                <w:sz w:val="20"/>
                <w:szCs w:val="20"/>
                <w:lang w:val="de-DE"/>
              </w:rPr>
              <w:t>Tel.:</w:t>
            </w:r>
            <w:r w:rsidRPr="00656C2C">
              <w:rPr>
                <w:rFonts w:ascii="Arial" w:hAnsi="Arial" w:cs="Arial"/>
                <w:sz w:val="20"/>
                <w:szCs w:val="20"/>
                <w:lang w:val="de-DE"/>
              </w:rPr>
              <w:tab/>
              <w:t>+33 (0)1 69 87 09 29</w:t>
            </w:r>
          </w:p>
          <w:p w14:paraId="61D5C7B9" w14:textId="77777777" w:rsidR="00C30956" w:rsidRPr="00656C2C" w:rsidRDefault="00C30956" w:rsidP="00C30956">
            <w:pPr>
              <w:pStyle w:val="TextePieddepage"/>
              <w:framePr w:w="0" w:hRule="auto" w:wrap="auto" w:hAnchor="text" w:yAlign="inline"/>
              <w:ind w:left="709" w:right="226" w:hanging="709"/>
              <w:rPr>
                <w:rFonts w:ascii="Arial" w:hAnsi="Arial" w:cs="Arial"/>
                <w:sz w:val="20"/>
                <w:szCs w:val="20"/>
                <w:lang w:val="de-DE"/>
              </w:rPr>
            </w:pPr>
            <w:r w:rsidRPr="00656C2C">
              <w:rPr>
                <w:rFonts w:ascii="Arial" w:hAnsi="Arial" w:cs="Arial"/>
                <w:sz w:val="20"/>
                <w:szCs w:val="20"/>
                <w:lang w:val="de-DE"/>
              </w:rPr>
              <w:t xml:space="preserve">Mobil </w:t>
            </w:r>
            <w:r w:rsidRPr="00656C2C">
              <w:rPr>
                <w:rFonts w:ascii="Arial" w:hAnsi="Arial" w:cs="Arial"/>
                <w:sz w:val="20"/>
                <w:szCs w:val="20"/>
                <w:lang w:val="de-DE"/>
              </w:rPr>
              <w:tab/>
              <w:t>+33 (0)6 31 60 96 79</w:t>
            </w:r>
          </w:p>
          <w:p w14:paraId="241C9F8B" w14:textId="77777777" w:rsidR="00C30956" w:rsidRDefault="007B5674" w:rsidP="001750D5">
            <w:pPr>
              <w:pStyle w:val="TextePieddepage"/>
              <w:framePr w:w="0" w:hRule="auto" w:wrap="auto" w:hAnchor="text" w:yAlign="inline"/>
              <w:ind w:left="709" w:right="226" w:hanging="709"/>
              <w:rPr>
                <w:rFonts w:ascii="Arial" w:hAnsi="Arial" w:cs="Arial"/>
                <w:sz w:val="20"/>
                <w:szCs w:val="20"/>
                <w:lang w:val="de-DE"/>
              </w:rPr>
            </w:pPr>
            <w:r w:rsidRPr="00656C2C">
              <w:rPr>
                <w:rFonts w:ascii="Arial" w:hAnsi="Arial" w:cs="Arial"/>
                <w:sz w:val="20"/>
                <w:szCs w:val="20"/>
                <w:lang w:val="de-DE"/>
              </w:rPr>
              <w:t>E</w:t>
            </w:r>
            <w:r w:rsidR="00C30956" w:rsidRPr="00656C2C">
              <w:rPr>
                <w:rFonts w:ascii="Arial" w:hAnsi="Arial" w:cs="Arial"/>
                <w:sz w:val="20"/>
                <w:szCs w:val="20"/>
                <w:lang w:val="de-DE"/>
              </w:rPr>
              <w:t>-</w:t>
            </w:r>
            <w:r w:rsidRPr="00656C2C">
              <w:rPr>
                <w:rFonts w:ascii="Arial" w:hAnsi="Arial" w:cs="Arial"/>
                <w:sz w:val="20"/>
                <w:szCs w:val="20"/>
                <w:lang w:val="de-DE"/>
              </w:rPr>
              <w:t>M</w:t>
            </w:r>
            <w:r w:rsidR="00C30956" w:rsidRPr="00656C2C">
              <w:rPr>
                <w:rFonts w:ascii="Arial" w:hAnsi="Arial" w:cs="Arial"/>
                <w:sz w:val="20"/>
                <w:szCs w:val="20"/>
                <w:lang w:val="de-DE"/>
              </w:rPr>
              <w:t>ail:</w:t>
            </w:r>
            <w:r w:rsidR="00C30956" w:rsidRPr="00656C2C">
              <w:rPr>
                <w:rFonts w:ascii="Arial" w:hAnsi="Arial" w:cs="Arial"/>
                <w:sz w:val="20"/>
                <w:szCs w:val="20"/>
                <w:lang w:val="de-DE"/>
              </w:rPr>
              <w:tab/>
            </w:r>
            <w:hyperlink r:id="rId11" w:history="1">
              <w:r w:rsidR="00C30956" w:rsidRPr="00656C2C">
                <w:rPr>
                  <w:rFonts w:ascii="Arial" w:hAnsi="Arial" w:cs="Arial"/>
                  <w:sz w:val="20"/>
                  <w:szCs w:val="20"/>
                  <w:lang w:val="de-DE"/>
                </w:rPr>
                <w:t>charles.soret@safrangroup.com</w:t>
              </w:r>
            </w:hyperlink>
          </w:p>
          <w:p w14:paraId="6B6E0471" w14:textId="77777777" w:rsidR="00F86214" w:rsidRDefault="00F86214" w:rsidP="001750D5">
            <w:pPr>
              <w:pStyle w:val="TextePieddepage"/>
              <w:framePr w:w="0" w:hRule="auto" w:wrap="auto" w:hAnchor="text" w:yAlign="inline"/>
              <w:ind w:left="709" w:right="226" w:hanging="709"/>
              <w:rPr>
                <w:rFonts w:ascii="Arial" w:hAnsi="Arial" w:cs="Arial"/>
                <w:sz w:val="20"/>
                <w:szCs w:val="20"/>
                <w:lang w:val="de-DE"/>
              </w:rPr>
            </w:pPr>
          </w:p>
          <w:p w14:paraId="32B3424C" w14:textId="77777777" w:rsidR="00F86214" w:rsidRDefault="00F86214" w:rsidP="001750D5">
            <w:pPr>
              <w:pStyle w:val="TextePieddepage"/>
              <w:framePr w:w="0" w:hRule="auto" w:wrap="auto" w:hAnchor="text" w:yAlign="inline"/>
              <w:ind w:left="709" w:right="226" w:hanging="709"/>
              <w:rPr>
                <w:rFonts w:ascii="Arial" w:hAnsi="Arial" w:cs="Arial"/>
                <w:sz w:val="20"/>
                <w:szCs w:val="20"/>
                <w:lang w:val="de-DE"/>
              </w:rPr>
            </w:pPr>
          </w:p>
          <w:p w14:paraId="7FB82219" w14:textId="1565E9D6" w:rsidR="006645D3" w:rsidRPr="006645D3" w:rsidRDefault="006645D3" w:rsidP="006645D3">
            <w:pPr>
              <w:ind w:right="367"/>
              <w:rPr>
                <w:spacing w:val="-8"/>
                <w:szCs w:val="20"/>
                <w:lang w:val="de-DE"/>
              </w:rPr>
            </w:pPr>
            <w:r w:rsidRPr="006645D3">
              <w:rPr>
                <w:b/>
                <w:spacing w:val="-8"/>
                <w:szCs w:val="20"/>
                <w:lang w:val="de-DE"/>
              </w:rPr>
              <w:t xml:space="preserve">ITP </w:t>
            </w:r>
            <w:proofErr w:type="spellStart"/>
            <w:r w:rsidRPr="006645D3">
              <w:rPr>
                <w:b/>
                <w:spacing w:val="-8"/>
                <w:szCs w:val="20"/>
                <w:lang w:val="de-DE"/>
              </w:rPr>
              <w:t>Aero</w:t>
            </w:r>
            <w:proofErr w:type="spellEnd"/>
            <w:r w:rsidRPr="006645D3">
              <w:rPr>
                <w:spacing w:val="-8"/>
                <w:szCs w:val="20"/>
                <w:lang w:val="de-DE"/>
              </w:rPr>
              <w:t xml:space="preserve"> ist ein weltweit führendes Unternehmen in seinem Markt und derzeit das neuntgrößte Unternehmen für Flugzeugtriebwerke und -komponenten in der Welt nach Umsatz. Das Unternehmen beschäftigt 4.300 Mitarbeiter in seinen Produktionszentren in Spanien, Großbritannien, Mexiko, Malta und Indien. Zu den Aktivitäten von ITP </w:t>
            </w:r>
            <w:proofErr w:type="spellStart"/>
            <w:r w:rsidRPr="006645D3">
              <w:rPr>
                <w:spacing w:val="-8"/>
                <w:szCs w:val="20"/>
                <w:lang w:val="de-DE"/>
              </w:rPr>
              <w:t>Aero</w:t>
            </w:r>
            <w:proofErr w:type="spellEnd"/>
            <w:r w:rsidRPr="006645D3">
              <w:rPr>
                <w:spacing w:val="-8"/>
                <w:szCs w:val="20"/>
                <w:lang w:val="de-DE"/>
              </w:rPr>
              <w:t xml:space="preserve"> gehören das Design, die Forschung und Entwicklung, die Herstellung und der Guss, die Montage und das Testen von Luftfahrtmodulen und -motoren. ITP ist bekannt für seine Führungsrolle bei Niederdruckturbinen, Kompressoren, Schubdüsen und Strukturen sowie für seine Rolle als Triebwerks-OEM in wichtigen europäischen Verteidigungsprogrammen wie EJ200, TP400 und MTR390-E. Darüber hinaus bietet das Unternehmen MRO-Dienstleistungen für eine breite Palette von Triebwerken für regionale Fluggesellschaften, Geschäftsflugzeuge, Hubschrauber, Industrie- und Verteidigungsanwendungen an.</w:t>
            </w:r>
          </w:p>
          <w:p w14:paraId="0916E390" w14:textId="18936F78" w:rsidR="00F86214" w:rsidRPr="006645D3" w:rsidRDefault="00F86214" w:rsidP="006645D3">
            <w:pPr>
              <w:pStyle w:val="ITP-carta"/>
              <w:jc w:val="both"/>
              <w:rPr>
                <w:i/>
                <w:spacing w:val="-4"/>
                <w:sz w:val="20"/>
                <w:lang w:val="de-DE"/>
              </w:rPr>
            </w:pPr>
          </w:p>
          <w:p w14:paraId="269A72F6" w14:textId="77777777" w:rsidR="00F86214" w:rsidRPr="00F86214" w:rsidRDefault="00F86214" w:rsidP="00F86214">
            <w:pPr>
              <w:spacing w:line="240" w:lineRule="auto"/>
              <w:ind w:right="509"/>
              <w:jc w:val="left"/>
              <w:rPr>
                <w:rFonts w:cs="Arial"/>
                <w:b/>
                <w:szCs w:val="20"/>
                <w:lang w:val="de-DE"/>
              </w:rPr>
            </w:pPr>
            <w:r w:rsidRPr="00F86214">
              <w:rPr>
                <w:rFonts w:cs="Arial"/>
                <w:b/>
                <w:szCs w:val="20"/>
                <w:lang w:val="de-DE"/>
              </w:rPr>
              <w:t>Ihr Ansprechpartner</w:t>
            </w:r>
          </w:p>
          <w:p w14:paraId="5E9D4074" w14:textId="2CC967F4" w:rsidR="00F86214" w:rsidRPr="00F86214" w:rsidRDefault="00F86214" w:rsidP="00F86214">
            <w:pPr>
              <w:spacing w:line="240" w:lineRule="auto"/>
              <w:ind w:right="509"/>
              <w:jc w:val="left"/>
              <w:rPr>
                <w:lang w:val="de-DE"/>
              </w:rPr>
            </w:pPr>
            <w:r w:rsidRPr="00F86214">
              <w:rPr>
                <w:rFonts w:cs="Arial"/>
                <w:szCs w:val="20"/>
                <w:lang w:val="de-DE"/>
              </w:rPr>
              <w:t>Louis Trollope</w:t>
            </w:r>
            <w:r w:rsidRPr="00F86214">
              <w:rPr>
                <w:rFonts w:cs="Arial"/>
                <w:szCs w:val="20"/>
                <w:lang w:val="de-DE"/>
              </w:rPr>
              <w:br/>
            </w:r>
            <w:r w:rsidRPr="00F86214">
              <w:rPr>
                <w:rFonts w:cs="Arial"/>
                <w:lang w:val="de-DE"/>
              </w:rPr>
              <w:t xml:space="preserve">Mobil </w:t>
            </w:r>
            <w:r w:rsidRPr="00F86214">
              <w:rPr>
                <w:rFonts w:cs="Arial"/>
                <w:lang w:val="de-DE"/>
              </w:rPr>
              <w:tab/>
            </w:r>
            <w:r w:rsidRPr="00F86214">
              <w:rPr>
                <w:rFonts w:cs="Arial"/>
                <w:szCs w:val="20"/>
                <w:lang w:val="de-DE"/>
              </w:rPr>
              <w:t>+34 610 267 334</w:t>
            </w:r>
            <w:r w:rsidRPr="00F86214">
              <w:rPr>
                <w:rFonts w:cs="Arial"/>
                <w:szCs w:val="20"/>
                <w:lang w:val="de-DE"/>
              </w:rPr>
              <w:br/>
            </w:r>
            <w:r w:rsidRPr="00F86214">
              <w:rPr>
                <w:rFonts w:cs="Arial"/>
                <w:lang w:val="de-DE"/>
              </w:rPr>
              <w:t>E-Mail:</w:t>
            </w:r>
            <w:r w:rsidRPr="00F86214">
              <w:rPr>
                <w:rFonts w:cs="Arial"/>
                <w:lang w:val="de-DE"/>
              </w:rPr>
              <w:tab/>
            </w:r>
            <w:r w:rsidRPr="00F86214">
              <w:rPr>
                <w:rFonts w:cs="Arial"/>
                <w:szCs w:val="20"/>
                <w:lang w:val="de-DE"/>
              </w:rPr>
              <w:t>louisjon.trollope@itpaero.com</w:t>
            </w:r>
          </w:p>
        </w:tc>
      </w:tr>
    </w:tbl>
    <w:p w14:paraId="7A551AC2" w14:textId="6E2915BF" w:rsidR="00F86214" w:rsidRPr="00656C2C" w:rsidRDefault="00F86214" w:rsidP="00F86214">
      <w:pPr>
        <w:rPr>
          <w:lang w:val="de-DE"/>
        </w:rPr>
      </w:pPr>
    </w:p>
    <w:sectPr w:rsidR="00F86214" w:rsidRPr="00656C2C" w:rsidSect="006645D3">
      <w:footerReference w:type="default" r:id="rId12"/>
      <w:headerReference w:type="first" r:id="rId13"/>
      <w:footerReference w:type="first" r:id="rId14"/>
      <w:type w:val="continuous"/>
      <w:pgSz w:w="11906" w:h="16838" w:code="9"/>
      <w:pgMar w:top="2937" w:right="1134" w:bottom="709" w:left="2041" w:header="340"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B3A2C" w14:textId="77777777" w:rsidR="000F0CA4" w:rsidRDefault="000F0CA4" w:rsidP="00896B55">
      <w:r>
        <w:separator/>
      </w:r>
    </w:p>
  </w:endnote>
  <w:endnote w:type="continuationSeparator" w:id="0">
    <w:p w14:paraId="1498CB27" w14:textId="77777777" w:rsidR="000F0CA4" w:rsidRDefault="000F0CA4" w:rsidP="0089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rpoS">
    <w:altName w:val="Calibri"/>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443AF" w14:textId="4EDE59DD" w:rsidR="00C57088" w:rsidRDefault="00C57088" w:rsidP="00C92DFC">
    <w:pPr>
      <w:pStyle w:val="Paginationdudocument"/>
    </w:pPr>
    <w:r>
      <w:fldChar w:fldCharType="begin"/>
    </w:r>
    <w:r>
      <w:instrText xml:space="preserve"> PAGE   \* MERGEFORMAT </w:instrText>
    </w:r>
    <w:r>
      <w:fldChar w:fldCharType="separate"/>
    </w:r>
    <w:r w:rsidR="00B853D8">
      <w:rPr>
        <w:noProof/>
      </w:rPr>
      <w:t>2</w:t>
    </w:r>
    <w:r>
      <w:rPr>
        <w:noProof/>
      </w:rPr>
      <w:fldChar w:fldCharType="end"/>
    </w:r>
  </w:p>
  <w:p w14:paraId="4E1594F9" w14:textId="77777777" w:rsidR="00C57088" w:rsidRDefault="00C5708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AFF08" w14:textId="568B8C1C" w:rsidR="00C57088" w:rsidRDefault="00C57088" w:rsidP="00A67188">
    <w:pPr>
      <w:pStyle w:val="Paginationdudocument"/>
    </w:pPr>
    <w:r>
      <w:fldChar w:fldCharType="begin"/>
    </w:r>
    <w:r>
      <w:instrText xml:space="preserve"> PAGE   \* MERGEFORMAT </w:instrText>
    </w:r>
    <w:r>
      <w:fldChar w:fldCharType="separate"/>
    </w:r>
    <w:r w:rsidR="00B853D8">
      <w:rPr>
        <w:noProof/>
      </w:rPr>
      <w:t>1</w:t>
    </w:r>
    <w:r>
      <w:rPr>
        <w:noProof/>
      </w:rPr>
      <w:fldChar w:fldCharType="end"/>
    </w:r>
  </w:p>
  <w:p w14:paraId="48E69B5D" w14:textId="77777777" w:rsidR="00C57088" w:rsidRDefault="00C570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0C293" w14:textId="77777777" w:rsidR="000F0CA4" w:rsidRDefault="000F0CA4" w:rsidP="00896B55">
      <w:r>
        <w:separator/>
      </w:r>
    </w:p>
  </w:footnote>
  <w:footnote w:type="continuationSeparator" w:id="0">
    <w:p w14:paraId="37F08E93" w14:textId="77777777" w:rsidR="000F0CA4" w:rsidRDefault="000F0CA4" w:rsidP="00896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E0609" w14:textId="77777777" w:rsidR="00792526" w:rsidRPr="008A3828" w:rsidRDefault="00792526" w:rsidP="00792526">
    <w:pPr>
      <w:pStyle w:val="Kopfzeile"/>
      <w:rPr>
        <w:sz w:val="44"/>
      </w:rPr>
    </w:pPr>
    <w:r w:rsidRPr="00DC15E9">
      <w:rPr>
        <w:noProof/>
        <w:lang w:val="de-DE" w:eastAsia="zh-CN"/>
      </w:rPr>
      <w:drawing>
        <wp:anchor distT="0" distB="0" distL="114300" distR="114300" simplePos="0" relativeHeight="251661312" behindDoc="0" locked="0" layoutInCell="1" allowOverlap="1" wp14:anchorId="478A4CBA" wp14:editId="1FAE6406">
          <wp:simplePos x="0" y="0"/>
          <wp:positionH relativeFrom="column">
            <wp:posOffset>-589057</wp:posOffset>
          </wp:positionH>
          <wp:positionV relativeFrom="paragraph">
            <wp:posOffset>158115</wp:posOffset>
          </wp:positionV>
          <wp:extent cx="1706880" cy="868680"/>
          <wp:effectExtent l="0" t="0" r="7620" b="7620"/>
          <wp:wrapSquare wrapText="bothSides"/>
          <wp:docPr id="28" name="Image 16" descr="Image result for m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tu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688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3828">
      <w:rPr>
        <w:noProof/>
        <w:sz w:val="44"/>
        <w:lang w:val="de-DE" w:eastAsia="zh-CN"/>
      </w:rPr>
      <w:drawing>
        <wp:anchor distT="0" distB="0" distL="114300" distR="114300" simplePos="0" relativeHeight="251659264" behindDoc="0" locked="0" layoutInCell="1" allowOverlap="1" wp14:anchorId="003FF59A" wp14:editId="30BDC9FF">
          <wp:simplePos x="0" y="0"/>
          <wp:positionH relativeFrom="margin">
            <wp:posOffset>3913505</wp:posOffset>
          </wp:positionH>
          <wp:positionV relativeFrom="paragraph">
            <wp:posOffset>284703</wp:posOffset>
          </wp:positionV>
          <wp:extent cx="1966595" cy="514985"/>
          <wp:effectExtent l="0" t="0" r="0" b="0"/>
          <wp:wrapSquare wrapText="bothSides"/>
          <wp:docPr id="29" name="Grafik 29" descr="C:\Users\ya14801\AppData\Local\Microsoft\Windows\INetCache\Content.MSO\48B444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14801\AppData\Local\Microsoft\Windows\INetCache\Content.MSO\48B44445.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6595" cy="5149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zh-CN"/>
      </w:rPr>
      <w:drawing>
        <wp:anchor distT="0" distB="0" distL="114300" distR="114300" simplePos="0" relativeHeight="251660288" behindDoc="1" locked="0" layoutInCell="1" allowOverlap="1" wp14:anchorId="7BFB0630" wp14:editId="682963C2">
          <wp:simplePos x="0" y="0"/>
          <wp:positionH relativeFrom="page">
            <wp:posOffset>2654935</wp:posOffset>
          </wp:positionH>
          <wp:positionV relativeFrom="page">
            <wp:posOffset>502697</wp:posOffset>
          </wp:positionV>
          <wp:extent cx="2249805" cy="544830"/>
          <wp:effectExtent l="0" t="0" r="0" b="7620"/>
          <wp:wrapNone/>
          <wp:docPr id="30" name="Image 0" descr="logo_saf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fran.png"/>
                  <pic:cNvPicPr/>
                </pic:nvPicPr>
                <pic:blipFill rotWithShape="1">
                  <a:blip r:embed="rId3"/>
                  <a:srcRect l="18346" t="50819" r="10694"/>
                  <a:stretch/>
                </pic:blipFill>
                <pic:spPr bwMode="auto">
                  <a:xfrm>
                    <a:off x="0" y="0"/>
                    <a:ext cx="2249805" cy="544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1" w:name="TITUS1HeaderFirstPage"/>
    <w:bookmarkEnd w:id="1"/>
  </w:p>
  <w:p w14:paraId="17892DDF" w14:textId="698C037A" w:rsidR="00C57088" w:rsidRPr="00B85AB4" w:rsidRDefault="00C57088" w:rsidP="00B85AB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A477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202D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9054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E434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06B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48E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18E8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BA9D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2A6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2060C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16B"/>
    <w:rsid w:val="0000016B"/>
    <w:rsid w:val="00000EA3"/>
    <w:rsid w:val="00012B03"/>
    <w:rsid w:val="000170CF"/>
    <w:rsid w:val="000270DE"/>
    <w:rsid w:val="0003134B"/>
    <w:rsid w:val="00032155"/>
    <w:rsid w:val="000441DD"/>
    <w:rsid w:val="000577F7"/>
    <w:rsid w:val="00071716"/>
    <w:rsid w:val="00093B1B"/>
    <w:rsid w:val="000B19B4"/>
    <w:rsid w:val="000C711B"/>
    <w:rsid w:val="000E3E4E"/>
    <w:rsid w:val="000F0CA4"/>
    <w:rsid w:val="000F278C"/>
    <w:rsid w:val="000F27E7"/>
    <w:rsid w:val="000F68C6"/>
    <w:rsid w:val="0012720F"/>
    <w:rsid w:val="00141645"/>
    <w:rsid w:val="00146C04"/>
    <w:rsid w:val="00164DD3"/>
    <w:rsid w:val="001750D5"/>
    <w:rsid w:val="00185F95"/>
    <w:rsid w:val="0019077F"/>
    <w:rsid w:val="001B1581"/>
    <w:rsid w:val="001B284E"/>
    <w:rsid w:val="001C502F"/>
    <w:rsid w:val="001D56B0"/>
    <w:rsid w:val="001E0D01"/>
    <w:rsid w:val="001E5B03"/>
    <w:rsid w:val="001F35F6"/>
    <w:rsid w:val="002018E0"/>
    <w:rsid w:val="002019AB"/>
    <w:rsid w:val="00207F76"/>
    <w:rsid w:val="002115D1"/>
    <w:rsid w:val="002143A6"/>
    <w:rsid w:val="002175D9"/>
    <w:rsid w:val="00250E5A"/>
    <w:rsid w:val="00284E9C"/>
    <w:rsid w:val="002D34B6"/>
    <w:rsid w:val="002F4804"/>
    <w:rsid w:val="003113FB"/>
    <w:rsid w:val="00314CC5"/>
    <w:rsid w:val="00324DE4"/>
    <w:rsid w:val="00331898"/>
    <w:rsid w:val="00334CE5"/>
    <w:rsid w:val="0033719D"/>
    <w:rsid w:val="0035395F"/>
    <w:rsid w:val="00370CC5"/>
    <w:rsid w:val="00375C66"/>
    <w:rsid w:val="00375EE0"/>
    <w:rsid w:val="00376D4C"/>
    <w:rsid w:val="0038285D"/>
    <w:rsid w:val="00385791"/>
    <w:rsid w:val="00395152"/>
    <w:rsid w:val="003B40B0"/>
    <w:rsid w:val="003B7700"/>
    <w:rsid w:val="003C1CE6"/>
    <w:rsid w:val="003C469A"/>
    <w:rsid w:val="003C7C34"/>
    <w:rsid w:val="003D1371"/>
    <w:rsid w:val="003E29E0"/>
    <w:rsid w:val="003E7856"/>
    <w:rsid w:val="003F439E"/>
    <w:rsid w:val="00402FD8"/>
    <w:rsid w:val="004279E3"/>
    <w:rsid w:val="00435C8F"/>
    <w:rsid w:val="00444DA3"/>
    <w:rsid w:val="00454C27"/>
    <w:rsid w:val="00473BD0"/>
    <w:rsid w:val="00475D6F"/>
    <w:rsid w:val="00476342"/>
    <w:rsid w:val="00491487"/>
    <w:rsid w:val="00494AA6"/>
    <w:rsid w:val="00494DED"/>
    <w:rsid w:val="004A383F"/>
    <w:rsid w:val="004B0A89"/>
    <w:rsid w:val="004F24DF"/>
    <w:rsid w:val="004F5861"/>
    <w:rsid w:val="00511115"/>
    <w:rsid w:val="005232F9"/>
    <w:rsid w:val="00550AF2"/>
    <w:rsid w:val="00555092"/>
    <w:rsid w:val="00570454"/>
    <w:rsid w:val="005724D8"/>
    <w:rsid w:val="005939F9"/>
    <w:rsid w:val="00596870"/>
    <w:rsid w:val="005C28DF"/>
    <w:rsid w:val="005D78CF"/>
    <w:rsid w:val="005E550E"/>
    <w:rsid w:val="005E715E"/>
    <w:rsid w:val="0060768C"/>
    <w:rsid w:val="00621406"/>
    <w:rsid w:val="00635AFB"/>
    <w:rsid w:val="00643358"/>
    <w:rsid w:val="00656C2C"/>
    <w:rsid w:val="006645D3"/>
    <w:rsid w:val="00695758"/>
    <w:rsid w:val="006A37DF"/>
    <w:rsid w:val="006B108E"/>
    <w:rsid w:val="006B250B"/>
    <w:rsid w:val="006C2866"/>
    <w:rsid w:val="006C296F"/>
    <w:rsid w:val="006C639A"/>
    <w:rsid w:val="006D4C1B"/>
    <w:rsid w:val="006D770A"/>
    <w:rsid w:val="006F4D5D"/>
    <w:rsid w:val="006F538E"/>
    <w:rsid w:val="00715481"/>
    <w:rsid w:val="00727E12"/>
    <w:rsid w:val="00761FC3"/>
    <w:rsid w:val="007658BA"/>
    <w:rsid w:val="00792526"/>
    <w:rsid w:val="007B38BD"/>
    <w:rsid w:val="007B5674"/>
    <w:rsid w:val="007C4041"/>
    <w:rsid w:val="007C4E9D"/>
    <w:rsid w:val="007C5A34"/>
    <w:rsid w:val="007D2D8E"/>
    <w:rsid w:val="007D3AF3"/>
    <w:rsid w:val="007E484B"/>
    <w:rsid w:val="00810B8F"/>
    <w:rsid w:val="00820FB2"/>
    <w:rsid w:val="008216A2"/>
    <w:rsid w:val="00826574"/>
    <w:rsid w:val="0084578A"/>
    <w:rsid w:val="00845FB1"/>
    <w:rsid w:val="00847A27"/>
    <w:rsid w:val="00867CB3"/>
    <w:rsid w:val="008863DD"/>
    <w:rsid w:val="008954C6"/>
    <w:rsid w:val="00896B55"/>
    <w:rsid w:val="008A4DF9"/>
    <w:rsid w:val="008A4FD8"/>
    <w:rsid w:val="008A685E"/>
    <w:rsid w:val="008A6A19"/>
    <w:rsid w:val="008D1B86"/>
    <w:rsid w:val="008E42F8"/>
    <w:rsid w:val="0090700A"/>
    <w:rsid w:val="00930CFE"/>
    <w:rsid w:val="00971591"/>
    <w:rsid w:val="009764FA"/>
    <w:rsid w:val="009773C3"/>
    <w:rsid w:val="00983BBF"/>
    <w:rsid w:val="00985878"/>
    <w:rsid w:val="00985FBE"/>
    <w:rsid w:val="009B6BFC"/>
    <w:rsid w:val="009E7900"/>
    <w:rsid w:val="00A22F91"/>
    <w:rsid w:val="00A242CB"/>
    <w:rsid w:val="00A24AB2"/>
    <w:rsid w:val="00A50DA2"/>
    <w:rsid w:val="00A52C16"/>
    <w:rsid w:val="00A57497"/>
    <w:rsid w:val="00A64A10"/>
    <w:rsid w:val="00A67188"/>
    <w:rsid w:val="00AA128B"/>
    <w:rsid w:val="00AA4E3E"/>
    <w:rsid w:val="00AA706A"/>
    <w:rsid w:val="00AC3377"/>
    <w:rsid w:val="00AC5CB6"/>
    <w:rsid w:val="00AF42FD"/>
    <w:rsid w:val="00B0135E"/>
    <w:rsid w:val="00B0238C"/>
    <w:rsid w:val="00B100C3"/>
    <w:rsid w:val="00B15F4E"/>
    <w:rsid w:val="00B54ACD"/>
    <w:rsid w:val="00B55AC6"/>
    <w:rsid w:val="00B675A0"/>
    <w:rsid w:val="00B72812"/>
    <w:rsid w:val="00B826DD"/>
    <w:rsid w:val="00B85380"/>
    <w:rsid w:val="00B853D8"/>
    <w:rsid w:val="00B85AB4"/>
    <w:rsid w:val="00B95BB7"/>
    <w:rsid w:val="00BC714F"/>
    <w:rsid w:val="00BD07A1"/>
    <w:rsid w:val="00BD5BA5"/>
    <w:rsid w:val="00BE1BA0"/>
    <w:rsid w:val="00C24876"/>
    <w:rsid w:val="00C30956"/>
    <w:rsid w:val="00C3690B"/>
    <w:rsid w:val="00C4304C"/>
    <w:rsid w:val="00C50300"/>
    <w:rsid w:val="00C57088"/>
    <w:rsid w:val="00C81A40"/>
    <w:rsid w:val="00C91764"/>
    <w:rsid w:val="00C92DFC"/>
    <w:rsid w:val="00C954E3"/>
    <w:rsid w:val="00CA4839"/>
    <w:rsid w:val="00CC6B3D"/>
    <w:rsid w:val="00CD2EE7"/>
    <w:rsid w:val="00D11D4A"/>
    <w:rsid w:val="00D174FD"/>
    <w:rsid w:val="00D241F9"/>
    <w:rsid w:val="00D25CA0"/>
    <w:rsid w:val="00D30528"/>
    <w:rsid w:val="00D37B86"/>
    <w:rsid w:val="00D72889"/>
    <w:rsid w:val="00D8321E"/>
    <w:rsid w:val="00D907A0"/>
    <w:rsid w:val="00DA166B"/>
    <w:rsid w:val="00DA41F5"/>
    <w:rsid w:val="00DB4040"/>
    <w:rsid w:val="00DB6765"/>
    <w:rsid w:val="00DC15E9"/>
    <w:rsid w:val="00DD51DA"/>
    <w:rsid w:val="00DE5CB8"/>
    <w:rsid w:val="00DF2E3A"/>
    <w:rsid w:val="00DF66AA"/>
    <w:rsid w:val="00E1193F"/>
    <w:rsid w:val="00E147D2"/>
    <w:rsid w:val="00E25349"/>
    <w:rsid w:val="00E34CFC"/>
    <w:rsid w:val="00E3773B"/>
    <w:rsid w:val="00E40DF7"/>
    <w:rsid w:val="00E422B2"/>
    <w:rsid w:val="00E5476B"/>
    <w:rsid w:val="00E70C44"/>
    <w:rsid w:val="00E7342F"/>
    <w:rsid w:val="00EB1A93"/>
    <w:rsid w:val="00EB49CD"/>
    <w:rsid w:val="00EC2CF1"/>
    <w:rsid w:val="00EC58DB"/>
    <w:rsid w:val="00ED1551"/>
    <w:rsid w:val="00ED16B3"/>
    <w:rsid w:val="00EE069B"/>
    <w:rsid w:val="00F003F8"/>
    <w:rsid w:val="00F02699"/>
    <w:rsid w:val="00F15B20"/>
    <w:rsid w:val="00F4243A"/>
    <w:rsid w:val="00F42BF5"/>
    <w:rsid w:val="00F51B91"/>
    <w:rsid w:val="00F51D4C"/>
    <w:rsid w:val="00F7583C"/>
    <w:rsid w:val="00F86214"/>
    <w:rsid w:val="00F9753E"/>
    <w:rsid w:val="00FA2227"/>
    <w:rsid w:val="00FA4FEC"/>
    <w:rsid w:val="00FA53B4"/>
    <w:rsid w:val="00FC6B8E"/>
    <w:rsid w:val="00FD27A9"/>
    <w:rsid w:val="00FD5A07"/>
    <w:rsid w:val="00FE1C9F"/>
    <w:rsid w:val="00FE3658"/>
    <w:rsid w:val="00FF78A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31B4A89"/>
  <w15:docId w15:val="{B90D7F7A-5092-491F-BCF5-94664779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D3AF3"/>
    <w:pPr>
      <w:spacing w:after="0" w:line="240" w:lineRule="atLeast"/>
      <w:jc w:val="both"/>
    </w:pPr>
    <w:rPr>
      <w:sz w:val="20"/>
    </w:rPr>
  </w:style>
  <w:style w:type="paragraph" w:styleId="berschrift1">
    <w:name w:val="heading 1"/>
    <w:basedOn w:val="Standard"/>
    <w:next w:val="Standard"/>
    <w:link w:val="berschrift1Zchn"/>
    <w:uiPriority w:val="9"/>
    <w:qFormat/>
    <w:rsid w:val="000577F7"/>
    <w:pPr>
      <w:keepNext/>
      <w:keepLines/>
      <w:spacing w:line="340" w:lineRule="atLeast"/>
      <w:outlineLvl w:val="0"/>
    </w:pPr>
    <w:rPr>
      <w:rFonts w:asciiTheme="majorHAnsi" w:eastAsiaTheme="majorEastAsia" w:hAnsiTheme="majorHAnsi"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iPriority w:val="99"/>
    <w:unhideWhenUsed/>
    <w:rsid w:val="002019AB"/>
    <w:pPr>
      <w:spacing w:after="0" w:line="240" w:lineRule="exact"/>
    </w:pPr>
    <w:rPr>
      <w:sz w:val="20"/>
    </w:rPr>
  </w:style>
  <w:style w:type="character" w:customStyle="1" w:styleId="KopfzeileZchn">
    <w:name w:val="Kopfzeile Zchn"/>
    <w:basedOn w:val="Absatz-Standardschriftart"/>
    <w:link w:val="Kopfzeile"/>
    <w:uiPriority w:val="99"/>
    <w:rsid w:val="002019AB"/>
    <w:rPr>
      <w:sz w:val="20"/>
    </w:rPr>
  </w:style>
  <w:style w:type="paragraph" w:styleId="Fuzeile">
    <w:name w:val="footer"/>
    <w:link w:val="FuzeileZchn"/>
    <w:uiPriority w:val="99"/>
    <w:unhideWhenUsed/>
    <w:rsid w:val="003C7C34"/>
    <w:pPr>
      <w:spacing w:after="0" w:line="240" w:lineRule="exact"/>
    </w:pPr>
    <w:rPr>
      <w:sz w:val="20"/>
    </w:rPr>
  </w:style>
  <w:style w:type="character" w:customStyle="1" w:styleId="FuzeileZchn">
    <w:name w:val="Fußzeile Zchn"/>
    <w:basedOn w:val="Absatz-Standardschriftart"/>
    <w:link w:val="Fuzeile"/>
    <w:uiPriority w:val="99"/>
    <w:rsid w:val="003C7C34"/>
    <w:rPr>
      <w:sz w:val="20"/>
    </w:rPr>
  </w:style>
  <w:style w:type="paragraph" w:styleId="Sprechblasentext">
    <w:name w:val="Balloon Text"/>
    <w:basedOn w:val="Standard"/>
    <w:link w:val="SprechblasentextZchn"/>
    <w:uiPriority w:val="99"/>
    <w:semiHidden/>
    <w:unhideWhenUsed/>
    <w:rsid w:val="006B108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108E"/>
    <w:rPr>
      <w:rFonts w:ascii="Tahoma" w:hAnsi="Tahoma" w:cs="Tahoma"/>
      <w:sz w:val="16"/>
      <w:szCs w:val="16"/>
    </w:rPr>
  </w:style>
  <w:style w:type="table" w:styleId="Tabellenraster">
    <w:name w:val="Table Grid"/>
    <w:basedOn w:val="NormaleTabelle"/>
    <w:uiPriority w:val="59"/>
    <w:rsid w:val="006B1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udocument">
    <w:name w:val="Titre du document"/>
    <w:basedOn w:val="Standard"/>
    <w:rsid w:val="00D8321E"/>
    <w:pPr>
      <w:spacing w:line="340" w:lineRule="atLeast"/>
    </w:pPr>
    <w:rPr>
      <w:rFonts w:asciiTheme="majorHAnsi" w:hAnsiTheme="majorHAnsi"/>
      <w:b/>
      <w:caps/>
      <w:color w:val="014491" w:themeColor="accent1"/>
      <w:sz w:val="28"/>
    </w:rPr>
  </w:style>
  <w:style w:type="character" w:customStyle="1" w:styleId="berschrift1Zchn">
    <w:name w:val="Überschrift 1 Zchn"/>
    <w:basedOn w:val="Absatz-Standardschriftart"/>
    <w:link w:val="berschrift1"/>
    <w:uiPriority w:val="9"/>
    <w:rsid w:val="000577F7"/>
    <w:rPr>
      <w:rFonts w:asciiTheme="majorHAnsi" w:eastAsiaTheme="majorEastAsia" w:hAnsiTheme="majorHAnsi" w:cstheme="majorBidi"/>
      <w:b/>
      <w:bCs/>
      <w:sz w:val="28"/>
      <w:szCs w:val="28"/>
    </w:rPr>
  </w:style>
  <w:style w:type="paragraph" w:customStyle="1" w:styleId="Dateetlieu">
    <w:name w:val="Date et lieu"/>
    <w:basedOn w:val="Standard"/>
    <w:rsid w:val="000577F7"/>
    <w:rPr>
      <w:b/>
    </w:rPr>
  </w:style>
  <w:style w:type="paragraph" w:customStyle="1" w:styleId="Titredeparagraphe">
    <w:name w:val="Titre de paragraphe"/>
    <w:basedOn w:val="Standard"/>
    <w:rsid w:val="000577F7"/>
    <w:pPr>
      <w:spacing w:after="70"/>
    </w:pPr>
    <w:rPr>
      <w:b/>
    </w:rPr>
  </w:style>
  <w:style w:type="character" w:customStyle="1" w:styleId="Textebold">
    <w:name w:val="Texte bold"/>
    <w:basedOn w:val="Absatz-Standardschriftart"/>
    <w:uiPriority w:val="1"/>
    <w:rsid w:val="00454C27"/>
    <w:rPr>
      <w:b/>
    </w:rPr>
  </w:style>
  <w:style w:type="paragraph" w:customStyle="1" w:styleId="Paginationdudocument">
    <w:name w:val="Pagination du document"/>
    <w:basedOn w:val="Fuzeile"/>
    <w:rsid w:val="000577F7"/>
    <w:pPr>
      <w:spacing w:line="216" w:lineRule="exact"/>
      <w:jc w:val="right"/>
    </w:pPr>
    <w:rPr>
      <w:sz w:val="18"/>
    </w:rPr>
  </w:style>
  <w:style w:type="paragraph" w:customStyle="1" w:styleId="TextePieddepage">
    <w:name w:val="Texte Pieddepage"/>
    <w:basedOn w:val="Standard"/>
    <w:rsid w:val="000577F7"/>
    <w:pPr>
      <w:framePr w:w="8732" w:h="221" w:wrap="notBeside" w:hAnchor="margin" w:yAlign="bottom" w:anchorLock="1"/>
      <w:spacing w:line="220" w:lineRule="atLeast"/>
      <w:jc w:val="left"/>
    </w:pPr>
    <w:rPr>
      <w:sz w:val="18"/>
    </w:rPr>
  </w:style>
  <w:style w:type="paragraph" w:customStyle="1" w:styleId="TextePieddepageitalic">
    <w:name w:val="Texte Pieddepage italic"/>
    <w:basedOn w:val="TextePieddepage"/>
    <w:rsid w:val="00867CB3"/>
    <w:pPr>
      <w:framePr w:wrap="notBeside"/>
      <w:jc w:val="both"/>
    </w:pPr>
    <w:rPr>
      <w:i/>
    </w:rPr>
  </w:style>
  <w:style w:type="character" w:styleId="Hyperlink">
    <w:name w:val="Hyperlink"/>
    <w:basedOn w:val="Absatz-Standardschriftart"/>
    <w:uiPriority w:val="99"/>
    <w:unhideWhenUsed/>
    <w:rsid w:val="00012B03"/>
    <w:rPr>
      <w:color w:val="2E2825" w:themeColor="hyperlink"/>
      <w:u w:val="single"/>
    </w:rPr>
  </w:style>
  <w:style w:type="character" w:customStyle="1" w:styleId="apple-converted-space">
    <w:name w:val="apple-converted-space"/>
    <w:basedOn w:val="Absatz-Standardschriftart"/>
    <w:rsid w:val="002143A6"/>
  </w:style>
  <w:style w:type="character" w:styleId="BesuchterLink">
    <w:name w:val="FollowedHyperlink"/>
    <w:basedOn w:val="Absatz-Standardschriftart"/>
    <w:uiPriority w:val="99"/>
    <w:semiHidden/>
    <w:unhideWhenUsed/>
    <w:rsid w:val="00B95BB7"/>
    <w:rPr>
      <w:color w:val="2E2825" w:themeColor="followedHyperlink"/>
      <w:u w:val="single"/>
    </w:rPr>
  </w:style>
  <w:style w:type="paragraph" w:customStyle="1" w:styleId="MTUBodycopy">
    <w:name w:val="MTU: Body copy"/>
    <w:basedOn w:val="Standard"/>
    <w:rsid w:val="00983BBF"/>
    <w:pPr>
      <w:tabs>
        <w:tab w:val="left" w:pos="7598"/>
      </w:tabs>
      <w:spacing w:line="280" w:lineRule="exact"/>
      <w:jc w:val="left"/>
    </w:pPr>
    <w:rPr>
      <w:rFonts w:ascii="CorpoS" w:eastAsia="Times" w:hAnsi="CorpoS" w:cs="Times New Roman"/>
      <w:szCs w:val="20"/>
      <w:lang w:val="en-GB"/>
    </w:rPr>
  </w:style>
  <w:style w:type="character" w:styleId="Kommentarzeichen">
    <w:name w:val="annotation reference"/>
    <w:basedOn w:val="Absatz-Standardschriftart"/>
    <w:uiPriority w:val="99"/>
    <w:semiHidden/>
    <w:unhideWhenUsed/>
    <w:rsid w:val="003113FB"/>
    <w:rPr>
      <w:sz w:val="16"/>
      <w:szCs w:val="16"/>
    </w:rPr>
  </w:style>
  <w:style w:type="paragraph" w:styleId="Kommentartext">
    <w:name w:val="annotation text"/>
    <w:basedOn w:val="Standard"/>
    <w:link w:val="KommentartextZchn"/>
    <w:uiPriority w:val="99"/>
    <w:semiHidden/>
    <w:unhideWhenUsed/>
    <w:rsid w:val="003113FB"/>
    <w:pPr>
      <w:spacing w:line="240" w:lineRule="auto"/>
    </w:pPr>
    <w:rPr>
      <w:szCs w:val="20"/>
    </w:rPr>
  </w:style>
  <w:style w:type="character" w:customStyle="1" w:styleId="KommentartextZchn">
    <w:name w:val="Kommentartext Zchn"/>
    <w:basedOn w:val="Absatz-Standardschriftart"/>
    <w:link w:val="Kommentartext"/>
    <w:uiPriority w:val="99"/>
    <w:semiHidden/>
    <w:rsid w:val="003113FB"/>
    <w:rPr>
      <w:sz w:val="20"/>
      <w:szCs w:val="20"/>
    </w:rPr>
  </w:style>
  <w:style w:type="paragraph" w:styleId="Kommentarthema">
    <w:name w:val="annotation subject"/>
    <w:basedOn w:val="Kommentartext"/>
    <w:next w:val="Kommentartext"/>
    <w:link w:val="KommentarthemaZchn"/>
    <w:uiPriority w:val="99"/>
    <w:semiHidden/>
    <w:unhideWhenUsed/>
    <w:rsid w:val="003113FB"/>
    <w:rPr>
      <w:b/>
      <w:bCs/>
    </w:rPr>
  </w:style>
  <w:style w:type="character" w:customStyle="1" w:styleId="KommentarthemaZchn">
    <w:name w:val="Kommentarthema Zchn"/>
    <w:basedOn w:val="KommentartextZchn"/>
    <w:link w:val="Kommentarthema"/>
    <w:uiPriority w:val="99"/>
    <w:semiHidden/>
    <w:rsid w:val="003113FB"/>
    <w:rPr>
      <w:b/>
      <w:bCs/>
      <w:sz w:val="20"/>
      <w:szCs w:val="20"/>
    </w:rPr>
  </w:style>
  <w:style w:type="paragraph" w:styleId="berarbeitung">
    <w:name w:val="Revision"/>
    <w:hidden/>
    <w:uiPriority w:val="99"/>
    <w:semiHidden/>
    <w:rsid w:val="00402FD8"/>
    <w:pPr>
      <w:spacing w:after="0" w:line="240" w:lineRule="auto"/>
    </w:pPr>
    <w:rPr>
      <w:sz w:val="20"/>
    </w:rPr>
  </w:style>
  <w:style w:type="paragraph" w:styleId="Funotentext">
    <w:name w:val="footnote text"/>
    <w:basedOn w:val="Standard"/>
    <w:link w:val="FunotentextZchn"/>
    <w:uiPriority w:val="99"/>
    <w:semiHidden/>
    <w:unhideWhenUsed/>
    <w:rsid w:val="009B6BFC"/>
    <w:pPr>
      <w:spacing w:line="240" w:lineRule="auto"/>
    </w:pPr>
    <w:rPr>
      <w:szCs w:val="20"/>
    </w:rPr>
  </w:style>
  <w:style w:type="character" w:customStyle="1" w:styleId="FunotentextZchn">
    <w:name w:val="Fußnotentext Zchn"/>
    <w:basedOn w:val="Absatz-Standardschriftart"/>
    <w:link w:val="Funotentext"/>
    <w:uiPriority w:val="99"/>
    <w:semiHidden/>
    <w:rsid w:val="009B6BFC"/>
    <w:rPr>
      <w:sz w:val="20"/>
      <w:szCs w:val="20"/>
    </w:rPr>
  </w:style>
  <w:style w:type="character" w:styleId="Funotenzeichen">
    <w:name w:val="footnote reference"/>
    <w:basedOn w:val="Absatz-Standardschriftart"/>
    <w:uiPriority w:val="99"/>
    <w:semiHidden/>
    <w:unhideWhenUsed/>
    <w:rsid w:val="009B6BFC"/>
    <w:rPr>
      <w:vertAlign w:val="superscript"/>
    </w:rPr>
  </w:style>
  <w:style w:type="paragraph" w:styleId="Listenabsatz">
    <w:name w:val="List Paragraph"/>
    <w:basedOn w:val="Standard"/>
    <w:uiPriority w:val="34"/>
    <w:rsid w:val="00727E12"/>
    <w:pPr>
      <w:ind w:left="720"/>
      <w:contextualSpacing/>
    </w:pPr>
  </w:style>
  <w:style w:type="paragraph" w:customStyle="1" w:styleId="s9">
    <w:name w:val="s9"/>
    <w:basedOn w:val="Standard"/>
    <w:rsid w:val="00A52C16"/>
    <w:pPr>
      <w:spacing w:before="100" w:beforeAutospacing="1" w:after="100" w:afterAutospacing="1" w:line="240" w:lineRule="auto"/>
      <w:jc w:val="left"/>
    </w:pPr>
    <w:rPr>
      <w:rFonts w:ascii="Calibri" w:eastAsiaTheme="minorEastAsia" w:hAnsi="Calibri" w:cs="Calibri"/>
      <w:sz w:val="22"/>
      <w:lang w:val="de-DE" w:eastAsia="zh-CN"/>
    </w:rPr>
  </w:style>
  <w:style w:type="character" w:customStyle="1" w:styleId="bumpedfont20">
    <w:name w:val="bumpedfont20"/>
    <w:basedOn w:val="Absatz-Standardschriftart"/>
    <w:rsid w:val="00A52C16"/>
  </w:style>
  <w:style w:type="paragraph" w:styleId="StandardWeb">
    <w:name w:val="Normal (Web)"/>
    <w:basedOn w:val="Standard"/>
    <w:uiPriority w:val="99"/>
    <w:unhideWhenUsed/>
    <w:rsid w:val="007B5674"/>
    <w:pPr>
      <w:spacing w:before="100" w:beforeAutospacing="1" w:after="100" w:afterAutospacing="1" w:line="240" w:lineRule="auto"/>
      <w:jc w:val="left"/>
    </w:pPr>
    <w:rPr>
      <w:rFonts w:ascii="Times New Roman" w:eastAsia="Times New Roman" w:hAnsi="Times New Roman" w:cs="Times New Roman"/>
      <w:sz w:val="24"/>
      <w:szCs w:val="24"/>
      <w:lang w:val="de-DE" w:eastAsia="zh-CN"/>
    </w:rPr>
  </w:style>
  <w:style w:type="paragraph" w:customStyle="1" w:styleId="ITP-carta">
    <w:name w:val="ITP-carta"/>
    <w:basedOn w:val="Standard"/>
    <w:qFormat/>
    <w:rsid w:val="00F86214"/>
    <w:pPr>
      <w:shd w:val="clear" w:color="auto" w:fill="FFFFFF"/>
      <w:spacing w:line="276" w:lineRule="auto"/>
      <w:jc w:val="left"/>
    </w:pPr>
    <w:rPr>
      <w:rFonts w:ascii="Arial" w:eastAsia="Times New Roman" w:hAnsi="Arial" w:cs="Arial"/>
      <w:sz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4550">
      <w:bodyDiv w:val="1"/>
      <w:marLeft w:val="0"/>
      <w:marRight w:val="0"/>
      <w:marTop w:val="0"/>
      <w:marBottom w:val="0"/>
      <w:divBdr>
        <w:top w:val="none" w:sz="0" w:space="0" w:color="auto"/>
        <w:left w:val="none" w:sz="0" w:space="0" w:color="auto"/>
        <w:bottom w:val="none" w:sz="0" w:space="0" w:color="auto"/>
        <w:right w:val="none" w:sz="0" w:space="0" w:color="auto"/>
      </w:divBdr>
    </w:div>
    <w:div w:id="105194685">
      <w:bodyDiv w:val="1"/>
      <w:marLeft w:val="0"/>
      <w:marRight w:val="0"/>
      <w:marTop w:val="0"/>
      <w:marBottom w:val="0"/>
      <w:divBdr>
        <w:top w:val="none" w:sz="0" w:space="0" w:color="auto"/>
        <w:left w:val="none" w:sz="0" w:space="0" w:color="auto"/>
        <w:bottom w:val="none" w:sz="0" w:space="0" w:color="auto"/>
        <w:right w:val="none" w:sz="0" w:space="0" w:color="auto"/>
      </w:divBdr>
    </w:div>
    <w:div w:id="252277913">
      <w:bodyDiv w:val="1"/>
      <w:marLeft w:val="0"/>
      <w:marRight w:val="0"/>
      <w:marTop w:val="0"/>
      <w:marBottom w:val="0"/>
      <w:divBdr>
        <w:top w:val="none" w:sz="0" w:space="0" w:color="auto"/>
        <w:left w:val="none" w:sz="0" w:space="0" w:color="auto"/>
        <w:bottom w:val="none" w:sz="0" w:space="0" w:color="auto"/>
        <w:right w:val="none" w:sz="0" w:space="0" w:color="auto"/>
      </w:divBdr>
    </w:div>
    <w:div w:id="342707986">
      <w:bodyDiv w:val="1"/>
      <w:marLeft w:val="0"/>
      <w:marRight w:val="0"/>
      <w:marTop w:val="0"/>
      <w:marBottom w:val="0"/>
      <w:divBdr>
        <w:top w:val="none" w:sz="0" w:space="0" w:color="auto"/>
        <w:left w:val="none" w:sz="0" w:space="0" w:color="auto"/>
        <w:bottom w:val="none" w:sz="0" w:space="0" w:color="auto"/>
        <w:right w:val="none" w:sz="0" w:space="0" w:color="auto"/>
      </w:divBdr>
    </w:div>
    <w:div w:id="976839093">
      <w:bodyDiv w:val="1"/>
      <w:marLeft w:val="0"/>
      <w:marRight w:val="0"/>
      <w:marTop w:val="0"/>
      <w:marBottom w:val="0"/>
      <w:divBdr>
        <w:top w:val="none" w:sz="0" w:space="0" w:color="auto"/>
        <w:left w:val="none" w:sz="0" w:space="0" w:color="auto"/>
        <w:bottom w:val="none" w:sz="0" w:space="0" w:color="auto"/>
        <w:right w:val="none" w:sz="0" w:space="0" w:color="auto"/>
      </w:divBdr>
    </w:div>
    <w:div w:id="208903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rles.soret@safrangroup.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fran-aircraft-engines.com" TargetMode="External"/><Relationship Id="rId4" Type="http://schemas.openxmlformats.org/officeDocument/2006/relationships/settings" Target="settings.xml"/><Relationship Id="rId9" Type="http://schemas.openxmlformats.org/officeDocument/2006/relationships/hyperlink" Target="http://www.safran-grou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576944\AppData\Local\Microsoft\Windows\Temporary%20Internet%20Files\Content.Outlook\PXANJFO1\compresse_safran_aircraft_engines.dotx" TargetMode="External"/></Relationships>
</file>

<file path=word/theme/theme1.xml><?xml version="1.0" encoding="utf-8"?>
<a:theme xmlns:a="http://schemas.openxmlformats.org/drawingml/2006/main" name="Thème Office">
  <a:themeElements>
    <a:clrScheme name="SAFRAN WORD">
      <a:dk1>
        <a:srgbClr val="000000"/>
      </a:dk1>
      <a:lt1>
        <a:sysClr val="window" lastClr="FFFFFF"/>
      </a:lt1>
      <a:dk2>
        <a:srgbClr val="00839B"/>
      </a:dk2>
      <a:lt2>
        <a:srgbClr val="4EC4E0"/>
      </a:lt2>
      <a:accent1>
        <a:srgbClr val="014491"/>
      </a:accent1>
      <a:accent2>
        <a:srgbClr val="525668"/>
      </a:accent2>
      <a:accent3>
        <a:srgbClr val="511965"/>
      </a:accent3>
      <a:accent4>
        <a:srgbClr val="9A074F"/>
      </a:accent4>
      <a:accent5>
        <a:srgbClr val="FF5000"/>
      </a:accent5>
      <a:accent6>
        <a:srgbClr val="072948"/>
      </a:accent6>
      <a:hlink>
        <a:srgbClr val="2E2825"/>
      </a:hlink>
      <a:folHlink>
        <a:srgbClr val="2E2825"/>
      </a:folHlink>
    </a:clrScheme>
    <a:fontScheme name="SAFRAN WO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48F70-1F39-419A-9346-4165CEC02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compresse_safran_aircraft_engines.dotx</Template>
  <TotalTime>0</TotalTime>
  <Pages>2</Pages>
  <Words>812</Words>
  <Characters>5120</Characters>
  <Application>Microsoft Office Word</Application>
  <DocSecurity>0</DocSecurity>
  <Lines>42</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SAFRAN</vt:lpstr>
      <vt:lpstr>SAFRAN</vt:lpstr>
    </vt:vector>
  </TitlesOfParts>
  <Manager>SAFRAN</Manager>
  <Company>SAFRAN</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SAFRAN</dc:title>
  <dc:subject>SAFRAN</dc:subject>
  <dc:creator>SORET Charles (SAFRAN AIRCRAFT ENGINES)</dc:creator>
  <cp:lastModifiedBy>WOELFLE, Markus</cp:lastModifiedBy>
  <cp:revision>9</cp:revision>
  <cp:lastPrinted>2019-12-02T13:25:00Z</cp:lastPrinted>
  <dcterms:created xsi:type="dcterms:W3CDTF">2021-04-27T15:40:00Z</dcterms:created>
  <dcterms:modified xsi:type="dcterms:W3CDTF">2021-04-29T17:04:00Z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