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AC7" w14:textId="77777777" w:rsidR="00392F50" w:rsidRPr="003C3D7B" w:rsidRDefault="00392F50" w:rsidP="00392F50">
      <w:pPr>
        <w:pStyle w:val="Textkrper2"/>
        <w:tabs>
          <w:tab w:val="left" w:pos="7230"/>
        </w:tabs>
        <w:ind w:right="1984"/>
        <w:rPr>
          <w:noProof/>
        </w:rPr>
      </w:pPr>
    </w:p>
    <w:p w14:paraId="347FAD8A" w14:textId="77777777" w:rsidR="00E97637" w:rsidRPr="00E97637" w:rsidRDefault="00085C8F" w:rsidP="00E97637">
      <w:pPr>
        <w:ind w:right="283"/>
        <w:jc w:val="both"/>
        <w:rPr>
          <w:rFonts w:ascii="CorpoSDem" w:hAnsi="CorpoSDem"/>
          <w:noProof/>
        </w:rPr>
      </w:pPr>
      <w:r>
        <w:rPr>
          <w:rFonts w:ascii="CorpoSDem" w:hAnsi="CorpoSDem"/>
          <w:noProof/>
          <w:lang w:val="en"/>
        </w:rPr>
        <w:t>Engine manufacturer MTU Aero Engines steps up climate action and undertakes to make its Munich location climate neutral</w:t>
      </w:r>
    </w:p>
    <w:p w14:paraId="21315848" w14:textId="77777777" w:rsidR="0049055B" w:rsidRPr="0049055B" w:rsidRDefault="0049055B" w:rsidP="0049055B">
      <w:pPr>
        <w:ind w:right="283"/>
        <w:jc w:val="both"/>
        <w:rPr>
          <w:rFonts w:ascii="CorpoS" w:hAnsi="CorpoS"/>
          <w:noProof/>
        </w:rPr>
      </w:pPr>
    </w:p>
    <w:p w14:paraId="7D149121" w14:textId="77777777" w:rsidR="002B27BB" w:rsidRDefault="002B27BB" w:rsidP="0049055B">
      <w:pPr>
        <w:ind w:right="283"/>
        <w:jc w:val="both"/>
        <w:rPr>
          <w:rFonts w:ascii="CorpoS" w:hAnsi="CorpoS"/>
          <w:noProof/>
        </w:rPr>
      </w:pPr>
      <w:r>
        <w:rPr>
          <w:rFonts w:ascii="CorpoS" w:hAnsi="CorpoS"/>
          <w:noProof/>
          <w:lang w:val="en"/>
        </w:rPr>
        <w:t>Munich, April 27, 2021 – MTU Aero Engines AG is planning to make operations at its production site in Munich, which is also the company headquarters, climate neutral by late 2021. To this end, the company has launched an initiative aimed at a gradual 60 percent decrease in CO</w:t>
      </w:r>
      <w:r>
        <w:rPr>
          <w:rFonts w:ascii="CorpoS" w:hAnsi="CorpoS"/>
          <w:noProof/>
          <w:vertAlign w:val="subscript"/>
          <w:lang w:val="en"/>
        </w:rPr>
        <w:t>2</w:t>
      </w:r>
      <w:r>
        <w:rPr>
          <w:rFonts w:ascii="CorpoS" w:hAnsi="CorpoS"/>
          <w:noProof/>
          <w:lang w:val="en"/>
        </w:rPr>
        <w:t xml:space="preserve"> emissions by 2030—relative to its 41,000 metric tons of CO</w:t>
      </w:r>
      <w:r>
        <w:rPr>
          <w:rFonts w:ascii="CorpoS" w:hAnsi="CorpoS"/>
          <w:noProof/>
          <w:vertAlign w:val="subscript"/>
          <w:lang w:val="en"/>
        </w:rPr>
        <w:t>2</w:t>
      </w:r>
      <w:r>
        <w:rPr>
          <w:rFonts w:ascii="CorpoS" w:hAnsi="CorpoS"/>
          <w:noProof/>
          <w:lang w:val="en"/>
        </w:rPr>
        <w:t xml:space="preserve"> emissions in the baseline year of 2019. The company will achieve this reduction through sustainable operational measures, offsetting unavoidable emissions that remain with high-quality carbon offset certificates.</w:t>
      </w:r>
    </w:p>
    <w:p w14:paraId="19108A10" w14:textId="77777777" w:rsidR="00BB2A1F" w:rsidRDefault="00BB2A1F" w:rsidP="0049055B">
      <w:pPr>
        <w:ind w:right="283"/>
        <w:jc w:val="both"/>
        <w:rPr>
          <w:rFonts w:ascii="CorpoS" w:hAnsi="CorpoS"/>
          <w:noProof/>
        </w:rPr>
      </w:pPr>
    </w:p>
    <w:p w14:paraId="2A8D5105" w14:textId="77777777" w:rsidR="00BB2A1F" w:rsidRPr="009A513F" w:rsidRDefault="00BB2A1F" w:rsidP="0049055B">
      <w:pPr>
        <w:ind w:right="283"/>
        <w:jc w:val="both"/>
        <w:rPr>
          <w:rFonts w:ascii="CorpoS" w:hAnsi="CorpoS"/>
          <w:noProof/>
        </w:rPr>
      </w:pPr>
      <w:r>
        <w:rPr>
          <w:rFonts w:ascii="CorpoS" w:hAnsi="CorpoS"/>
          <w:noProof/>
          <w:lang w:val="en"/>
        </w:rPr>
        <w:t>“It’s MTU’s duty to society to play its part in delivering effective climate action,” says Lars Wagner, Chief Operating Officer and manager of the Munich site. “We are committed to the Paris Agreement and want to make our own contribution to limiting the warming of the Earth’s atmosphere relative to the pre-industrial baseline. Accordingly, we’re aligning our Munich site with the target of limiting the global temperature increase</w:t>
      </w:r>
      <w:r>
        <w:rPr>
          <w:rFonts w:ascii="CorpoS" w:hAnsi="CorpoS"/>
          <w:szCs w:val="24"/>
          <w:lang w:val="en"/>
        </w:rPr>
        <w:t xml:space="preserve"> to 1.5 degrees</w:t>
      </w:r>
      <w:r>
        <w:rPr>
          <w:rFonts w:ascii="CorpoS" w:hAnsi="CorpoS"/>
          <w:noProof/>
          <w:lang w:val="en"/>
        </w:rPr>
        <w:t>.”</w:t>
      </w:r>
    </w:p>
    <w:p w14:paraId="0A69F20E" w14:textId="77777777" w:rsidR="00BB2A1F" w:rsidRDefault="00BB2A1F" w:rsidP="0049055B">
      <w:pPr>
        <w:ind w:right="283"/>
        <w:jc w:val="both"/>
        <w:rPr>
          <w:rFonts w:ascii="CorpoS" w:hAnsi="CorpoS"/>
          <w:noProof/>
        </w:rPr>
      </w:pPr>
    </w:p>
    <w:p w14:paraId="1D77B045" w14:textId="77777777" w:rsidR="00BB2A1F" w:rsidRDefault="00E8380E" w:rsidP="0049055B">
      <w:pPr>
        <w:ind w:right="283"/>
        <w:jc w:val="both"/>
        <w:rPr>
          <w:rFonts w:ascii="CorpoS" w:hAnsi="CorpoS"/>
          <w:noProof/>
        </w:rPr>
      </w:pPr>
      <w:r>
        <w:rPr>
          <w:rFonts w:ascii="CorpoS" w:hAnsi="CorpoS"/>
          <w:noProof/>
          <w:lang w:val="en"/>
        </w:rPr>
        <w:t xml:space="preserve">In line with its ecoRoadmap initiative, the operational measures MTU is taking are based on three key elements: a fundamental reduction in consumption, improved energy efficiency, and the use of high-quality, emissions-free energy, such as green electricity and biogas—including obtaining a defined share of energy from new systems and disclosing the plants from which it obtains its energy. The company is also seizing opportunities to produce power in-house wherever possible. For example, a photovoltaic system is set to be commissioned in late June. MTU is also exploring the possibility of using of deep geothermal energy as a source of heat. </w:t>
      </w:r>
    </w:p>
    <w:p w14:paraId="13B20EDA" w14:textId="77777777" w:rsidR="002D6BC0" w:rsidRDefault="002D6BC0" w:rsidP="0049055B">
      <w:pPr>
        <w:ind w:right="283"/>
        <w:jc w:val="both"/>
        <w:rPr>
          <w:rFonts w:ascii="CorpoS" w:hAnsi="CorpoS"/>
          <w:noProof/>
          <w:color w:val="FF0000"/>
        </w:rPr>
      </w:pPr>
    </w:p>
    <w:p w14:paraId="30F0751F" w14:textId="77777777" w:rsidR="00CF5DAC" w:rsidRPr="003A7C5C" w:rsidRDefault="001F7C63" w:rsidP="0049055B">
      <w:pPr>
        <w:ind w:right="283"/>
        <w:jc w:val="both"/>
        <w:rPr>
          <w:rFonts w:ascii="CorpoS" w:hAnsi="CorpoS"/>
          <w:noProof/>
          <w:color w:val="000000" w:themeColor="text1"/>
        </w:rPr>
      </w:pPr>
      <w:r>
        <w:rPr>
          <w:rFonts w:ascii="CorpoS" w:hAnsi="CorpoS"/>
          <w:noProof/>
          <w:color w:val="000000" w:themeColor="text1"/>
          <w:lang w:val="en"/>
        </w:rPr>
        <w:t>In the coming weeks, the company will adopt specific measures to improve efficiency at its Munich location. “We have a wide range of options to choose from. These relate to energy management at our site, machine and plant efficiency, building technology and areas of purchasing and logistics,” Wagner says.</w:t>
      </w:r>
    </w:p>
    <w:p w14:paraId="13C9FB62" w14:textId="77777777" w:rsidR="009027E6" w:rsidRDefault="009027E6" w:rsidP="0049055B">
      <w:pPr>
        <w:ind w:right="283"/>
        <w:jc w:val="both"/>
        <w:rPr>
          <w:rFonts w:ascii="CorpoS" w:hAnsi="CorpoS"/>
          <w:noProof/>
        </w:rPr>
      </w:pPr>
    </w:p>
    <w:p w14:paraId="46BD9F44" w14:textId="77777777" w:rsidR="009027E6" w:rsidRDefault="00B44FF3" w:rsidP="0049055B">
      <w:pPr>
        <w:ind w:right="283"/>
        <w:jc w:val="both"/>
        <w:rPr>
          <w:rFonts w:ascii="CorpoS" w:hAnsi="CorpoS"/>
          <w:noProof/>
        </w:rPr>
      </w:pPr>
      <w:r>
        <w:rPr>
          <w:rFonts w:ascii="CorpoS" w:hAnsi="CorpoS"/>
          <w:noProof/>
          <w:lang w:val="en"/>
        </w:rPr>
        <w:t>In addition to reporting direct and indirect emissions from on-site operations, MTU plans to calculate the relevant indirect emissions from upstream and downstream activities and incorporate these into its overall calculations. Examples of the latter include emissions from employee mobility, business trips and logistics at the Munich site. Based on this comprehensive overview of all local sources of greenhouse gas and by opting for high-quality and wherever possible regional offsets, MTU expects to achieve climate neutrality later this year.</w:t>
      </w:r>
    </w:p>
    <w:p w14:paraId="7393C42C" w14:textId="77777777" w:rsidR="00C83ABE" w:rsidRPr="00C83ABE" w:rsidRDefault="00C83ABE" w:rsidP="0049055B">
      <w:pPr>
        <w:ind w:right="283"/>
        <w:jc w:val="both"/>
        <w:rPr>
          <w:rFonts w:ascii="CorpoS" w:hAnsi="CorpoS"/>
          <w:i/>
          <w:noProof/>
        </w:rPr>
      </w:pPr>
    </w:p>
    <w:p w14:paraId="06D9CF56" w14:textId="77777777" w:rsidR="00B205A5" w:rsidRDefault="00516D21" w:rsidP="0049055B">
      <w:pPr>
        <w:ind w:right="283"/>
        <w:jc w:val="both"/>
        <w:rPr>
          <w:rFonts w:ascii="CorpoS" w:hAnsi="CorpoS"/>
          <w:noProof/>
        </w:rPr>
      </w:pPr>
      <w:r>
        <w:rPr>
          <w:rFonts w:ascii="CorpoS" w:hAnsi="CorpoS"/>
          <w:noProof/>
          <w:lang w:val="en"/>
        </w:rPr>
        <w:lastRenderedPageBreak/>
        <w:t xml:space="preserve">MTU has been committed to environmental protection and climate action for many years. In 2017, for instance, it commissioned a biomethane-powered cogeneration plant at its site in Munich. A photovoltaic system is due to go into operation there in late June 2021: solar panels covering an area of almost 1,300 square meters have been installed on the roof of a production facility at the site. The system will supply the MTU grid with 240,000 kilowatt-hours of electricity every year. </w:t>
      </w:r>
    </w:p>
    <w:p w14:paraId="6CF3D9C0" w14:textId="77777777" w:rsidR="00B205A5" w:rsidRDefault="00B205A5" w:rsidP="0049055B">
      <w:pPr>
        <w:ind w:right="283"/>
        <w:jc w:val="both"/>
        <w:rPr>
          <w:rFonts w:ascii="CorpoS" w:hAnsi="CorpoS"/>
          <w:noProof/>
        </w:rPr>
      </w:pPr>
    </w:p>
    <w:p w14:paraId="61F58DD7" w14:textId="77777777" w:rsidR="009027E6" w:rsidRPr="00B44CB0" w:rsidRDefault="00B617A1" w:rsidP="0049055B">
      <w:pPr>
        <w:ind w:right="283"/>
        <w:jc w:val="both"/>
        <w:rPr>
          <w:rFonts w:ascii="CorpoS" w:hAnsi="CorpoS"/>
          <w:noProof/>
        </w:rPr>
      </w:pPr>
      <w:r>
        <w:rPr>
          <w:rFonts w:ascii="CorpoS" w:hAnsi="CorpoS"/>
          <w:noProof/>
          <w:lang w:val="en"/>
        </w:rPr>
        <w:t>MTU is building on its own expertise and working with outside companies to promote sustainability issues through its engagement in cross-company partnerships, which include the Munich Business Climate Pact, the Energy Efficiency Network for Munich and Upper Bavaria and the recently launched dekarbN network. Funding for the latter is provided by the German government as part of its National Action Plan on Energy Efficiency.</w:t>
      </w:r>
    </w:p>
    <w:p w14:paraId="244F4AF2" w14:textId="77777777" w:rsidR="00516D21" w:rsidRDefault="00516D21" w:rsidP="0049055B">
      <w:pPr>
        <w:ind w:right="283"/>
        <w:jc w:val="both"/>
        <w:rPr>
          <w:rFonts w:ascii="CorpoS" w:hAnsi="CorpoS"/>
          <w:noProof/>
        </w:rPr>
      </w:pPr>
    </w:p>
    <w:p w14:paraId="10FAF797" w14:textId="77777777" w:rsidR="0049055B" w:rsidRDefault="00BC6762" w:rsidP="00C53085">
      <w:pPr>
        <w:ind w:right="283"/>
        <w:jc w:val="both"/>
        <w:rPr>
          <w:rFonts w:ascii="CorpoS" w:hAnsi="CorpoS"/>
          <w:noProof/>
        </w:rPr>
      </w:pPr>
      <w:r>
        <w:rPr>
          <w:rFonts w:ascii="CorpoS" w:hAnsi="CorpoS"/>
          <w:noProof/>
          <w:lang w:val="en"/>
        </w:rPr>
        <w:t>“For us, sustainability has long been a strategic success factor and driver of efficiency and innovation in our product development,” Wagner says. “Thanks to the fuel-efficient and quiet geared turbofan, MTU—in partnership with Pratt &amp; Whitney—was an early pioneer of sustainable aviation. Sustainable, renewable fuels will also come to play a major part. As we pave the way for emissions-free flight, we’re focusing our attention on hydrogen concepts and flying fuel cells.” By taking a holistic approach, MTU places climate action at the center of its site operations and product stewardship. A decision on the launch of similar projects at the company’s other German locations and international sites will follow in the near future.</w:t>
      </w:r>
    </w:p>
    <w:p w14:paraId="06F90EE3" w14:textId="77777777" w:rsidR="00C53085" w:rsidRDefault="00C53085" w:rsidP="00C53085">
      <w:pPr>
        <w:ind w:right="283"/>
        <w:jc w:val="both"/>
        <w:rPr>
          <w:rFonts w:ascii="CorpoS" w:hAnsi="CorpoS"/>
          <w:noProof/>
        </w:rPr>
      </w:pPr>
    </w:p>
    <w:p w14:paraId="1BBCC254" w14:textId="77777777" w:rsidR="00C53085" w:rsidRDefault="00C53085" w:rsidP="00C53085">
      <w:pPr>
        <w:ind w:right="283"/>
        <w:jc w:val="both"/>
        <w:rPr>
          <w:rFonts w:ascii="CorpoS" w:hAnsi="CorpoS"/>
          <w:noProof/>
        </w:rPr>
      </w:pPr>
    </w:p>
    <w:p w14:paraId="3377DC45" w14:textId="77777777" w:rsidR="00C53085" w:rsidRDefault="00C53085" w:rsidP="00C53085">
      <w:pPr>
        <w:ind w:right="283"/>
        <w:jc w:val="both"/>
        <w:rPr>
          <w:rFonts w:ascii="CorpoS" w:hAnsi="CorpoS"/>
          <w:noProof/>
        </w:rPr>
      </w:pPr>
    </w:p>
    <w:p w14:paraId="184A0F0C" w14:textId="77777777" w:rsidR="00295A94" w:rsidRPr="003C3D7B" w:rsidRDefault="00295A94" w:rsidP="008D361F">
      <w:pPr>
        <w:ind w:right="141"/>
        <w:jc w:val="both"/>
        <w:rPr>
          <w:rFonts w:ascii="CorpoS" w:hAnsi="CorpoS"/>
          <w:noProof/>
        </w:rPr>
      </w:pPr>
    </w:p>
    <w:p w14:paraId="6C2FF9E0" w14:textId="77777777" w:rsidR="00C83ABE" w:rsidRPr="002D6BC0" w:rsidRDefault="00C83ABE" w:rsidP="00C83ABE">
      <w:pPr>
        <w:ind w:right="-567"/>
        <w:jc w:val="both"/>
        <w:rPr>
          <w:rFonts w:ascii="CorpoS" w:hAnsi="CorpoS"/>
          <w:b/>
          <w:sz w:val="20"/>
          <w:u w:val="single"/>
        </w:rPr>
      </w:pPr>
      <w:r>
        <w:rPr>
          <w:rFonts w:ascii="CorpoS" w:hAnsi="CorpoS"/>
          <w:b/>
          <w:bCs/>
          <w:sz w:val="20"/>
          <w:u w:val="single"/>
          <w:lang w:val="en"/>
        </w:rPr>
        <w:t>About MTU Aero Engines</w:t>
      </w:r>
    </w:p>
    <w:p w14:paraId="07920143" w14:textId="77777777" w:rsidR="00DD64E9" w:rsidRPr="003C3D7B" w:rsidRDefault="00C83ABE" w:rsidP="00975E75">
      <w:pPr>
        <w:tabs>
          <w:tab w:val="left" w:pos="8505"/>
        </w:tabs>
        <w:ind w:right="283"/>
        <w:jc w:val="both"/>
        <w:rPr>
          <w:rFonts w:ascii="CorpoS" w:hAnsi="CorpoS"/>
          <w:noProof/>
          <w:sz w:val="20"/>
        </w:rPr>
      </w:pPr>
      <w:r>
        <w:rPr>
          <w:rFonts w:ascii="CorpoS" w:hAnsi="CorpoS"/>
          <w:sz w:val="20"/>
          <w:lang w:val="en"/>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w:t>
      </w:r>
      <w:proofErr w:type="gramStart"/>
      <w:r>
        <w:rPr>
          <w:rFonts w:ascii="CorpoS" w:hAnsi="CorpoS"/>
          <w:sz w:val="20"/>
          <w:lang w:val="en"/>
        </w:rPr>
        <w:t>sector</w:t>
      </w:r>
      <w:proofErr w:type="gramEnd"/>
      <w:r>
        <w:rPr>
          <w:rFonts w:ascii="CorpoS" w:hAnsi="CorpoS"/>
          <w:sz w:val="20"/>
          <w:lang w:val="en"/>
        </w:rPr>
        <w:t xml:space="preserve"> the company ranks among the top three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w:t>
      </w:r>
      <w:r>
        <w:rPr>
          <w:rFonts w:ascii="CorpoS" w:hAnsi="CorpoS"/>
          <w:noProof/>
          <w:sz w:val="20"/>
          <w:lang w:val="en"/>
        </w:rPr>
        <w:t>In fiscal 2020, the company had a workforce of around 10,000 employees and posted consolidated sales of almost 4 billion euros.</w:t>
      </w:r>
      <w:r>
        <w:rPr>
          <w:lang w:val="en"/>
        </w:rPr>
        <w:tab/>
      </w:r>
    </w:p>
    <w:p w14:paraId="074716A0" w14:textId="77777777" w:rsidR="00B82EB7" w:rsidRPr="003C3D7B" w:rsidRDefault="00B82EB7" w:rsidP="00CA6EF8">
      <w:pPr>
        <w:rPr>
          <w:rFonts w:ascii="CorpoS" w:hAnsi="CorpoS"/>
          <w:noProof/>
          <w:sz w:val="20"/>
          <w:u w:val="single"/>
        </w:rPr>
      </w:pPr>
    </w:p>
    <w:p w14:paraId="4D3B9CD7" w14:textId="77777777" w:rsidR="00B82EB7" w:rsidRPr="003C3D7B" w:rsidRDefault="00B82EB7" w:rsidP="00B82EB7">
      <w:pPr>
        <w:pStyle w:val="MTUBodycopy"/>
        <w:tabs>
          <w:tab w:val="left" w:pos="8505"/>
        </w:tabs>
        <w:ind w:right="-851"/>
        <w:jc w:val="both"/>
        <w:rPr>
          <w:noProof/>
          <w:u w:val="single"/>
        </w:rPr>
      </w:pPr>
    </w:p>
    <w:p w14:paraId="02FCBE19" w14:textId="77777777" w:rsidR="00E96EE8" w:rsidRPr="003C3D7B" w:rsidRDefault="00E96EE8" w:rsidP="00E96EE8">
      <w:pPr>
        <w:rPr>
          <w:rFonts w:ascii="CorpoS" w:hAnsi="CorpoS"/>
          <w:noProof/>
          <w:sz w:val="20"/>
          <w:u w:val="single"/>
        </w:rPr>
      </w:pPr>
      <w:r>
        <w:rPr>
          <w:rFonts w:ascii="CorpoS" w:hAnsi="CorpoS"/>
          <w:noProof/>
          <w:sz w:val="20"/>
          <w:u w:val="single"/>
          <w:lang w:val="en"/>
        </w:rPr>
        <w:t>Your contact</w:t>
      </w:r>
      <w:r>
        <w:rPr>
          <w:rFonts w:ascii="CorpoS" w:hAnsi="CorpoS"/>
          <w:noProof/>
          <w:sz w:val="20"/>
          <w:lang w:val="en"/>
        </w:rPr>
        <w:t>:</w:t>
      </w:r>
    </w:p>
    <w:p w14:paraId="35157E54" w14:textId="77777777" w:rsidR="00E96EE8" w:rsidRPr="003C3D7B" w:rsidRDefault="00E96EE8" w:rsidP="00E96EE8">
      <w:pPr>
        <w:rPr>
          <w:rFonts w:ascii="CorpoS" w:hAnsi="CorpoS"/>
          <w:noProof/>
          <w:sz w:val="20"/>
        </w:rPr>
      </w:pPr>
      <w:r>
        <w:rPr>
          <w:rFonts w:ascii="CorpoS" w:hAnsi="CorpoS"/>
          <w:noProof/>
          <w:sz w:val="20"/>
          <w:lang w:val="en"/>
        </w:rPr>
        <w:t>Markus Wölfle</w:t>
      </w:r>
    </w:p>
    <w:p w14:paraId="149C2DAB" w14:textId="77777777" w:rsidR="00E96EE8" w:rsidRPr="003C3D7B" w:rsidRDefault="00E96EE8" w:rsidP="00E96EE8">
      <w:pPr>
        <w:rPr>
          <w:rFonts w:ascii="CorpoS" w:hAnsi="CorpoS"/>
          <w:noProof/>
          <w:sz w:val="20"/>
        </w:rPr>
      </w:pPr>
      <w:r>
        <w:rPr>
          <w:rFonts w:ascii="CorpoS" w:hAnsi="CorpoS"/>
          <w:noProof/>
          <w:sz w:val="20"/>
          <w:lang w:val="en"/>
        </w:rPr>
        <w:t>Director Corporate Communications</w:t>
      </w:r>
    </w:p>
    <w:p w14:paraId="4690B8BC" w14:textId="77777777" w:rsidR="00E96EE8" w:rsidRPr="003C3D7B" w:rsidRDefault="00E96EE8" w:rsidP="00E96EE8">
      <w:pPr>
        <w:rPr>
          <w:rFonts w:ascii="CorpoS" w:hAnsi="CorpoS"/>
          <w:noProof/>
          <w:sz w:val="20"/>
        </w:rPr>
      </w:pPr>
      <w:r>
        <w:rPr>
          <w:rFonts w:ascii="CorpoS" w:hAnsi="CorpoS"/>
          <w:noProof/>
          <w:sz w:val="20"/>
          <w:lang w:val="en"/>
        </w:rPr>
        <w:lastRenderedPageBreak/>
        <w:t>Tel.: +49 (0)89 14 89-83 02</w:t>
      </w:r>
    </w:p>
    <w:p w14:paraId="390BE64E" w14:textId="77777777" w:rsidR="00E96EE8" w:rsidRPr="003C3D7B" w:rsidRDefault="00E96EE8" w:rsidP="00E96EE8">
      <w:pPr>
        <w:rPr>
          <w:rFonts w:ascii="CorpoS" w:hAnsi="CorpoS"/>
          <w:noProof/>
          <w:sz w:val="20"/>
        </w:rPr>
      </w:pPr>
      <w:r>
        <w:rPr>
          <w:rFonts w:ascii="CorpoS" w:hAnsi="CorpoS"/>
          <w:noProof/>
          <w:sz w:val="20"/>
          <w:lang w:val="en"/>
        </w:rPr>
        <w:t>Mobile: +49 (0) 151-174-150 84</w:t>
      </w:r>
    </w:p>
    <w:p w14:paraId="188F084B" w14:textId="77777777" w:rsidR="00E96EE8" w:rsidRPr="003C3D7B" w:rsidRDefault="00E96EE8" w:rsidP="00E96EE8">
      <w:pPr>
        <w:rPr>
          <w:rStyle w:val="Hyperlink"/>
          <w:rFonts w:ascii="CorpoS" w:hAnsi="CorpoS"/>
          <w:noProof/>
          <w:sz w:val="20"/>
        </w:rPr>
      </w:pPr>
      <w:r>
        <w:rPr>
          <w:rFonts w:ascii="CorpoS" w:hAnsi="CorpoS"/>
          <w:noProof/>
          <w:sz w:val="20"/>
          <w:lang w:val="en"/>
        </w:rPr>
        <w:t xml:space="preserve">Email: </w:t>
      </w:r>
      <w:hyperlink r:id="rId11" w:history="1">
        <w:r>
          <w:rPr>
            <w:rStyle w:val="Hyperlink"/>
            <w:rFonts w:ascii="CorpoS" w:hAnsi="CorpoS"/>
            <w:noProof/>
            <w:sz w:val="20"/>
            <w:u w:val="none"/>
            <w:lang w:val="en"/>
          </w:rPr>
          <w:t>markus.woelfle@mtu.de</w:t>
        </w:r>
      </w:hyperlink>
    </w:p>
    <w:p w14:paraId="423DE370" w14:textId="77777777" w:rsidR="00CA6EF8" w:rsidRPr="003C3D7B" w:rsidRDefault="00CA6EF8" w:rsidP="00DD64E9">
      <w:pPr>
        <w:rPr>
          <w:rFonts w:ascii="CorpoS" w:hAnsi="CorpoS"/>
          <w:noProof/>
          <w:sz w:val="20"/>
        </w:rPr>
      </w:pPr>
      <w:r>
        <w:rPr>
          <w:rFonts w:ascii="CorpoS" w:hAnsi="CorpoS"/>
          <w:noProof/>
          <w:sz w:val="20"/>
          <w:lang w:val="en"/>
        </w:rPr>
        <w:tab/>
      </w:r>
      <w:r>
        <w:rPr>
          <w:rFonts w:ascii="CorpoS" w:hAnsi="CorpoS"/>
          <w:noProof/>
          <w:sz w:val="20"/>
          <w:lang w:val="en"/>
        </w:rPr>
        <w:tab/>
        <w:t xml:space="preserve"> </w:t>
      </w:r>
    </w:p>
    <w:p w14:paraId="5B4B1062" w14:textId="77777777" w:rsidR="003C2EDE" w:rsidRPr="003C3D7B" w:rsidRDefault="008A1E29" w:rsidP="00051E60">
      <w:pPr>
        <w:pStyle w:val="MTUBodycopy"/>
        <w:tabs>
          <w:tab w:val="left" w:pos="8505"/>
        </w:tabs>
        <w:ind w:right="1984"/>
        <w:jc w:val="both"/>
        <w:rPr>
          <w:i/>
          <w:noProof/>
          <w:u w:val="single"/>
        </w:rPr>
      </w:pPr>
      <w:r>
        <w:rPr>
          <w:i/>
          <w:iCs/>
          <w:noProof/>
          <w:lang w:val="en"/>
        </w:rPr>
        <w:t xml:space="preserve">For a full collection of press releases and photos, go to </w:t>
      </w:r>
      <w:hyperlink r:id="rId12" w:history="1">
        <w:r>
          <w:rPr>
            <w:rStyle w:val="Hyperlink"/>
            <w:i/>
            <w:iCs/>
            <w:noProof/>
            <w:lang w:val="en"/>
          </w:rPr>
          <w:t>http://www.mtu.de</w:t>
        </w:r>
      </w:hyperlink>
    </w:p>
    <w:sectPr w:rsidR="003C2EDE" w:rsidRPr="003C3D7B" w:rsidSect="00051E60">
      <w:headerReference w:type="default" r:id="rId13"/>
      <w:footerReference w:type="default" r:id="rId14"/>
      <w:headerReference w:type="first" r:id="rId15"/>
      <w:footerReference w:type="first" r:id="rId16"/>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2D44" w14:textId="77777777" w:rsidR="00F154A6" w:rsidRDefault="00F154A6">
      <w:r>
        <w:separator/>
      </w:r>
    </w:p>
  </w:endnote>
  <w:endnote w:type="continuationSeparator" w:id="0">
    <w:p w14:paraId="5CC66206" w14:textId="77777777" w:rsidR="00F154A6" w:rsidRDefault="00F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rpoSLig">
    <w:altName w:val="Calibri"/>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Dem">
    <w:altName w:val="Calibri"/>
    <w:charset w:val="00"/>
    <w:family w:val="auto"/>
    <w:pitch w:val="variable"/>
    <w:sig w:usb0="800000AF" w:usb1="0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82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BE41" w14:textId="77777777" w:rsidR="00051E60" w:rsidRDefault="00051E60">
    <w:pPr>
      <w:pStyle w:val="Fuzeile"/>
      <w:spacing w:line="160" w:lineRule="exact"/>
      <w:rPr>
        <w:rFonts w:ascii="CorpoS" w:hAnsi="CorpoS"/>
        <w:color w:val="000000"/>
        <w:sz w:val="15"/>
      </w:rPr>
    </w:pPr>
    <w:r>
      <w:rPr>
        <w:rFonts w:ascii="CorpoS" w:hAnsi="CorpoS"/>
        <w:color w:val="000000"/>
        <w:sz w:val="15"/>
        <w:lang w:val="en"/>
      </w:rPr>
      <w:t>MTU Aero Engines AG</w:t>
    </w:r>
  </w:p>
  <w:p w14:paraId="0D41857B" w14:textId="77777777" w:rsidR="00051E60" w:rsidRDefault="00051E60">
    <w:pPr>
      <w:pStyle w:val="Fuzeile"/>
      <w:spacing w:line="160" w:lineRule="exact"/>
      <w:rPr>
        <w:rFonts w:ascii="CorpoS" w:hAnsi="CorpoS"/>
        <w:color w:val="000000"/>
        <w:sz w:val="15"/>
      </w:rPr>
    </w:pPr>
    <w:r>
      <w:rPr>
        <w:rFonts w:ascii="CorpoS" w:hAnsi="CorpoS"/>
        <w:color w:val="000000"/>
        <w:sz w:val="15"/>
        <w:lang w:val="en"/>
      </w:rPr>
      <w:t>Corporate Communications</w:t>
    </w:r>
  </w:p>
  <w:p w14:paraId="25AA6633" w14:textId="77777777" w:rsidR="00051E60" w:rsidRPr="00C86FCD" w:rsidRDefault="008D361F">
    <w:pPr>
      <w:pStyle w:val="Fuzeile"/>
      <w:spacing w:line="160" w:lineRule="exact"/>
      <w:rPr>
        <w:rFonts w:ascii="CorpoS" w:hAnsi="CorpoS"/>
        <w:color w:val="000000"/>
        <w:sz w:val="15"/>
      </w:rPr>
    </w:pPr>
    <w:r>
      <w:rPr>
        <w:rFonts w:ascii="CorpoS" w:hAnsi="CorpoS"/>
        <w:color w:val="000000"/>
        <w:sz w:val="15"/>
        <w:lang w:val="en"/>
      </w:rPr>
      <w:t>and Public Affairs</w:t>
    </w:r>
  </w:p>
  <w:p w14:paraId="151F73F1"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lang w:val="en"/>
      </w:rPr>
      <w:t>Dachauer Strasse 665</w:t>
    </w:r>
  </w:p>
  <w:p w14:paraId="72AFADFA" w14:textId="77777777" w:rsidR="00051E60" w:rsidRDefault="00051E60">
    <w:pPr>
      <w:pStyle w:val="Fuzeile"/>
      <w:spacing w:line="160" w:lineRule="exact"/>
      <w:rPr>
        <w:rFonts w:ascii="CorpoS" w:hAnsi="CorpoS"/>
        <w:color w:val="000000"/>
        <w:sz w:val="15"/>
      </w:rPr>
    </w:pPr>
    <w:r>
      <w:rPr>
        <w:rFonts w:ascii="CorpoS" w:hAnsi="CorpoS"/>
        <w:color w:val="000000"/>
        <w:sz w:val="15"/>
        <w:lang w:val="en"/>
      </w:rPr>
      <w:t>80995 München • Germany</w:t>
    </w:r>
  </w:p>
  <w:p w14:paraId="58B25052" w14:textId="77777777" w:rsidR="00051E60" w:rsidRPr="00C86FCD" w:rsidRDefault="00051E60">
    <w:pPr>
      <w:pStyle w:val="Fuzeile"/>
    </w:pPr>
    <w:r>
      <w:rPr>
        <w:rFonts w:ascii="CorpoS" w:hAnsi="CorpoS"/>
        <w:color w:val="000000"/>
        <w:sz w:val="15"/>
        <w:lang w:val="en"/>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0CB4" w14:textId="77777777" w:rsidR="00F154A6" w:rsidRDefault="00F154A6">
      <w:r>
        <w:separator/>
      </w:r>
    </w:p>
  </w:footnote>
  <w:footnote w:type="continuationSeparator" w:id="0">
    <w:p w14:paraId="6FAB3976" w14:textId="77777777" w:rsidR="00F154A6" w:rsidRDefault="00F1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199" w14:textId="77777777" w:rsidR="00051E60" w:rsidRDefault="00754703">
    <w:pPr>
      <w:pStyle w:val="Kopfzeile"/>
      <w:tabs>
        <w:tab w:val="clear" w:pos="4320"/>
        <w:tab w:val="clear" w:pos="8640"/>
        <w:tab w:val="left" w:pos="6521"/>
      </w:tabs>
      <w:rPr>
        <w:b/>
        <w:i/>
        <w:sz w:val="28"/>
      </w:rPr>
    </w:pPr>
    <w:r>
      <w:rPr>
        <w:noProof/>
        <w:lang w:val="en"/>
      </w:rPr>
      <w:drawing>
        <wp:anchor distT="0" distB="0" distL="114300" distR="114300" simplePos="0" relativeHeight="251659264" behindDoc="0" locked="0" layoutInCell="1" allowOverlap="1" wp14:anchorId="1897266C" wp14:editId="79A9BB46">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846" w14:textId="77777777" w:rsidR="00051E60" w:rsidRPr="00A775D8" w:rsidRDefault="00754703" w:rsidP="00A775D8">
    <w:pPr>
      <w:pStyle w:val="Kopfzeile"/>
      <w:rPr>
        <w:sz w:val="2"/>
      </w:rPr>
    </w:pPr>
    <w:r>
      <w:rPr>
        <w:noProof/>
        <w:sz w:val="20"/>
        <w:lang w:val="en"/>
      </w:rPr>
      <w:drawing>
        <wp:anchor distT="0" distB="0" distL="114300" distR="114300" simplePos="0" relativeHeight="251658240" behindDoc="0" locked="0" layoutInCell="1" allowOverlap="1" wp14:anchorId="7F82558D" wp14:editId="4618FC6E">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786FD"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en"/>
      </w:rPr>
      <mc:AlternateContent>
        <mc:Choice Requires="wps">
          <w:drawing>
            <wp:anchor distT="0" distB="0" distL="114300" distR="114300" simplePos="0" relativeHeight="251657216" behindDoc="0" locked="0" layoutInCell="1" allowOverlap="1" wp14:anchorId="4798EBB1" wp14:editId="5096B613">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2EC4" w14:textId="77777777" w:rsidR="00051E60" w:rsidRPr="004F201A" w:rsidRDefault="00051E60" w:rsidP="00B57AE5">
                          <w:pPr>
                            <w:tabs>
                              <w:tab w:val="right" w:pos="2268"/>
                            </w:tabs>
                            <w:rPr>
                              <w:rFonts w:ascii="CorpoSLig" w:hAnsi="CorpoSLig"/>
                              <w:b/>
                              <w:sz w:val="32"/>
                              <w:szCs w:val="32"/>
                            </w:rPr>
                          </w:pPr>
                          <w:r>
                            <w:rPr>
                              <w:rFonts w:ascii="CorpoSLig" w:hAnsi="CorpoSLig"/>
                              <w:sz w:val="32"/>
                              <w:szCs w:val="32"/>
                              <w:lang w:val="en"/>
                            </w:rPr>
                            <w:tab/>
                          </w:r>
                          <w:r>
                            <w:rPr>
                              <w:rFonts w:ascii="CorpoSLig" w:hAnsi="CorpoSLig"/>
                              <w:b/>
                              <w:bCs/>
                              <w:sz w:val="32"/>
                              <w:szCs w:val="32"/>
                              <w:lang w:val="en"/>
                            </w:rPr>
                            <w:t xml:space="preserve">                     Press Release</w:t>
                          </w:r>
                        </w:p>
                        <w:p w14:paraId="46C80B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147CB"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bidi w:val="0"/>
                    </w:pPr>
                    <w:r>
                      <w:rPr>
                        <w:rFonts w:ascii="CorpoSLig" w:hAnsi="CorpoSLig"/>
                        <w:sz w:val="32"/>
                        <w:szCs w:val="32"/>
                        <w:lang w:val="en"/>
                        <w:b w:val="0"/>
                        <w:bCs w:val="0"/>
                        <w:i w:val="0"/>
                        <w:iCs w:val="0"/>
                        <w:u w:val="none"/>
                        <w:vertAlign w:val="baseline"/>
                        <w:rtl w:val="0"/>
                      </w:rPr>
                      <w:tab/>
                    </w:r>
                    <w:r>
                      <w:rPr>
                        <w:rFonts w:ascii="CorpoSLig" w:hAnsi="CorpoSLig"/>
                        <w:sz w:val="32"/>
                        <w:szCs w:val="32"/>
                        <w:lang w:val="en"/>
                        <w:b w:val="1"/>
                        <w:bCs w:val="1"/>
                        <w:i w:val="0"/>
                        <w:iCs w:val="0"/>
                        <w:u w:val="none"/>
                        <w:vertAlign w:val="baseline"/>
                        <w:rtl w:val="0"/>
                      </w:rPr>
                      <w:t xml:space="preserve">                     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en"/>
      </w:rPr>
      <mc:AlternateContent>
        <mc:Choice Requires="wps">
          <w:drawing>
            <wp:anchor distT="0" distB="0" distL="114300" distR="114300" simplePos="0" relativeHeight="251656192" behindDoc="0" locked="0" layoutInCell="1" allowOverlap="0" wp14:anchorId="40D3C966" wp14:editId="17E2275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69A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A295A4" w14:textId="77777777" w:rsidR="00051E60" w:rsidRPr="00507889" w:rsidRDefault="00051E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46"/>
    <w:rsid w:val="00010BAE"/>
    <w:rsid w:val="00013CE8"/>
    <w:rsid w:val="00014295"/>
    <w:rsid w:val="00034C1E"/>
    <w:rsid w:val="0004012A"/>
    <w:rsid w:val="00044FDC"/>
    <w:rsid w:val="0004574F"/>
    <w:rsid w:val="000468B9"/>
    <w:rsid w:val="00051E60"/>
    <w:rsid w:val="00052CED"/>
    <w:rsid w:val="00073BEA"/>
    <w:rsid w:val="00074142"/>
    <w:rsid w:val="0007603C"/>
    <w:rsid w:val="00085C8F"/>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D3BA2"/>
    <w:rsid w:val="001E5784"/>
    <w:rsid w:val="001F7C63"/>
    <w:rsid w:val="002037D9"/>
    <w:rsid w:val="0021191F"/>
    <w:rsid w:val="00216130"/>
    <w:rsid w:val="0021633B"/>
    <w:rsid w:val="00226271"/>
    <w:rsid w:val="002335C6"/>
    <w:rsid w:val="00251840"/>
    <w:rsid w:val="00254406"/>
    <w:rsid w:val="00256BAD"/>
    <w:rsid w:val="00261A60"/>
    <w:rsid w:val="00270DD3"/>
    <w:rsid w:val="00280197"/>
    <w:rsid w:val="00281AA0"/>
    <w:rsid w:val="00291085"/>
    <w:rsid w:val="00295A94"/>
    <w:rsid w:val="002A3DF2"/>
    <w:rsid w:val="002A4079"/>
    <w:rsid w:val="002B27BB"/>
    <w:rsid w:val="002B6B5C"/>
    <w:rsid w:val="002C1173"/>
    <w:rsid w:val="002D6BC0"/>
    <w:rsid w:val="002D758E"/>
    <w:rsid w:val="002E2DB5"/>
    <w:rsid w:val="002E3646"/>
    <w:rsid w:val="002E648F"/>
    <w:rsid w:val="002F6B9C"/>
    <w:rsid w:val="002F76AF"/>
    <w:rsid w:val="00300A57"/>
    <w:rsid w:val="003018DF"/>
    <w:rsid w:val="00310230"/>
    <w:rsid w:val="003140FF"/>
    <w:rsid w:val="00316EA6"/>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A7C5C"/>
    <w:rsid w:val="003B2216"/>
    <w:rsid w:val="003C1344"/>
    <w:rsid w:val="003C2EDE"/>
    <w:rsid w:val="003C3D7B"/>
    <w:rsid w:val="003D1233"/>
    <w:rsid w:val="003E220C"/>
    <w:rsid w:val="003E3503"/>
    <w:rsid w:val="003E4C71"/>
    <w:rsid w:val="003E7697"/>
    <w:rsid w:val="004044E9"/>
    <w:rsid w:val="0040581A"/>
    <w:rsid w:val="00405869"/>
    <w:rsid w:val="00410940"/>
    <w:rsid w:val="00422193"/>
    <w:rsid w:val="00433A66"/>
    <w:rsid w:val="00435C73"/>
    <w:rsid w:val="004429FD"/>
    <w:rsid w:val="00461E54"/>
    <w:rsid w:val="00462E55"/>
    <w:rsid w:val="00465845"/>
    <w:rsid w:val="00476AEC"/>
    <w:rsid w:val="00481764"/>
    <w:rsid w:val="0048499B"/>
    <w:rsid w:val="004858DF"/>
    <w:rsid w:val="0049055B"/>
    <w:rsid w:val="00494B76"/>
    <w:rsid w:val="004966DC"/>
    <w:rsid w:val="004A092E"/>
    <w:rsid w:val="004C5E01"/>
    <w:rsid w:val="004D5603"/>
    <w:rsid w:val="004E5F27"/>
    <w:rsid w:val="004F201A"/>
    <w:rsid w:val="004F5EC6"/>
    <w:rsid w:val="00507889"/>
    <w:rsid w:val="0051060F"/>
    <w:rsid w:val="00516D21"/>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44608"/>
    <w:rsid w:val="006706CB"/>
    <w:rsid w:val="00681B62"/>
    <w:rsid w:val="006906EB"/>
    <w:rsid w:val="00695DED"/>
    <w:rsid w:val="006A16CD"/>
    <w:rsid w:val="006A2C37"/>
    <w:rsid w:val="006B634F"/>
    <w:rsid w:val="006C7275"/>
    <w:rsid w:val="006D1A73"/>
    <w:rsid w:val="006D1C26"/>
    <w:rsid w:val="0070360F"/>
    <w:rsid w:val="00706897"/>
    <w:rsid w:val="00712F46"/>
    <w:rsid w:val="007174B3"/>
    <w:rsid w:val="00720619"/>
    <w:rsid w:val="00742FCE"/>
    <w:rsid w:val="00751755"/>
    <w:rsid w:val="00754703"/>
    <w:rsid w:val="00757670"/>
    <w:rsid w:val="00760EE0"/>
    <w:rsid w:val="00761A2B"/>
    <w:rsid w:val="007665FD"/>
    <w:rsid w:val="007719C7"/>
    <w:rsid w:val="0077756B"/>
    <w:rsid w:val="00783811"/>
    <w:rsid w:val="0078769A"/>
    <w:rsid w:val="0079113C"/>
    <w:rsid w:val="00794D08"/>
    <w:rsid w:val="007A0340"/>
    <w:rsid w:val="007A3449"/>
    <w:rsid w:val="007A35B3"/>
    <w:rsid w:val="007B1097"/>
    <w:rsid w:val="007B301A"/>
    <w:rsid w:val="007D25B0"/>
    <w:rsid w:val="007D3740"/>
    <w:rsid w:val="007E7CA5"/>
    <w:rsid w:val="007F194B"/>
    <w:rsid w:val="007F314E"/>
    <w:rsid w:val="007F5DED"/>
    <w:rsid w:val="00804AFD"/>
    <w:rsid w:val="00805194"/>
    <w:rsid w:val="00806654"/>
    <w:rsid w:val="008168F1"/>
    <w:rsid w:val="00826A11"/>
    <w:rsid w:val="00837CB6"/>
    <w:rsid w:val="00840ED4"/>
    <w:rsid w:val="00846648"/>
    <w:rsid w:val="0086021C"/>
    <w:rsid w:val="0086752B"/>
    <w:rsid w:val="00872C46"/>
    <w:rsid w:val="008879C4"/>
    <w:rsid w:val="00890BCF"/>
    <w:rsid w:val="008A1E29"/>
    <w:rsid w:val="008A6D05"/>
    <w:rsid w:val="008C050D"/>
    <w:rsid w:val="008C518C"/>
    <w:rsid w:val="008C7FB8"/>
    <w:rsid w:val="008D361F"/>
    <w:rsid w:val="008D3F07"/>
    <w:rsid w:val="008D5F6B"/>
    <w:rsid w:val="008D7CDD"/>
    <w:rsid w:val="008E3B41"/>
    <w:rsid w:val="00900DA6"/>
    <w:rsid w:val="009027E6"/>
    <w:rsid w:val="009065B5"/>
    <w:rsid w:val="00911D67"/>
    <w:rsid w:val="00922A71"/>
    <w:rsid w:val="009451BC"/>
    <w:rsid w:val="00952A6E"/>
    <w:rsid w:val="00957169"/>
    <w:rsid w:val="0096124D"/>
    <w:rsid w:val="00975E75"/>
    <w:rsid w:val="00982B92"/>
    <w:rsid w:val="00991ADF"/>
    <w:rsid w:val="00992CD8"/>
    <w:rsid w:val="0099749E"/>
    <w:rsid w:val="009A513F"/>
    <w:rsid w:val="009B5CF5"/>
    <w:rsid w:val="009D2AF7"/>
    <w:rsid w:val="009D35D0"/>
    <w:rsid w:val="009D728E"/>
    <w:rsid w:val="009E0A17"/>
    <w:rsid w:val="009E27A8"/>
    <w:rsid w:val="009E2D48"/>
    <w:rsid w:val="009E49E6"/>
    <w:rsid w:val="009E62BA"/>
    <w:rsid w:val="00A037FB"/>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05A5"/>
    <w:rsid w:val="00B248E8"/>
    <w:rsid w:val="00B44CB0"/>
    <w:rsid w:val="00B44FF3"/>
    <w:rsid w:val="00B45093"/>
    <w:rsid w:val="00B47642"/>
    <w:rsid w:val="00B531A8"/>
    <w:rsid w:val="00B57AE5"/>
    <w:rsid w:val="00B617A1"/>
    <w:rsid w:val="00B61CC4"/>
    <w:rsid w:val="00B652CF"/>
    <w:rsid w:val="00B71385"/>
    <w:rsid w:val="00B72BDB"/>
    <w:rsid w:val="00B773E8"/>
    <w:rsid w:val="00B8002F"/>
    <w:rsid w:val="00B800D4"/>
    <w:rsid w:val="00B82437"/>
    <w:rsid w:val="00B82EB7"/>
    <w:rsid w:val="00B87AF1"/>
    <w:rsid w:val="00B91284"/>
    <w:rsid w:val="00BA047C"/>
    <w:rsid w:val="00BA481C"/>
    <w:rsid w:val="00BB2A1F"/>
    <w:rsid w:val="00BB5475"/>
    <w:rsid w:val="00BC0EFB"/>
    <w:rsid w:val="00BC26AC"/>
    <w:rsid w:val="00BC6762"/>
    <w:rsid w:val="00BE540B"/>
    <w:rsid w:val="00BE5BA9"/>
    <w:rsid w:val="00BF1A89"/>
    <w:rsid w:val="00BF53D7"/>
    <w:rsid w:val="00C022E0"/>
    <w:rsid w:val="00C11F8D"/>
    <w:rsid w:val="00C345E3"/>
    <w:rsid w:val="00C422B3"/>
    <w:rsid w:val="00C53085"/>
    <w:rsid w:val="00C551E1"/>
    <w:rsid w:val="00C66179"/>
    <w:rsid w:val="00C8225F"/>
    <w:rsid w:val="00C83ABE"/>
    <w:rsid w:val="00C84921"/>
    <w:rsid w:val="00C86FCD"/>
    <w:rsid w:val="00C969D6"/>
    <w:rsid w:val="00CA6EF8"/>
    <w:rsid w:val="00CA7DD6"/>
    <w:rsid w:val="00CB0939"/>
    <w:rsid w:val="00CB178B"/>
    <w:rsid w:val="00CB6EA6"/>
    <w:rsid w:val="00CC4F26"/>
    <w:rsid w:val="00CD2469"/>
    <w:rsid w:val="00CE3E0B"/>
    <w:rsid w:val="00CE5748"/>
    <w:rsid w:val="00CE6DDA"/>
    <w:rsid w:val="00CF1657"/>
    <w:rsid w:val="00CF276E"/>
    <w:rsid w:val="00CF5DAC"/>
    <w:rsid w:val="00CF6B76"/>
    <w:rsid w:val="00D0223E"/>
    <w:rsid w:val="00D21373"/>
    <w:rsid w:val="00D31922"/>
    <w:rsid w:val="00D76C52"/>
    <w:rsid w:val="00D85951"/>
    <w:rsid w:val="00D91CB2"/>
    <w:rsid w:val="00D94AE8"/>
    <w:rsid w:val="00DB545D"/>
    <w:rsid w:val="00DC3B2E"/>
    <w:rsid w:val="00DC4FCF"/>
    <w:rsid w:val="00DD64E9"/>
    <w:rsid w:val="00DD6C03"/>
    <w:rsid w:val="00DD7CCC"/>
    <w:rsid w:val="00DE156F"/>
    <w:rsid w:val="00DF2E8C"/>
    <w:rsid w:val="00E10840"/>
    <w:rsid w:val="00E1645F"/>
    <w:rsid w:val="00E24A68"/>
    <w:rsid w:val="00E347A0"/>
    <w:rsid w:val="00E646AC"/>
    <w:rsid w:val="00E66E24"/>
    <w:rsid w:val="00E72953"/>
    <w:rsid w:val="00E757EC"/>
    <w:rsid w:val="00E77DB9"/>
    <w:rsid w:val="00E82EB4"/>
    <w:rsid w:val="00E8380E"/>
    <w:rsid w:val="00E91579"/>
    <w:rsid w:val="00E92F7F"/>
    <w:rsid w:val="00E938E2"/>
    <w:rsid w:val="00E95A5A"/>
    <w:rsid w:val="00E96EE8"/>
    <w:rsid w:val="00E97429"/>
    <w:rsid w:val="00E97637"/>
    <w:rsid w:val="00E97F62"/>
    <w:rsid w:val="00EB31CD"/>
    <w:rsid w:val="00EB53A5"/>
    <w:rsid w:val="00EB79AD"/>
    <w:rsid w:val="00EC0479"/>
    <w:rsid w:val="00ED7F59"/>
    <w:rsid w:val="00EF33F5"/>
    <w:rsid w:val="00F0233F"/>
    <w:rsid w:val="00F027F8"/>
    <w:rsid w:val="00F052A2"/>
    <w:rsid w:val="00F065A8"/>
    <w:rsid w:val="00F154A6"/>
    <w:rsid w:val="00F22834"/>
    <w:rsid w:val="00F235E3"/>
    <w:rsid w:val="00F247EA"/>
    <w:rsid w:val="00F3371B"/>
    <w:rsid w:val="00F440C4"/>
    <w:rsid w:val="00F54076"/>
    <w:rsid w:val="00F570A5"/>
    <w:rsid w:val="00F652D0"/>
    <w:rsid w:val="00F67944"/>
    <w:rsid w:val="00F73387"/>
    <w:rsid w:val="00F84C1C"/>
    <w:rsid w:val="00F87571"/>
    <w:rsid w:val="00FA1E81"/>
    <w:rsid w:val="00FA2576"/>
    <w:rsid w:val="00FB0A76"/>
    <w:rsid w:val="00FC4FF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AB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085C8F"/>
    <w:rPr>
      <w:sz w:val="16"/>
      <w:szCs w:val="16"/>
    </w:rPr>
  </w:style>
  <w:style w:type="paragraph" w:styleId="Kommentartext">
    <w:name w:val="annotation text"/>
    <w:basedOn w:val="Standard"/>
    <w:link w:val="KommentartextZchn"/>
    <w:rsid w:val="00085C8F"/>
    <w:rPr>
      <w:sz w:val="20"/>
    </w:rPr>
  </w:style>
  <w:style w:type="character" w:customStyle="1" w:styleId="KommentartextZchn">
    <w:name w:val="Kommentartext Zchn"/>
    <w:basedOn w:val="Absatz-Standardschriftart"/>
    <w:link w:val="Kommentartext"/>
    <w:rsid w:val="00085C8F"/>
    <w:rPr>
      <w:lang w:val="en-GB" w:eastAsia="en-US"/>
    </w:rPr>
  </w:style>
  <w:style w:type="paragraph" w:styleId="Kommentarthema">
    <w:name w:val="annotation subject"/>
    <w:basedOn w:val="Kommentartext"/>
    <w:next w:val="Kommentartext"/>
    <w:link w:val="KommentarthemaZchn"/>
    <w:rsid w:val="00085C8F"/>
    <w:rPr>
      <w:b/>
      <w:bCs/>
    </w:rPr>
  </w:style>
  <w:style w:type="character" w:customStyle="1" w:styleId="KommentarthemaZchn">
    <w:name w:val="Kommentarthema Zchn"/>
    <w:basedOn w:val="KommentartextZchn"/>
    <w:link w:val="Kommentarthema"/>
    <w:rsid w:val="00085C8F"/>
    <w:rPr>
      <w:b/>
      <w:bCs/>
      <w:lang w:val="en-GB" w:eastAsia="en-US"/>
    </w:rPr>
  </w:style>
  <w:style w:type="paragraph" w:styleId="berarbeitung">
    <w:name w:val="Revision"/>
    <w:hidden/>
    <w:uiPriority w:val="99"/>
    <w:semiHidden/>
    <w:rsid w:val="0025184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461">
      <w:bodyDiv w:val="1"/>
      <w:marLeft w:val="0"/>
      <w:marRight w:val="0"/>
      <w:marTop w:val="0"/>
      <w:marBottom w:val="0"/>
      <w:divBdr>
        <w:top w:val="none" w:sz="0" w:space="0" w:color="auto"/>
        <w:left w:val="none" w:sz="0" w:space="0" w:color="auto"/>
        <w:bottom w:val="none" w:sz="0" w:space="0" w:color="auto"/>
        <w:right w:val="none" w:sz="0" w:space="0" w:color="auto"/>
      </w:divBdr>
    </w:div>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u.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woelfle@mtu.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F5D521EB548E408709E1C5C8EBD9D6" ma:contentTypeVersion="12" ma:contentTypeDescription="Ein neues Dokument erstellen." ma:contentTypeScope="" ma:versionID="0d883968ef0fab9560c50f8659c0e450">
  <xsd:schema xmlns:xsd="http://www.w3.org/2001/XMLSchema" xmlns:xs="http://www.w3.org/2001/XMLSchema" xmlns:p="http://schemas.microsoft.com/office/2006/metadata/properties" xmlns:ns2="9f0ed2da-0cdc-4fcf-9ec0-60410b6d33b9" xmlns:ns3="5c8e8157-6f2d-460e-b4a0-22559347f26f" targetNamespace="http://schemas.microsoft.com/office/2006/metadata/properties" ma:root="true" ma:fieldsID="d32cf24528d6cfeb0cd4c875b6d92321" ns2:_="" ns3:_="">
    <xsd:import namespace="9f0ed2da-0cdc-4fcf-9ec0-60410b6d33b9"/>
    <xsd:import namespace="5c8e8157-6f2d-460e-b4a0-22559347f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ed2da-0cdc-4fcf-9ec0-60410b6d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8157-6f2d-460e-b4a0-22559347f26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2F721-A510-42A4-9EB3-5950DD38C332}">
  <ds:schemaRefs>
    <ds:schemaRef ds:uri="http://schemas.microsoft.com/sharepoint/v3/contenttype/forms"/>
  </ds:schemaRefs>
</ds:datastoreItem>
</file>

<file path=customXml/itemProps2.xml><?xml version="1.0" encoding="utf-8"?>
<ds:datastoreItem xmlns:ds="http://schemas.openxmlformats.org/officeDocument/2006/customXml" ds:itemID="{A1863DE6-9B9E-45D7-8133-8D41EC4F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ed2da-0cdc-4fcf-9ec0-60410b6d33b9"/>
    <ds:schemaRef ds:uri="5c8e8157-6f2d-460e-b4a0-22559347f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5E71-7A4E-4472-80FD-7EA4952F5DE1}">
  <ds:schemaRefs>
    <ds:schemaRef ds:uri="http://schemas.openxmlformats.org/officeDocument/2006/bibliography"/>
  </ds:schemaRefs>
</ds:datastoreItem>
</file>

<file path=customXml/itemProps4.xml><?xml version="1.0" encoding="utf-8"?>
<ds:datastoreItem xmlns:ds="http://schemas.openxmlformats.org/officeDocument/2006/customXml" ds:itemID="{49730860-BE0D-4A28-B40F-DE4E69A89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4925</Characters>
  <Application>Microsoft Office Word</Application>
  <DocSecurity>2</DocSecurity>
  <Lines>41</Lines>
  <Paragraphs>11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5695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2021-04-27T15:35:00Z</dcterms:created>
  <dcterms:modified xsi:type="dcterms:W3CDTF">2021-04-27T15:35:00Z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0x010100DAF5D521EB548E408709E1C5C8EBD9D6</vt:lpwstr>
  </property>
</Properties>
</file>